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5BBF8" w14:textId="1EF47D57" w:rsidR="00C94161" w:rsidRPr="0015518C" w:rsidRDefault="00C94161" w:rsidP="00EA60C5">
      <w:pPr>
        <w:spacing w:line="276" w:lineRule="auto"/>
        <w:rPr>
          <w:rFonts w:asciiTheme="majorHAnsi" w:hAnsiTheme="majorHAnsi" w:cstheme="majorHAnsi"/>
          <w:b/>
        </w:rPr>
      </w:pPr>
      <w:r w:rsidRPr="0015518C">
        <w:rPr>
          <w:rFonts w:asciiTheme="majorHAnsi" w:hAnsiTheme="majorHAnsi" w:cstheme="majorHAnsi"/>
          <w:b/>
        </w:rPr>
        <w:t xml:space="preserve">RESOLUCIÓN EXENTA </w:t>
      </w:r>
      <w:r w:rsidR="008C67D6" w:rsidRPr="0015518C">
        <w:rPr>
          <w:rFonts w:asciiTheme="majorHAnsi" w:hAnsiTheme="majorHAnsi" w:cstheme="majorHAnsi"/>
          <w:b/>
        </w:rPr>
        <w:t>Nº</w:t>
      </w:r>
      <w:r w:rsidRPr="0015518C">
        <w:rPr>
          <w:rFonts w:asciiTheme="majorHAnsi" w:hAnsiTheme="majorHAnsi" w:cstheme="majorHAnsi"/>
          <w:b/>
        </w:rPr>
        <w:t xml:space="preserve"> </w:t>
      </w:r>
    </w:p>
    <w:p w14:paraId="420E920C" w14:textId="77777777" w:rsidR="00DA11C8" w:rsidRPr="0015518C" w:rsidRDefault="00DA11C8" w:rsidP="00B64B50">
      <w:pPr>
        <w:spacing w:after="0" w:line="276" w:lineRule="auto"/>
        <w:rPr>
          <w:rFonts w:asciiTheme="majorHAnsi" w:hAnsiTheme="majorHAnsi" w:cstheme="majorHAnsi"/>
          <w:b/>
        </w:rPr>
      </w:pPr>
    </w:p>
    <w:p w14:paraId="4918F88D" w14:textId="77777777" w:rsidR="00C94161" w:rsidRPr="0015518C" w:rsidRDefault="00C94161" w:rsidP="00984080">
      <w:pPr>
        <w:spacing w:line="276" w:lineRule="auto"/>
        <w:rPr>
          <w:rFonts w:asciiTheme="majorHAnsi" w:hAnsiTheme="majorHAnsi" w:cstheme="majorHAnsi"/>
          <w:b/>
        </w:rPr>
      </w:pPr>
      <w:r w:rsidRPr="0015518C">
        <w:rPr>
          <w:rFonts w:asciiTheme="majorHAnsi" w:hAnsiTheme="majorHAnsi" w:cstheme="majorHAnsi"/>
          <w:b/>
        </w:rPr>
        <w:t xml:space="preserve">VALPARAÍSO, </w:t>
      </w:r>
    </w:p>
    <w:p w14:paraId="5E0422CC" w14:textId="77777777" w:rsidR="00E31427" w:rsidRPr="0015518C" w:rsidRDefault="00E31427" w:rsidP="00B64B50">
      <w:pPr>
        <w:spacing w:after="0" w:line="276" w:lineRule="auto"/>
        <w:rPr>
          <w:rFonts w:asciiTheme="majorHAnsi" w:hAnsiTheme="majorHAnsi" w:cstheme="majorHAnsi"/>
          <w:b/>
        </w:rPr>
      </w:pPr>
    </w:p>
    <w:p w14:paraId="5F214BAF" w14:textId="748056C1" w:rsidR="00AF50E6" w:rsidRPr="0015518C" w:rsidRDefault="00C94161" w:rsidP="00984080">
      <w:pPr>
        <w:spacing w:line="276" w:lineRule="auto"/>
        <w:jc w:val="both"/>
        <w:rPr>
          <w:rFonts w:asciiTheme="majorHAnsi" w:hAnsiTheme="majorHAnsi" w:cstheme="majorHAnsi"/>
        </w:rPr>
      </w:pPr>
      <w:r w:rsidRPr="0015518C">
        <w:rPr>
          <w:rFonts w:asciiTheme="majorHAnsi" w:hAnsiTheme="majorHAnsi" w:cstheme="majorHAnsi"/>
          <w:b/>
        </w:rPr>
        <w:t>VISTOS</w:t>
      </w:r>
      <w:r w:rsidR="00137BCC" w:rsidRPr="0015518C">
        <w:rPr>
          <w:rFonts w:asciiTheme="majorHAnsi" w:hAnsiTheme="majorHAnsi" w:cstheme="majorHAnsi"/>
          <w:b/>
        </w:rPr>
        <w:t xml:space="preserve"> Y CONSIDERANDOS</w:t>
      </w:r>
      <w:r w:rsidRPr="0015518C">
        <w:rPr>
          <w:rFonts w:asciiTheme="majorHAnsi" w:hAnsiTheme="majorHAnsi" w:cstheme="majorHAnsi"/>
          <w:b/>
        </w:rPr>
        <w:t>:</w:t>
      </w:r>
      <w:r w:rsidRPr="0015518C">
        <w:rPr>
          <w:rFonts w:asciiTheme="majorHAnsi" w:hAnsiTheme="majorHAnsi" w:cstheme="majorHAnsi"/>
        </w:rPr>
        <w:t xml:space="preserve"> </w:t>
      </w:r>
    </w:p>
    <w:p w14:paraId="4A6457FC" w14:textId="77777777" w:rsidR="000336E2" w:rsidRPr="0015518C" w:rsidRDefault="000336E2" w:rsidP="00A17681">
      <w:pPr>
        <w:spacing w:after="0" w:line="276" w:lineRule="auto"/>
        <w:jc w:val="both"/>
        <w:rPr>
          <w:rFonts w:asciiTheme="majorHAnsi" w:hAnsiTheme="majorHAnsi" w:cstheme="majorHAnsi"/>
        </w:rPr>
      </w:pPr>
    </w:p>
    <w:p w14:paraId="3470C187" w14:textId="16AEC911" w:rsidR="00984080" w:rsidRPr="0015518C" w:rsidRDefault="0072179E" w:rsidP="00984080">
      <w:pPr>
        <w:spacing w:line="276" w:lineRule="auto"/>
        <w:jc w:val="both"/>
        <w:rPr>
          <w:rFonts w:asciiTheme="majorHAnsi" w:hAnsiTheme="majorHAnsi" w:cstheme="majorHAnsi"/>
        </w:rPr>
      </w:pPr>
      <w:r w:rsidRPr="0015518C">
        <w:rPr>
          <w:rFonts w:asciiTheme="majorHAnsi" w:hAnsiTheme="majorHAnsi" w:cstheme="majorHAnsi"/>
        </w:rPr>
        <w:t xml:space="preserve">El artículo </w:t>
      </w:r>
      <w:r w:rsidR="003D0980" w:rsidRPr="0015518C">
        <w:rPr>
          <w:rFonts w:asciiTheme="majorHAnsi" w:hAnsiTheme="majorHAnsi" w:cstheme="majorHAnsi"/>
        </w:rPr>
        <w:t>1° del Decreto con fuerza de Ley N°30, de 2004 que aprueba el texto refundido, coordinado y sistematizado del Decreto con Fuerza de Ley N°213, de 1953, sobre</w:t>
      </w:r>
      <w:r w:rsidRPr="0015518C">
        <w:rPr>
          <w:rFonts w:asciiTheme="majorHAnsi" w:hAnsiTheme="majorHAnsi" w:cstheme="majorHAnsi"/>
        </w:rPr>
        <w:t xml:space="preserve"> Ordenanza de Aduanas</w:t>
      </w:r>
      <w:r w:rsidR="003D0980" w:rsidRPr="0015518C">
        <w:rPr>
          <w:rFonts w:asciiTheme="majorHAnsi" w:hAnsiTheme="majorHAnsi" w:cstheme="majorHAnsi"/>
        </w:rPr>
        <w:t>, ambos del Ministerio de Hacienda, en virtud del cual corresponde al Servicio Nacional de Aduanas, la función de vigilar y fiscalizar el paso de mercancías por las costas, fronteras y aeropuertos de la República, intervenir en el tráfico internacional para los efectos de la recaudación de los impuestos a la importación, exportación y otros que determinen las leyes, y de generar las estadísticas de ese tráfico por las fronteras, sin perjuicio de las demás funciones que le encomienden las leyes.</w:t>
      </w:r>
    </w:p>
    <w:p w14:paraId="0EC788B3" w14:textId="41BB1881" w:rsidR="00AD3DBA" w:rsidRPr="0015518C" w:rsidRDefault="00AD3DBA" w:rsidP="00AD3DBA">
      <w:pPr>
        <w:tabs>
          <w:tab w:val="left" w:pos="3686"/>
        </w:tabs>
        <w:spacing w:line="276" w:lineRule="auto"/>
        <w:jc w:val="both"/>
        <w:rPr>
          <w:rFonts w:asciiTheme="majorHAnsi" w:eastAsia="Arial" w:hAnsiTheme="majorHAnsi" w:cstheme="majorHAnsi"/>
          <w:lang w:val="es-MX" w:eastAsia="es-CL"/>
        </w:rPr>
      </w:pPr>
      <w:r w:rsidRPr="0015518C">
        <w:rPr>
          <w:rFonts w:asciiTheme="majorHAnsi" w:eastAsia="Arial" w:hAnsiTheme="majorHAnsi" w:cstheme="majorHAnsi"/>
          <w:lang w:val="es-MX" w:eastAsia="es-CL"/>
        </w:rPr>
        <w:t xml:space="preserve">La Resolución </w:t>
      </w:r>
      <w:r w:rsidR="005250C8" w:rsidRPr="0015518C">
        <w:rPr>
          <w:rFonts w:asciiTheme="majorHAnsi" w:eastAsia="Arial" w:hAnsiTheme="majorHAnsi" w:cstheme="majorHAnsi"/>
          <w:lang w:val="es-MX" w:eastAsia="es-CL"/>
        </w:rPr>
        <w:t xml:space="preserve">Exenta </w:t>
      </w:r>
      <w:r w:rsidRPr="0015518C">
        <w:rPr>
          <w:rFonts w:asciiTheme="majorHAnsi" w:eastAsia="Arial" w:hAnsiTheme="majorHAnsi" w:cstheme="majorHAnsi"/>
          <w:lang w:val="es-MX" w:eastAsia="es-CL"/>
        </w:rPr>
        <w:t>N°3.438 del 13.09.2024</w:t>
      </w:r>
      <w:r w:rsidR="005250C8" w:rsidRPr="0015518C">
        <w:rPr>
          <w:rFonts w:asciiTheme="majorHAnsi" w:eastAsia="Arial" w:hAnsiTheme="majorHAnsi" w:cstheme="majorHAnsi"/>
          <w:lang w:val="es-MX" w:eastAsia="es-CL"/>
        </w:rPr>
        <w:t xml:space="preserve"> de la Directora Nacional de Aduanas,</w:t>
      </w:r>
      <w:r w:rsidRPr="0015518C">
        <w:rPr>
          <w:rFonts w:asciiTheme="majorHAnsi" w:eastAsia="Arial" w:hAnsiTheme="majorHAnsi" w:cstheme="majorHAnsi"/>
          <w:lang w:val="es-MX" w:eastAsia="es-CL"/>
        </w:rPr>
        <w:t xml:space="preserve"> que reemplazó el </w:t>
      </w:r>
      <w:r w:rsidR="00CF2208" w:rsidRPr="0015518C">
        <w:rPr>
          <w:rFonts w:asciiTheme="majorHAnsi" w:eastAsia="Arial" w:hAnsiTheme="majorHAnsi" w:cstheme="majorHAnsi"/>
          <w:lang w:val="es-MX" w:eastAsia="es-CL"/>
        </w:rPr>
        <w:t>“</w:t>
      </w:r>
      <w:r w:rsidRPr="0015518C">
        <w:rPr>
          <w:rFonts w:asciiTheme="majorHAnsi" w:eastAsia="Arial" w:hAnsiTheme="majorHAnsi" w:cstheme="majorHAnsi"/>
          <w:lang w:val="es-MX" w:eastAsia="es-CL"/>
        </w:rPr>
        <w:t>Apéndice VIII: Operadores de Contenedores</w:t>
      </w:r>
      <w:r w:rsidR="00CF2208" w:rsidRPr="0015518C">
        <w:rPr>
          <w:rFonts w:asciiTheme="majorHAnsi" w:eastAsia="Arial" w:hAnsiTheme="majorHAnsi" w:cstheme="majorHAnsi"/>
          <w:lang w:val="es-MX" w:eastAsia="es-CL"/>
        </w:rPr>
        <w:t>”</w:t>
      </w:r>
      <w:r w:rsidRPr="0015518C">
        <w:rPr>
          <w:rFonts w:asciiTheme="majorHAnsi" w:eastAsia="Arial" w:hAnsiTheme="majorHAnsi" w:cstheme="majorHAnsi"/>
          <w:lang w:val="es-MX" w:eastAsia="es-CL"/>
        </w:rPr>
        <w:t xml:space="preserve">, del Capítulo </w:t>
      </w:r>
      <w:r w:rsidR="00E53203" w:rsidRPr="0015518C">
        <w:rPr>
          <w:rFonts w:asciiTheme="majorHAnsi" w:eastAsia="Arial" w:hAnsiTheme="majorHAnsi" w:cstheme="majorHAnsi"/>
          <w:lang w:val="es-MX" w:eastAsia="es-CL"/>
        </w:rPr>
        <w:t>III</w:t>
      </w:r>
      <w:r w:rsidRPr="0015518C">
        <w:rPr>
          <w:rFonts w:asciiTheme="majorHAnsi" w:eastAsia="Arial" w:hAnsiTheme="majorHAnsi" w:cstheme="majorHAnsi"/>
          <w:lang w:val="es-MX" w:eastAsia="es-CL"/>
        </w:rPr>
        <w:t xml:space="preserve">, del Compendio de Normas Aduaneras y puso en marcha a contar de la fecha de publicación de la misma y hasta el 31.12.2024, el período de “pruebas de conectividad” y, además, a contar del 01.01.2025, establece como Plan Piloto por un período de 90 días corridos, el nuevo procedimiento de control aduanera HERMES. </w:t>
      </w:r>
    </w:p>
    <w:p w14:paraId="442EB0E6" w14:textId="5F7C30F6" w:rsidR="005250C8" w:rsidRDefault="005250C8" w:rsidP="00551D3B">
      <w:pPr>
        <w:tabs>
          <w:tab w:val="left" w:pos="3686"/>
        </w:tabs>
        <w:spacing w:line="276" w:lineRule="auto"/>
        <w:jc w:val="both"/>
        <w:rPr>
          <w:rFonts w:asciiTheme="majorHAnsi" w:eastAsia="Arial" w:hAnsiTheme="majorHAnsi" w:cstheme="majorHAnsi"/>
          <w:lang w:val="es-MX" w:eastAsia="es-CL"/>
        </w:rPr>
      </w:pPr>
      <w:r w:rsidRPr="0015518C">
        <w:rPr>
          <w:rFonts w:asciiTheme="majorHAnsi" w:eastAsia="Arial" w:hAnsiTheme="majorHAnsi" w:cstheme="majorHAnsi"/>
          <w:lang w:val="es-MX" w:eastAsia="es-CL"/>
        </w:rPr>
        <w:t xml:space="preserve">Que, la Dirección Regional de la Aduana de San Antonio </w:t>
      </w:r>
      <w:r>
        <w:rPr>
          <w:rFonts w:asciiTheme="majorHAnsi" w:eastAsia="Arial" w:hAnsiTheme="majorHAnsi" w:cstheme="majorHAnsi"/>
          <w:lang w:val="es-MX" w:eastAsia="es-CL"/>
        </w:rPr>
        <w:t xml:space="preserve">vía correo electrónico solicitó en dos oportunidades la revisión de la normativa que regula la materia de los Operadores de Contenedores, contenida en </w:t>
      </w:r>
      <w:r w:rsidR="00F34569">
        <w:rPr>
          <w:rFonts w:asciiTheme="majorHAnsi" w:eastAsia="Arial" w:hAnsiTheme="majorHAnsi" w:cstheme="majorHAnsi"/>
          <w:lang w:val="es-MX" w:eastAsia="es-CL"/>
        </w:rPr>
        <w:t>el</w:t>
      </w:r>
      <w:r w:rsidR="00F34569" w:rsidRPr="00F34569">
        <w:rPr>
          <w:rFonts w:asciiTheme="majorHAnsi" w:eastAsia="Arial" w:hAnsiTheme="majorHAnsi" w:cstheme="majorHAnsi"/>
          <w:lang w:val="es-MX" w:eastAsia="es-CL"/>
        </w:rPr>
        <w:t xml:space="preserve"> numeral 17.9.1.1.1</w:t>
      </w:r>
      <w:r w:rsidR="00F34569">
        <w:rPr>
          <w:rFonts w:asciiTheme="majorHAnsi" w:eastAsia="Arial" w:hAnsiTheme="majorHAnsi" w:cstheme="majorHAnsi"/>
          <w:lang w:val="es-MX" w:eastAsia="es-CL"/>
        </w:rPr>
        <w:t xml:space="preserve">, del Capítulo III del Compendio de Normas Aduaneras, y en el Apéndice VIII, del mismo capítulo, atendido que detectaron una inconsistencia relacionada a la fecha que debe indicarse en el campo </w:t>
      </w:r>
      <w:r w:rsidR="00551D3B">
        <w:rPr>
          <w:rFonts w:asciiTheme="majorHAnsi" w:eastAsia="Arial" w:hAnsiTheme="majorHAnsi" w:cstheme="majorHAnsi"/>
          <w:lang w:val="es-MX" w:eastAsia="es-CL"/>
        </w:rPr>
        <w:t>“</w:t>
      </w:r>
      <w:r w:rsidR="00F34569">
        <w:rPr>
          <w:rFonts w:asciiTheme="majorHAnsi" w:eastAsia="Arial" w:hAnsiTheme="majorHAnsi" w:cstheme="majorHAnsi"/>
          <w:lang w:val="es-MX" w:eastAsia="es-CL"/>
        </w:rPr>
        <w:t>fecha de recepción</w:t>
      </w:r>
      <w:r w:rsidR="00551D3B">
        <w:rPr>
          <w:rFonts w:asciiTheme="majorHAnsi" w:eastAsia="Arial" w:hAnsiTheme="majorHAnsi" w:cstheme="majorHAnsi"/>
          <w:lang w:val="es-MX" w:eastAsia="es-CL"/>
        </w:rPr>
        <w:t>”</w:t>
      </w:r>
      <w:r w:rsidR="00F34569">
        <w:rPr>
          <w:rFonts w:asciiTheme="majorHAnsi" w:eastAsia="Arial" w:hAnsiTheme="majorHAnsi" w:cstheme="majorHAnsi"/>
          <w:lang w:val="es-MX" w:eastAsia="es-CL"/>
        </w:rPr>
        <w:t xml:space="preserve"> en la tramitación de una declaración de importación</w:t>
      </w:r>
      <w:r w:rsidR="00551D3B" w:rsidRPr="00551D3B">
        <w:rPr>
          <w:rFonts w:asciiTheme="majorHAnsi" w:eastAsia="Arial" w:hAnsiTheme="majorHAnsi" w:cstheme="majorHAnsi"/>
          <w:lang w:val="es-MX" w:eastAsia="es-CL"/>
        </w:rPr>
        <w:t>, ya que en la primera normativa señalada dice que se debe indicar la “fecha de presentación de la declaración de ingreso”, lo cual, permite que toda DIN pueda ser presentada en forma electrónica, sin ningún inconveniente respecto a su presunción de abandono que pueda afectarla</w:t>
      </w:r>
      <w:r w:rsidR="00551D3B">
        <w:rPr>
          <w:rFonts w:asciiTheme="majorHAnsi" w:eastAsia="Arial" w:hAnsiTheme="majorHAnsi" w:cstheme="majorHAnsi"/>
          <w:lang w:val="es-MX" w:eastAsia="es-CL"/>
        </w:rPr>
        <w:t xml:space="preserve">. </w:t>
      </w:r>
      <w:r w:rsidR="00551D3B" w:rsidRPr="00551D3B">
        <w:rPr>
          <w:rFonts w:asciiTheme="majorHAnsi" w:eastAsia="Arial" w:hAnsiTheme="majorHAnsi" w:cstheme="majorHAnsi"/>
          <w:lang w:val="es-MX" w:eastAsia="es-CL"/>
        </w:rPr>
        <w:t>Por otro lado, la segunda normativa dice que para el mismo campo debe indicarse la “fecha de recepción”, dato que, si permite validar la presunción de abandono ya que obliga al despachador a tramitar manualmente en caso de estar en presunción de abandono, en esa instancia Aduana puede ejercer el control de la destinación para afectarla al recargo que le corresponda.</w:t>
      </w:r>
    </w:p>
    <w:p w14:paraId="25773BB8" w14:textId="34DEF0D7" w:rsidR="00551D3B" w:rsidRPr="0015518C" w:rsidRDefault="00551D3B" w:rsidP="00551D3B">
      <w:pPr>
        <w:tabs>
          <w:tab w:val="left" w:pos="3686"/>
        </w:tabs>
        <w:spacing w:line="276" w:lineRule="auto"/>
        <w:jc w:val="both"/>
        <w:rPr>
          <w:rFonts w:asciiTheme="majorHAnsi" w:eastAsia="Arial" w:hAnsiTheme="majorHAnsi" w:cstheme="majorHAnsi"/>
          <w:lang w:val="es-MX" w:eastAsia="es-CL"/>
        </w:rPr>
      </w:pPr>
      <w:r>
        <w:rPr>
          <w:rFonts w:asciiTheme="majorHAnsi" w:eastAsia="Arial" w:hAnsiTheme="majorHAnsi" w:cstheme="majorHAnsi"/>
          <w:lang w:val="es-MX" w:eastAsia="es-CL"/>
        </w:rPr>
        <w:t xml:space="preserve">Que, </w:t>
      </w:r>
      <w:r w:rsidR="0062625D">
        <w:rPr>
          <w:rFonts w:asciiTheme="majorHAnsi" w:eastAsia="Arial" w:hAnsiTheme="majorHAnsi" w:cstheme="majorHAnsi"/>
          <w:lang w:val="es-MX" w:eastAsia="es-CL"/>
        </w:rPr>
        <w:t xml:space="preserve">revisado el requerimiento de la citada Dirección Regional </w:t>
      </w:r>
      <w:r w:rsidR="000B5472">
        <w:rPr>
          <w:rFonts w:asciiTheme="majorHAnsi" w:eastAsia="Arial" w:hAnsiTheme="majorHAnsi" w:cstheme="majorHAnsi"/>
          <w:lang w:val="es-MX" w:eastAsia="es-CL"/>
        </w:rPr>
        <w:t>se identifica que el Anexo 1 contiene una omisión respecto a la fecha que debe indicarse en el campo de “fecha de recepción” cuando los contenedores se encuentran en deposito de contenedores en condición de presunción de abandono</w:t>
      </w:r>
      <w:r w:rsidR="00E60213">
        <w:rPr>
          <w:rFonts w:asciiTheme="majorHAnsi" w:eastAsia="Arial" w:hAnsiTheme="majorHAnsi" w:cstheme="majorHAnsi"/>
          <w:lang w:val="es-MX" w:eastAsia="es-CL"/>
        </w:rPr>
        <w:t xml:space="preserve">, por lo que, resulta necesario corregir tal omisión para mantener una coherencia en </w:t>
      </w:r>
      <w:r w:rsidR="0015518C">
        <w:rPr>
          <w:rFonts w:asciiTheme="majorHAnsi" w:eastAsia="Arial" w:hAnsiTheme="majorHAnsi" w:cstheme="majorHAnsi"/>
          <w:lang w:val="es-MX" w:eastAsia="es-CL"/>
        </w:rPr>
        <w:t>la normativa</w:t>
      </w:r>
      <w:r w:rsidR="00E60213">
        <w:rPr>
          <w:rFonts w:asciiTheme="majorHAnsi" w:eastAsia="Arial" w:hAnsiTheme="majorHAnsi" w:cstheme="majorHAnsi"/>
          <w:lang w:val="es-MX" w:eastAsia="es-CL"/>
        </w:rPr>
        <w:t xml:space="preserve"> que regula tal materia.</w:t>
      </w:r>
    </w:p>
    <w:p w14:paraId="75F92476" w14:textId="77777777" w:rsidR="001E1A9B" w:rsidRPr="0015518C" w:rsidRDefault="001E1A9B" w:rsidP="00A17681">
      <w:pPr>
        <w:spacing w:after="0" w:line="276" w:lineRule="auto"/>
        <w:jc w:val="both"/>
        <w:rPr>
          <w:rFonts w:asciiTheme="majorHAnsi" w:hAnsiTheme="majorHAnsi" w:cstheme="majorHAnsi"/>
          <w:b/>
        </w:rPr>
      </w:pPr>
    </w:p>
    <w:p w14:paraId="4429876F" w14:textId="351B5E30" w:rsidR="00DA11C8" w:rsidRPr="0015518C" w:rsidRDefault="00C94161" w:rsidP="00984080">
      <w:pPr>
        <w:spacing w:line="276" w:lineRule="auto"/>
        <w:jc w:val="both"/>
        <w:rPr>
          <w:rFonts w:asciiTheme="majorHAnsi" w:hAnsiTheme="majorHAnsi" w:cstheme="majorHAnsi"/>
        </w:rPr>
      </w:pPr>
      <w:r w:rsidRPr="0015518C">
        <w:rPr>
          <w:rFonts w:asciiTheme="majorHAnsi" w:hAnsiTheme="majorHAnsi" w:cstheme="majorHAnsi"/>
          <w:b/>
        </w:rPr>
        <w:t>TENIENDO PRESENTE:</w:t>
      </w:r>
      <w:r w:rsidRPr="0015518C">
        <w:rPr>
          <w:rFonts w:asciiTheme="majorHAnsi" w:hAnsiTheme="majorHAnsi" w:cstheme="majorHAnsi"/>
        </w:rPr>
        <w:t xml:space="preserve"> </w:t>
      </w:r>
    </w:p>
    <w:p w14:paraId="7C6EDB5F" w14:textId="650C73E2" w:rsidR="00DA11C8" w:rsidRDefault="00DA11C8" w:rsidP="00984080">
      <w:pPr>
        <w:tabs>
          <w:tab w:val="left" w:pos="3686"/>
        </w:tabs>
        <w:spacing w:line="276" w:lineRule="auto"/>
        <w:jc w:val="both"/>
        <w:rPr>
          <w:rFonts w:asciiTheme="majorHAnsi" w:eastAsia="Arial" w:hAnsiTheme="majorHAnsi" w:cstheme="majorHAnsi"/>
          <w:lang w:eastAsia="es-CL"/>
        </w:rPr>
      </w:pPr>
      <w:r w:rsidRPr="0015518C">
        <w:rPr>
          <w:rFonts w:asciiTheme="majorHAnsi" w:eastAsia="Arial" w:hAnsiTheme="majorHAnsi" w:cstheme="majorHAnsi"/>
          <w:lang w:eastAsia="es-CL"/>
        </w:rPr>
        <w:t>Lo dispuesto en el artículo 4°, números 7, 8 y 29, del D.F.L N°329, de 1979, del Ministerio de Hacienda –Ley Orgánica del Servicio Nacional de Aduanas–; y, las Resoluciones N°7, de 2019 y N°16, de 2020, ambas de la Contraloría General de la República, sobre exención del trámite de Toma de Razón, dicto la siguiente:</w:t>
      </w:r>
    </w:p>
    <w:p w14:paraId="451FAB69" w14:textId="77777777" w:rsidR="00E60213" w:rsidRDefault="00E60213" w:rsidP="00984080">
      <w:pPr>
        <w:tabs>
          <w:tab w:val="left" w:pos="3686"/>
        </w:tabs>
        <w:spacing w:line="276" w:lineRule="auto"/>
        <w:jc w:val="both"/>
        <w:rPr>
          <w:rFonts w:asciiTheme="majorHAnsi" w:eastAsia="Arial" w:hAnsiTheme="majorHAnsi" w:cstheme="majorHAnsi"/>
          <w:lang w:eastAsia="es-CL"/>
        </w:rPr>
      </w:pPr>
    </w:p>
    <w:p w14:paraId="52649D83" w14:textId="77777777" w:rsidR="00E60213" w:rsidRDefault="00E60213" w:rsidP="00984080">
      <w:pPr>
        <w:tabs>
          <w:tab w:val="left" w:pos="3686"/>
        </w:tabs>
        <w:spacing w:line="276" w:lineRule="auto"/>
        <w:jc w:val="both"/>
        <w:rPr>
          <w:rFonts w:asciiTheme="majorHAnsi" w:eastAsia="Arial" w:hAnsiTheme="majorHAnsi" w:cstheme="majorHAnsi"/>
          <w:lang w:eastAsia="es-CL"/>
        </w:rPr>
      </w:pPr>
    </w:p>
    <w:p w14:paraId="75E4FE4D" w14:textId="77777777" w:rsidR="00E60213" w:rsidRPr="0015518C" w:rsidRDefault="00E60213" w:rsidP="00984080">
      <w:pPr>
        <w:tabs>
          <w:tab w:val="left" w:pos="3686"/>
        </w:tabs>
        <w:spacing w:line="276" w:lineRule="auto"/>
        <w:jc w:val="both"/>
        <w:rPr>
          <w:rFonts w:asciiTheme="majorHAnsi" w:eastAsia="Arial" w:hAnsiTheme="majorHAnsi" w:cstheme="majorHAnsi"/>
          <w:lang w:eastAsia="es-CL"/>
        </w:rPr>
      </w:pPr>
    </w:p>
    <w:p w14:paraId="232E3C55" w14:textId="77777777" w:rsidR="00AD3DBA" w:rsidRPr="0015518C" w:rsidRDefault="00AD3DBA" w:rsidP="00CF2208">
      <w:pPr>
        <w:widowControl w:val="0"/>
        <w:autoSpaceDE w:val="0"/>
        <w:autoSpaceDN w:val="0"/>
        <w:adjustRightInd w:val="0"/>
        <w:spacing w:after="0" w:line="276" w:lineRule="auto"/>
        <w:jc w:val="both"/>
        <w:rPr>
          <w:rFonts w:asciiTheme="majorHAnsi" w:hAnsiTheme="majorHAnsi" w:cstheme="majorHAnsi"/>
          <w:b/>
        </w:rPr>
      </w:pPr>
    </w:p>
    <w:p w14:paraId="7FBAC94F" w14:textId="38B21722" w:rsidR="00F94675" w:rsidRPr="0015518C" w:rsidRDefault="00F94675" w:rsidP="00984080">
      <w:pPr>
        <w:widowControl w:val="0"/>
        <w:autoSpaceDE w:val="0"/>
        <w:autoSpaceDN w:val="0"/>
        <w:adjustRightInd w:val="0"/>
        <w:spacing w:line="276" w:lineRule="auto"/>
        <w:jc w:val="both"/>
        <w:rPr>
          <w:rFonts w:asciiTheme="majorHAnsi" w:hAnsiTheme="majorHAnsi" w:cstheme="majorHAnsi"/>
          <w:b/>
        </w:rPr>
      </w:pPr>
      <w:r w:rsidRPr="0015518C">
        <w:rPr>
          <w:rFonts w:asciiTheme="majorHAnsi" w:hAnsiTheme="majorHAnsi" w:cstheme="majorHAnsi"/>
          <w:b/>
        </w:rPr>
        <w:t>RESOLUCIÓN:</w:t>
      </w:r>
    </w:p>
    <w:p w14:paraId="017FD591" w14:textId="3294D6AA" w:rsidR="00830A9D" w:rsidRPr="0015518C" w:rsidRDefault="00BB4363" w:rsidP="00CF2208">
      <w:pPr>
        <w:pStyle w:val="Prrafodelista"/>
        <w:numPr>
          <w:ilvl w:val="0"/>
          <w:numId w:val="29"/>
        </w:numPr>
        <w:spacing w:before="100" w:beforeAutospacing="1" w:after="100" w:afterAutospacing="1" w:line="240" w:lineRule="auto"/>
        <w:jc w:val="both"/>
        <w:rPr>
          <w:rFonts w:asciiTheme="majorHAnsi" w:eastAsia="Arial" w:hAnsiTheme="majorHAnsi" w:cstheme="majorHAnsi"/>
          <w:b/>
          <w:bCs/>
          <w:lang w:eastAsia="es-CL"/>
        </w:rPr>
      </w:pPr>
      <w:r w:rsidRPr="0015518C">
        <w:rPr>
          <w:rFonts w:asciiTheme="majorHAnsi" w:eastAsia="Arial" w:hAnsiTheme="majorHAnsi" w:cstheme="majorHAnsi"/>
          <w:b/>
          <w:bCs/>
          <w:lang w:eastAsia="es-CL"/>
        </w:rPr>
        <w:t>MODIFÍ</w:t>
      </w:r>
      <w:r w:rsidR="008B0194" w:rsidRPr="0015518C">
        <w:rPr>
          <w:rFonts w:asciiTheme="majorHAnsi" w:eastAsia="Arial" w:hAnsiTheme="majorHAnsi" w:cstheme="majorHAnsi"/>
          <w:b/>
          <w:bCs/>
          <w:lang w:eastAsia="es-CL"/>
        </w:rPr>
        <w:t>CA</w:t>
      </w:r>
      <w:r w:rsidRPr="0015518C">
        <w:rPr>
          <w:rFonts w:asciiTheme="majorHAnsi" w:eastAsia="Arial" w:hAnsiTheme="majorHAnsi" w:cstheme="majorHAnsi"/>
          <w:b/>
          <w:bCs/>
          <w:lang w:eastAsia="es-CL"/>
        </w:rPr>
        <w:t>SE</w:t>
      </w:r>
      <w:r w:rsidR="00830A9D" w:rsidRPr="0015518C">
        <w:rPr>
          <w:rFonts w:asciiTheme="majorHAnsi" w:eastAsia="Arial" w:hAnsiTheme="majorHAnsi" w:cstheme="majorHAnsi"/>
          <w:b/>
          <w:bCs/>
          <w:lang w:eastAsia="es-CL"/>
        </w:rPr>
        <w:t xml:space="preserve">; </w:t>
      </w:r>
      <w:r w:rsidR="00830A9D" w:rsidRPr="0015518C">
        <w:rPr>
          <w:rFonts w:asciiTheme="majorHAnsi" w:eastAsia="Arial" w:hAnsiTheme="majorHAnsi" w:cstheme="majorHAnsi"/>
          <w:lang w:eastAsia="es-CL"/>
        </w:rPr>
        <w:t>el A</w:t>
      </w:r>
      <w:r w:rsidR="00C34956" w:rsidRPr="0015518C">
        <w:rPr>
          <w:rFonts w:asciiTheme="majorHAnsi" w:eastAsia="Arial" w:hAnsiTheme="majorHAnsi" w:cstheme="majorHAnsi"/>
          <w:lang w:eastAsia="es-CL"/>
        </w:rPr>
        <w:t>nexo N°1</w:t>
      </w:r>
      <w:r w:rsidR="00A17681" w:rsidRPr="0015518C">
        <w:rPr>
          <w:rFonts w:asciiTheme="majorHAnsi" w:eastAsia="Arial" w:hAnsiTheme="majorHAnsi" w:cstheme="majorHAnsi"/>
          <w:lang w:eastAsia="es-CL"/>
        </w:rPr>
        <w:t xml:space="preserve"> </w:t>
      </w:r>
      <w:r w:rsidR="00E60213">
        <w:rPr>
          <w:rFonts w:asciiTheme="majorHAnsi" w:eastAsia="Arial" w:hAnsiTheme="majorHAnsi" w:cstheme="majorHAnsi"/>
          <w:lang w:eastAsia="es-CL"/>
        </w:rPr>
        <w:t xml:space="preserve">referido a </w:t>
      </w:r>
      <w:r w:rsidR="00A17681" w:rsidRPr="0015518C">
        <w:rPr>
          <w:rFonts w:asciiTheme="majorHAnsi" w:hAnsiTheme="majorHAnsi" w:cstheme="majorHAnsi"/>
        </w:rPr>
        <w:t>“Instrucciones para la importación de contenedores vacíos, que se encuentren en el país al amparo de un TATC o depositados en una zona primaria aduanera”,</w:t>
      </w:r>
      <w:r w:rsidR="00C34956" w:rsidRPr="0015518C">
        <w:rPr>
          <w:rFonts w:asciiTheme="majorHAnsi" w:eastAsia="Arial" w:hAnsiTheme="majorHAnsi" w:cstheme="majorHAnsi"/>
          <w:lang w:eastAsia="es-CL"/>
        </w:rPr>
        <w:t xml:space="preserve"> del A</w:t>
      </w:r>
      <w:r w:rsidR="00830A9D" w:rsidRPr="0015518C">
        <w:rPr>
          <w:rFonts w:asciiTheme="majorHAnsi" w:eastAsia="Arial" w:hAnsiTheme="majorHAnsi" w:cstheme="majorHAnsi"/>
          <w:lang w:eastAsia="es-CL"/>
        </w:rPr>
        <w:t xml:space="preserve">péndice VIII: Operadores de Contenedores, del Capítulo </w:t>
      </w:r>
      <w:r w:rsidR="00E53203" w:rsidRPr="0015518C">
        <w:rPr>
          <w:rFonts w:asciiTheme="majorHAnsi" w:eastAsia="Arial" w:hAnsiTheme="majorHAnsi" w:cstheme="majorHAnsi"/>
          <w:lang w:eastAsia="es-CL"/>
        </w:rPr>
        <w:t>III</w:t>
      </w:r>
      <w:r w:rsidR="00830A9D" w:rsidRPr="0015518C">
        <w:rPr>
          <w:rFonts w:asciiTheme="majorHAnsi" w:eastAsia="Arial" w:hAnsiTheme="majorHAnsi" w:cstheme="majorHAnsi"/>
          <w:lang w:eastAsia="es-CL"/>
        </w:rPr>
        <w:t>, del Compendio de Normas Aduaneras, según se indica:</w:t>
      </w:r>
    </w:p>
    <w:p w14:paraId="71B6D4AE" w14:textId="7BE5BD15" w:rsidR="00B4092C" w:rsidRPr="0015518C" w:rsidRDefault="001E1A9B" w:rsidP="00CF2208">
      <w:pPr>
        <w:pStyle w:val="NormalWeb"/>
        <w:numPr>
          <w:ilvl w:val="0"/>
          <w:numId w:val="28"/>
        </w:numPr>
        <w:spacing w:before="0" w:beforeAutospacing="0" w:after="0" w:afterAutospacing="0" w:line="276" w:lineRule="auto"/>
        <w:ind w:left="1068"/>
        <w:jc w:val="both"/>
        <w:rPr>
          <w:rFonts w:asciiTheme="majorHAnsi" w:eastAsia="Arial" w:hAnsiTheme="majorHAnsi" w:cstheme="majorHAnsi"/>
          <w:sz w:val="22"/>
          <w:szCs w:val="22"/>
        </w:rPr>
      </w:pPr>
      <w:bookmarkStart w:id="0" w:name="_Hlk175822943"/>
      <w:r w:rsidRPr="0015518C">
        <w:rPr>
          <w:rFonts w:asciiTheme="majorHAnsi" w:eastAsia="Arial" w:hAnsiTheme="majorHAnsi" w:cstheme="majorHAnsi"/>
          <w:b/>
          <w:bCs/>
          <w:sz w:val="22"/>
          <w:szCs w:val="22"/>
        </w:rPr>
        <w:t>C</w:t>
      </w:r>
      <w:r w:rsidR="00C34956" w:rsidRPr="0015518C">
        <w:rPr>
          <w:rFonts w:asciiTheme="majorHAnsi" w:eastAsia="Arial" w:hAnsiTheme="majorHAnsi" w:cstheme="majorHAnsi"/>
          <w:b/>
          <w:bCs/>
          <w:sz w:val="22"/>
          <w:szCs w:val="22"/>
        </w:rPr>
        <w:t>O</w:t>
      </w:r>
      <w:r w:rsidRPr="0015518C">
        <w:rPr>
          <w:rFonts w:asciiTheme="majorHAnsi" w:eastAsia="Arial" w:hAnsiTheme="majorHAnsi" w:cstheme="majorHAnsi"/>
          <w:b/>
          <w:bCs/>
          <w:sz w:val="22"/>
          <w:szCs w:val="22"/>
        </w:rPr>
        <w:t>RRÍJASE</w:t>
      </w:r>
      <w:r w:rsidR="00BB4363" w:rsidRPr="0015518C">
        <w:rPr>
          <w:rFonts w:asciiTheme="majorHAnsi" w:eastAsia="Arial" w:hAnsiTheme="majorHAnsi" w:cstheme="majorHAnsi"/>
          <w:sz w:val="22"/>
          <w:szCs w:val="22"/>
        </w:rPr>
        <w:t xml:space="preserve">; </w:t>
      </w:r>
      <w:r w:rsidRPr="0015518C">
        <w:rPr>
          <w:rFonts w:asciiTheme="majorHAnsi" w:eastAsia="Arial" w:hAnsiTheme="majorHAnsi" w:cstheme="majorHAnsi"/>
          <w:sz w:val="22"/>
          <w:szCs w:val="22"/>
        </w:rPr>
        <w:t>d</w:t>
      </w:r>
      <w:r w:rsidR="00C34956" w:rsidRPr="0015518C">
        <w:rPr>
          <w:rFonts w:asciiTheme="majorHAnsi" w:eastAsia="Arial" w:hAnsiTheme="majorHAnsi" w:cstheme="majorHAnsi"/>
          <w:sz w:val="22"/>
          <w:szCs w:val="22"/>
        </w:rPr>
        <w:t>el recuadro “ORIGEN, TRANSPORTE Y ALMACENAJE”</w:t>
      </w:r>
      <w:r w:rsidR="00E53203" w:rsidRPr="0015518C">
        <w:rPr>
          <w:rFonts w:asciiTheme="majorHAnsi" w:eastAsia="Arial" w:hAnsiTheme="majorHAnsi" w:cstheme="majorHAnsi"/>
          <w:sz w:val="22"/>
          <w:szCs w:val="22"/>
        </w:rPr>
        <w:t xml:space="preserve">, </w:t>
      </w:r>
      <w:r w:rsidR="000336E2" w:rsidRPr="0015518C">
        <w:rPr>
          <w:rFonts w:asciiTheme="majorHAnsi" w:eastAsia="Arial" w:hAnsiTheme="majorHAnsi" w:cstheme="majorHAnsi"/>
          <w:sz w:val="22"/>
          <w:szCs w:val="22"/>
        </w:rPr>
        <w:t xml:space="preserve">el campo “FECHA RECEPCIÓN”, </w:t>
      </w:r>
      <w:r w:rsidR="00966CF6" w:rsidRPr="0015518C">
        <w:rPr>
          <w:rFonts w:asciiTheme="majorHAnsi" w:eastAsia="Arial" w:hAnsiTheme="majorHAnsi" w:cstheme="majorHAnsi"/>
          <w:sz w:val="22"/>
          <w:szCs w:val="22"/>
        </w:rPr>
        <w:t xml:space="preserve">con </w:t>
      </w:r>
      <w:r w:rsidR="000336E2" w:rsidRPr="0015518C">
        <w:rPr>
          <w:rFonts w:asciiTheme="majorHAnsi" w:eastAsia="Arial" w:hAnsiTheme="majorHAnsi" w:cstheme="majorHAnsi"/>
          <w:sz w:val="22"/>
          <w:szCs w:val="22"/>
        </w:rPr>
        <w:t xml:space="preserve">la </w:t>
      </w:r>
      <w:r w:rsidR="00966CF6" w:rsidRPr="0015518C">
        <w:rPr>
          <w:rFonts w:asciiTheme="majorHAnsi" w:eastAsia="Arial" w:hAnsiTheme="majorHAnsi" w:cstheme="majorHAnsi"/>
          <w:sz w:val="22"/>
          <w:szCs w:val="22"/>
        </w:rPr>
        <w:t xml:space="preserve">siguiente </w:t>
      </w:r>
      <w:r w:rsidR="000336E2" w:rsidRPr="0015518C">
        <w:rPr>
          <w:rFonts w:asciiTheme="majorHAnsi" w:eastAsia="Arial" w:hAnsiTheme="majorHAnsi" w:cstheme="majorHAnsi"/>
          <w:sz w:val="22"/>
          <w:szCs w:val="22"/>
        </w:rPr>
        <w:t>“DESCRIPCIÓN DE LLENADO”</w:t>
      </w:r>
      <w:r w:rsidR="00966CF6" w:rsidRPr="0015518C">
        <w:rPr>
          <w:rFonts w:asciiTheme="majorHAnsi" w:eastAsia="Arial" w:hAnsiTheme="majorHAnsi" w:cstheme="majorHAnsi"/>
          <w:sz w:val="22"/>
          <w:szCs w:val="22"/>
        </w:rPr>
        <w:t>,</w:t>
      </w:r>
      <w:r w:rsidR="00E60213">
        <w:rPr>
          <w:rFonts w:asciiTheme="majorHAnsi" w:eastAsia="Arial" w:hAnsiTheme="majorHAnsi" w:cstheme="majorHAnsi"/>
          <w:sz w:val="22"/>
          <w:szCs w:val="22"/>
        </w:rPr>
        <w:t xml:space="preserve"> conforme a lo que se indica</w:t>
      </w:r>
      <w:r w:rsidR="00BB4363" w:rsidRPr="0015518C">
        <w:rPr>
          <w:rFonts w:asciiTheme="majorHAnsi" w:eastAsia="Arial" w:hAnsiTheme="majorHAnsi" w:cstheme="majorHAnsi"/>
          <w:sz w:val="22"/>
          <w:szCs w:val="22"/>
        </w:rPr>
        <w:t>:</w:t>
      </w:r>
      <w:bookmarkEnd w:id="0"/>
    </w:p>
    <w:p w14:paraId="4B88A4E6" w14:textId="77777777" w:rsidR="001E1A9B" w:rsidRPr="0015518C" w:rsidRDefault="001E1A9B" w:rsidP="001E1A9B">
      <w:pPr>
        <w:pStyle w:val="Prrafodelista"/>
        <w:ind w:left="1002"/>
        <w:rPr>
          <w:rFonts w:asciiTheme="majorHAnsi" w:hAnsiTheme="majorHAnsi" w:cstheme="majorHAnsi"/>
          <w:b/>
          <w:bCs/>
        </w:rPr>
      </w:pPr>
    </w:p>
    <w:p w14:paraId="15EB1D03" w14:textId="5091A4EE" w:rsidR="001E1A9B" w:rsidRPr="0015518C" w:rsidRDefault="00966CF6" w:rsidP="00966CF6">
      <w:pPr>
        <w:pStyle w:val="Prrafodelista"/>
        <w:ind w:left="708"/>
        <w:rPr>
          <w:rFonts w:asciiTheme="majorHAnsi" w:hAnsiTheme="majorHAnsi" w:cstheme="majorHAnsi"/>
          <w:b/>
          <w:bCs/>
          <w:sz w:val="20"/>
          <w:szCs w:val="20"/>
        </w:rPr>
      </w:pPr>
      <w:r w:rsidRPr="0015518C">
        <w:rPr>
          <w:rFonts w:asciiTheme="majorHAnsi" w:hAnsiTheme="majorHAnsi" w:cstheme="majorHAnsi"/>
          <w:b/>
          <w:bCs/>
          <w:sz w:val="20"/>
          <w:szCs w:val="20"/>
        </w:rPr>
        <w:t xml:space="preserve"> </w:t>
      </w:r>
      <w:r w:rsidR="001E1A9B" w:rsidRPr="0015518C">
        <w:rPr>
          <w:rFonts w:asciiTheme="majorHAnsi" w:hAnsiTheme="majorHAnsi" w:cstheme="majorHAnsi"/>
          <w:b/>
          <w:bCs/>
          <w:sz w:val="20"/>
          <w:szCs w:val="20"/>
        </w:rPr>
        <w:t>RECUADRO ORIGEN, TRANSPORTE Y ALMACENAJE</w:t>
      </w:r>
    </w:p>
    <w:tbl>
      <w:tblPr>
        <w:tblW w:w="8066" w:type="dxa"/>
        <w:jc w:val="righ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1"/>
        <w:gridCol w:w="6795"/>
      </w:tblGrid>
      <w:tr w:rsidR="00966CF6" w:rsidRPr="005250C8" w14:paraId="267EF61A" w14:textId="77777777" w:rsidTr="00966CF6">
        <w:trPr>
          <w:trHeight w:val="361"/>
          <w:tblCellSpacing w:w="7" w:type="dxa"/>
          <w:jc w:val="right"/>
        </w:trPr>
        <w:tc>
          <w:tcPr>
            <w:tcW w:w="1250" w:type="dxa"/>
            <w:vAlign w:val="center"/>
            <w:hideMark/>
          </w:tcPr>
          <w:p w14:paraId="341CB0F1" w14:textId="77777777" w:rsidR="00966CF6" w:rsidRPr="0015518C" w:rsidRDefault="00966CF6">
            <w:pPr>
              <w:rPr>
                <w:rFonts w:asciiTheme="majorHAnsi" w:hAnsiTheme="majorHAnsi" w:cstheme="majorHAnsi"/>
                <w:b/>
                <w:bCs/>
                <w:sz w:val="18"/>
                <w:szCs w:val="18"/>
              </w:rPr>
            </w:pPr>
            <w:r w:rsidRPr="0015518C">
              <w:rPr>
                <w:rFonts w:asciiTheme="majorHAnsi" w:hAnsiTheme="majorHAnsi" w:cstheme="majorHAnsi"/>
                <w:b/>
                <w:bCs/>
                <w:sz w:val="18"/>
                <w:szCs w:val="18"/>
              </w:rPr>
              <w:t>NOMBRE DEL CAMPO</w:t>
            </w:r>
          </w:p>
        </w:tc>
        <w:tc>
          <w:tcPr>
            <w:tcW w:w="6774" w:type="dxa"/>
            <w:vAlign w:val="center"/>
            <w:hideMark/>
          </w:tcPr>
          <w:p w14:paraId="4BBCD688" w14:textId="77777777" w:rsidR="00966CF6" w:rsidRPr="0015518C" w:rsidRDefault="00966CF6">
            <w:pPr>
              <w:rPr>
                <w:rFonts w:asciiTheme="majorHAnsi" w:hAnsiTheme="majorHAnsi" w:cstheme="majorHAnsi"/>
                <w:b/>
                <w:bCs/>
                <w:sz w:val="18"/>
                <w:szCs w:val="18"/>
              </w:rPr>
            </w:pPr>
            <w:r w:rsidRPr="0015518C">
              <w:rPr>
                <w:rFonts w:asciiTheme="majorHAnsi" w:hAnsiTheme="majorHAnsi" w:cstheme="majorHAnsi"/>
                <w:b/>
                <w:bCs/>
                <w:sz w:val="18"/>
                <w:szCs w:val="18"/>
              </w:rPr>
              <w:t>DESCRIPCIÓN DEL LLENADO</w:t>
            </w:r>
          </w:p>
        </w:tc>
      </w:tr>
    </w:tbl>
    <w:p w14:paraId="6FB3FCFD" w14:textId="77777777" w:rsidR="00966CF6" w:rsidRPr="0015518C" w:rsidRDefault="00966CF6" w:rsidP="00966CF6">
      <w:pPr>
        <w:rPr>
          <w:rFonts w:asciiTheme="majorHAnsi" w:eastAsia="Arial" w:hAnsiTheme="majorHAnsi" w:cstheme="majorHAnsi"/>
          <w:sz w:val="2"/>
          <w:szCs w:val="2"/>
          <w:lang w:eastAsia="es-CL"/>
        </w:rPr>
      </w:pPr>
    </w:p>
    <w:tbl>
      <w:tblPr>
        <w:tblW w:w="8082" w:type="dxa"/>
        <w:jc w:val="righ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15"/>
        <w:gridCol w:w="6867"/>
      </w:tblGrid>
      <w:tr w:rsidR="00966CF6" w:rsidRPr="005250C8" w14:paraId="35446826" w14:textId="77777777" w:rsidTr="00966CF6">
        <w:trPr>
          <w:trHeight w:val="375"/>
          <w:tblCellSpacing w:w="7" w:type="dxa"/>
          <w:jc w:val="right"/>
        </w:trPr>
        <w:tc>
          <w:tcPr>
            <w:tcW w:w="0" w:type="auto"/>
            <w:vAlign w:val="center"/>
          </w:tcPr>
          <w:p w14:paraId="66FD62EE" w14:textId="77777777" w:rsidR="00966CF6" w:rsidRPr="0015518C" w:rsidRDefault="00966CF6">
            <w:pPr>
              <w:rPr>
                <w:rFonts w:asciiTheme="majorHAnsi" w:hAnsiTheme="majorHAnsi" w:cstheme="majorHAnsi"/>
                <w:b/>
                <w:bCs/>
                <w:sz w:val="18"/>
                <w:szCs w:val="18"/>
              </w:rPr>
            </w:pPr>
            <w:r w:rsidRPr="0015518C">
              <w:rPr>
                <w:rFonts w:asciiTheme="majorHAnsi" w:hAnsiTheme="majorHAnsi" w:cstheme="majorHAnsi"/>
                <w:sz w:val="18"/>
                <w:szCs w:val="18"/>
              </w:rPr>
              <w:t>FECHA RECEPCION</w:t>
            </w:r>
          </w:p>
        </w:tc>
        <w:tc>
          <w:tcPr>
            <w:tcW w:w="0" w:type="auto"/>
            <w:vAlign w:val="center"/>
          </w:tcPr>
          <w:p w14:paraId="21C92964" w14:textId="77777777" w:rsidR="00966CF6" w:rsidRPr="0015518C" w:rsidRDefault="00966CF6">
            <w:pPr>
              <w:jc w:val="both"/>
              <w:rPr>
                <w:rFonts w:asciiTheme="majorHAnsi" w:hAnsiTheme="majorHAnsi" w:cstheme="majorHAnsi"/>
                <w:sz w:val="18"/>
                <w:szCs w:val="18"/>
              </w:rPr>
            </w:pPr>
            <w:r w:rsidRPr="0015518C">
              <w:rPr>
                <w:rFonts w:asciiTheme="majorHAnsi" w:hAnsiTheme="majorHAnsi" w:cstheme="majorHAnsi"/>
                <w:sz w:val="18"/>
                <w:szCs w:val="18"/>
              </w:rPr>
              <w:t>En caso de haber sido entregado a la zona primaria, señale la fecha de recepción, según formato dd/mm/aaaa.</w:t>
            </w:r>
          </w:p>
          <w:p w14:paraId="3D45AE81" w14:textId="77777777" w:rsidR="00966CF6" w:rsidRPr="0015518C" w:rsidRDefault="00966CF6">
            <w:pPr>
              <w:rPr>
                <w:rFonts w:asciiTheme="majorHAnsi" w:hAnsiTheme="majorHAnsi" w:cstheme="majorHAnsi"/>
                <w:b/>
                <w:bCs/>
                <w:sz w:val="18"/>
                <w:szCs w:val="18"/>
              </w:rPr>
            </w:pPr>
            <w:r w:rsidRPr="0015518C">
              <w:rPr>
                <w:rFonts w:asciiTheme="majorHAnsi" w:hAnsiTheme="majorHAnsi" w:cstheme="majorHAnsi"/>
                <w:sz w:val="18"/>
                <w:szCs w:val="18"/>
              </w:rPr>
              <w:t>En caso de encontrarse en un depósito de contenedores, señale la fecha de presentación de la declaración de ingreso, según formato dd/mm/aaaa.</w:t>
            </w:r>
          </w:p>
        </w:tc>
      </w:tr>
    </w:tbl>
    <w:p w14:paraId="1018F743" w14:textId="77777777" w:rsidR="000336E2" w:rsidRPr="0015518C" w:rsidRDefault="000336E2" w:rsidP="00CF2208">
      <w:pPr>
        <w:pStyle w:val="NormalWeb"/>
        <w:spacing w:before="0" w:beforeAutospacing="0" w:after="0" w:afterAutospacing="0" w:line="276" w:lineRule="auto"/>
        <w:ind w:left="917"/>
        <w:jc w:val="both"/>
        <w:rPr>
          <w:rFonts w:asciiTheme="majorHAnsi" w:eastAsia="Arial" w:hAnsiTheme="majorHAnsi" w:cstheme="majorHAnsi"/>
          <w:sz w:val="22"/>
          <w:szCs w:val="22"/>
        </w:rPr>
      </w:pPr>
      <w:bookmarkStart w:id="1" w:name="_Hlk175823037"/>
    </w:p>
    <w:bookmarkEnd w:id="1"/>
    <w:p w14:paraId="5893B239" w14:textId="7AC31A5A" w:rsidR="000336E2" w:rsidRPr="0015518C" w:rsidRDefault="000336E2" w:rsidP="00CF2208">
      <w:pPr>
        <w:pStyle w:val="Prrafodelista"/>
        <w:numPr>
          <w:ilvl w:val="0"/>
          <w:numId w:val="29"/>
        </w:numPr>
        <w:spacing w:after="0" w:line="276" w:lineRule="auto"/>
        <w:jc w:val="both"/>
        <w:rPr>
          <w:rFonts w:asciiTheme="majorHAnsi" w:eastAsia="Arial" w:hAnsiTheme="majorHAnsi" w:cstheme="majorHAnsi"/>
          <w:lang w:eastAsia="es-CL"/>
        </w:rPr>
      </w:pPr>
      <w:r w:rsidRPr="0015518C">
        <w:rPr>
          <w:rFonts w:asciiTheme="majorHAnsi" w:eastAsia="Arial" w:hAnsiTheme="majorHAnsi" w:cstheme="majorHAnsi"/>
          <w:lang w:eastAsia="es-CL"/>
        </w:rPr>
        <w:t>El resto de los campos y su descripción de llenad</w:t>
      </w:r>
      <w:r w:rsidR="006E691C" w:rsidRPr="0015518C">
        <w:rPr>
          <w:rFonts w:asciiTheme="majorHAnsi" w:eastAsia="Arial" w:hAnsiTheme="majorHAnsi" w:cstheme="majorHAnsi"/>
          <w:lang w:eastAsia="es-CL"/>
        </w:rPr>
        <w:t>o</w:t>
      </w:r>
      <w:r w:rsidRPr="0015518C">
        <w:rPr>
          <w:rFonts w:asciiTheme="majorHAnsi" w:eastAsia="Arial" w:hAnsiTheme="majorHAnsi" w:cstheme="majorHAnsi"/>
          <w:lang w:eastAsia="es-CL"/>
        </w:rPr>
        <w:t xml:space="preserve"> del recuadro </w:t>
      </w:r>
      <w:r w:rsidRPr="0015518C">
        <w:rPr>
          <w:rFonts w:asciiTheme="majorHAnsi" w:eastAsia="Arial" w:hAnsiTheme="majorHAnsi" w:cstheme="majorHAnsi"/>
        </w:rPr>
        <w:t>“ORIGEN, TRANSPORTE Y ALMACENAJE”, permanece sin modificaciones.</w:t>
      </w:r>
    </w:p>
    <w:p w14:paraId="19564A9D" w14:textId="5ACBF4E5" w:rsidR="000336E2" w:rsidRPr="0015518C" w:rsidRDefault="000336E2" w:rsidP="000336E2">
      <w:pPr>
        <w:pStyle w:val="Prrafodelista"/>
        <w:spacing w:after="0" w:line="276" w:lineRule="auto"/>
        <w:jc w:val="both"/>
        <w:rPr>
          <w:rFonts w:asciiTheme="majorHAnsi" w:eastAsia="Arial" w:hAnsiTheme="majorHAnsi" w:cstheme="majorHAnsi"/>
          <w:lang w:eastAsia="es-CL"/>
        </w:rPr>
      </w:pPr>
      <w:r w:rsidRPr="0015518C">
        <w:rPr>
          <w:rFonts w:asciiTheme="majorHAnsi" w:eastAsia="Arial" w:hAnsiTheme="majorHAnsi" w:cstheme="majorHAnsi"/>
        </w:rPr>
        <w:t xml:space="preserve"> </w:t>
      </w:r>
      <w:r w:rsidRPr="0015518C">
        <w:rPr>
          <w:rFonts w:asciiTheme="majorHAnsi" w:eastAsia="Arial" w:hAnsiTheme="majorHAnsi" w:cstheme="majorHAnsi"/>
          <w:lang w:eastAsia="es-CL"/>
        </w:rPr>
        <w:t xml:space="preserve"> </w:t>
      </w:r>
    </w:p>
    <w:p w14:paraId="2C5CD478" w14:textId="0FDC813A" w:rsidR="00C23EB7" w:rsidRPr="0015518C" w:rsidRDefault="00C23EB7" w:rsidP="00CF2208">
      <w:pPr>
        <w:pStyle w:val="Prrafodelista"/>
        <w:numPr>
          <w:ilvl w:val="0"/>
          <w:numId w:val="29"/>
        </w:numPr>
        <w:spacing w:after="0" w:line="276" w:lineRule="auto"/>
        <w:jc w:val="both"/>
        <w:rPr>
          <w:rFonts w:asciiTheme="majorHAnsi" w:eastAsia="Arial" w:hAnsiTheme="majorHAnsi" w:cstheme="majorHAnsi"/>
          <w:lang w:eastAsia="es-CL"/>
        </w:rPr>
      </w:pPr>
      <w:r w:rsidRPr="0015518C">
        <w:rPr>
          <w:rFonts w:asciiTheme="majorHAnsi" w:eastAsia="Arial" w:hAnsiTheme="majorHAnsi" w:cstheme="majorHAnsi"/>
          <w:lang w:eastAsia="es-CL"/>
        </w:rPr>
        <w:t xml:space="preserve">Las referidas instrucciones </w:t>
      </w:r>
      <w:r w:rsidR="00730ECD" w:rsidRPr="0015518C">
        <w:rPr>
          <w:rFonts w:asciiTheme="majorHAnsi" w:eastAsia="Arial" w:hAnsiTheme="majorHAnsi" w:cstheme="majorHAnsi"/>
          <w:lang w:eastAsia="es-CL"/>
        </w:rPr>
        <w:t>entrarán en vigor</w:t>
      </w:r>
      <w:r w:rsidRPr="0015518C">
        <w:rPr>
          <w:rFonts w:asciiTheme="majorHAnsi" w:eastAsia="Arial" w:hAnsiTheme="majorHAnsi" w:cstheme="majorHAnsi"/>
          <w:lang w:eastAsia="es-CL"/>
        </w:rPr>
        <w:t xml:space="preserve"> desde la publicación del extracto de esta en el Diario Oficial. </w:t>
      </w:r>
    </w:p>
    <w:p w14:paraId="2FD26657" w14:textId="77777777" w:rsidR="00682AD7" w:rsidRPr="0015518C" w:rsidRDefault="00682AD7" w:rsidP="002300DE">
      <w:pPr>
        <w:spacing w:line="276" w:lineRule="auto"/>
        <w:ind w:left="426"/>
        <w:rPr>
          <w:rFonts w:asciiTheme="majorHAnsi" w:hAnsiTheme="majorHAnsi" w:cstheme="majorHAnsi"/>
          <w:b/>
        </w:rPr>
      </w:pPr>
    </w:p>
    <w:p w14:paraId="0F50D80E" w14:textId="77777777" w:rsidR="00137BCC" w:rsidRPr="0015518C" w:rsidRDefault="00137BCC" w:rsidP="002300DE">
      <w:pPr>
        <w:spacing w:line="276" w:lineRule="auto"/>
        <w:ind w:left="426"/>
        <w:rPr>
          <w:rFonts w:asciiTheme="majorHAnsi" w:hAnsiTheme="majorHAnsi" w:cstheme="majorHAnsi"/>
          <w:b/>
        </w:rPr>
      </w:pPr>
    </w:p>
    <w:p w14:paraId="13486DB2" w14:textId="77777777" w:rsidR="0062625D" w:rsidRPr="001617AA" w:rsidRDefault="0062625D" w:rsidP="0062625D">
      <w:pPr>
        <w:pStyle w:val="Textoindependiente"/>
        <w:spacing w:line="276" w:lineRule="auto"/>
        <w:jc w:val="center"/>
        <w:rPr>
          <w:rFonts w:ascii="Calibri Light" w:hAnsi="Calibri Light" w:cs="Calibri Light"/>
          <w:b/>
          <w:sz w:val="24"/>
          <w:szCs w:val="24"/>
          <w:lang w:val="es-ES_tradnl"/>
        </w:rPr>
      </w:pPr>
      <w:r w:rsidRPr="001617AA">
        <w:rPr>
          <w:rFonts w:ascii="Calibri Light" w:hAnsi="Calibri Light" w:cs="Calibri Light"/>
          <w:b/>
          <w:sz w:val="24"/>
          <w:szCs w:val="24"/>
          <w:lang w:val="es-ES_tradnl"/>
        </w:rPr>
        <w:t>ANÓTESE, COMUNÍQUESE Y PUBLÍQUESE EN EXTRACTO EN EL DIARIO OFICIAL E ÍNTEGRAMENTE EN LA PÁGINA WEB DEL SERVICIO NACIONAL DE ADUANAS.</w:t>
      </w:r>
    </w:p>
    <w:p w14:paraId="3EE41AD1" w14:textId="77777777" w:rsidR="00F469F9" w:rsidRPr="0015518C" w:rsidRDefault="00F469F9" w:rsidP="00984080">
      <w:pPr>
        <w:spacing w:line="276" w:lineRule="auto"/>
        <w:rPr>
          <w:rFonts w:asciiTheme="majorHAnsi" w:hAnsiTheme="majorHAnsi" w:cstheme="majorHAnsi"/>
          <w:b/>
        </w:rPr>
      </w:pPr>
    </w:p>
    <w:p w14:paraId="4FE5A4A8" w14:textId="77777777" w:rsidR="00F469F9" w:rsidRPr="0015518C" w:rsidRDefault="00F469F9" w:rsidP="00984080">
      <w:pPr>
        <w:spacing w:line="276" w:lineRule="auto"/>
        <w:rPr>
          <w:rFonts w:asciiTheme="majorHAnsi" w:hAnsiTheme="majorHAnsi" w:cstheme="majorHAnsi"/>
          <w:b/>
        </w:rPr>
      </w:pPr>
    </w:p>
    <w:p w14:paraId="2FFA278B" w14:textId="77777777" w:rsidR="00137BCC" w:rsidRPr="0015518C" w:rsidRDefault="00137BCC" w:rsidP="00984080">
      <w:pPr>
        <w:spacing w:line="276" w:lineRule="auto"/>
        <w:rPr>
          <w:rFonts w:asciiTheme="majorHAnsi" w:hAnsiTheme="majorHAnsi" w:cstheme="majorHAnsi"/>
          <w:b/>
        </w:rPr>
      </w:pPr>
    </w:p>
    <w:p w14:paraId="5B1284AE" w14:textId="77777777" w:rsidR="00137BCC" w:rsidRPr="0015518C" w:rsidRDefault="00137BCC" w:rsidP="00984080">
      <w:pPr>
        <w:spacing w:line="276" w:lineRule="auto"/>
        <w:rPr>
          <w:rFonts w:asciiTheme="majorHAnsi" w:hAnsiTheme="majorHAnsi" w:cstheme="majorHAnsi"/>
          <w:b/>
        </w:rPr>
      </w:pPr>
    </w:p>
    <w:p w14:paraId="6927B857" w14:textId="77777777" w:rsidR="00137BCC" w:rsidRPr="0015518C" w:rsidRDefault="00137BCC" w:rsidP="00984080">
      <w:pPr>
        <w:spacing w:line="276" w:lineRule="auto"/>
        <w:rPr>
          <w:rFonts w:asciiTheme="majorHAnsi" w:hAnsiTheme="majorHAnsi" w:cstheme="majorHAnsi"/>
          <w:b/>
        </w:rPr>
      </w:pPr>
    </w:p>
    <w:p w14:paraId="78F0B70B" w14:textId="77777777" w:rsidR="00137BCC" w:rsidRPr="0015518C" w:rsidRDefault="00137BCC" w:rsidP="00984080">
      <w:pPr>
        <w:spacing w:line="276" w:lineRule="auto"/>
        <w:rPr>
          <w:rFonts w:asciiTheme="majorHAnsi" w:hAnsiTheme="majorHAnsi" w:cstheme="majorHAnsi"/>
          <w:b/>
        </w:rPr>
      </w:pPr>
    </w:p>
    <w:p w14:paraId="008C7E08" w14:textId="61AF31C3" w:rsidR="00730ECD" w:rsidRDefault="000336E2" w:rsidP="00984080">
      <w:pPr>
        <w:spacing w:line="276" w:lineRule="auto"/>
        <w:rPr>
          <w:rFonts w:asciiTheme="majorHAnsi" w:hAnsiTheme="majorHAnsi" w:cstheme="majorHAnsi"/>
        </w:rPr>
      </w:pPr>
      <w:r w:rsidRPr="0015518C">
        <w:rPr>
          <w:rFonts w:asciiTheme="majorHAnsi" w:hAnsiTheme="majorHAnsi" w:cstheme="majorHAnsi"/>
        </w:rPr>
        <w:t>XXXX</w:t>
      </w:r>
      <w:r w:rsidR="00C33A1B" w:rsidRPr="0015518C">
        <w:rPr>
          <w:rFonts w:asciiTheme="majorHAnsi" w:hAnsiTheme="majorHAnsi" w:cstheme="majorHAnsi"/>
        </w:rPr>
        <w:t>/</w:t>
      </w:r>
      <w:r w:rsidR="00966CF6" w:rsidRPr="0015518C">
        <w:rPr>
          <w:rFonts w:asciiTheme="majorHAnsi" w:hAnsiTheme="majorHAnsi" w:cstheme="majorHAnsi"/>
        </w:rPr>
        <w:t>XXX</w:t>
      </w:r>
      <w:r w:rsidR="00C33A1B" w:rsidRPr="0015518C">
        <w:rPr>
          <w:rFonts w:asciiTheme="majorHAnsi" w:hAnsiTheme="majorHAnsi" w:cstheme="majorHAnsi"/>
        </w:rPr>
        <w:t>/</w:t>
      </w:r>
      <w:r w:rsidR="00966CF6" w:rsidRPr="0015518C">
        <w:rPr>
          <w:rFonts w:asciiTheme="majorHAnsi" w:hAnsiTheme="majorHAnsi" w:cstheme="majorHAnsi"/>
        </w:rPr>
        <w:t>XXX</w:t>
      </w:r>
    </w:p>
    <w:p w14:paraId="7957BAE4" w14:textId="77777777" w:rsidR="000C07B0" w:rsidRDefault="000C07B0" w:rsidP="00984080">
      <w:pPr>
        <w:spacing w:line="276" w:lineRule="auto"/>
        <w:rPr>
          <w:rFonts w:asciiTheme="majorHAnsi" w:hAnsiTheme="majorHAnsi" w:cstheme="majorHAnsi"/>
        </w:rPr>
      </w:pPr>
    </w:p>
    <w:p w14:paraId="7EACA62C" w14:textId="0111EE92" w:rsidR="000C07B0" w:rsidRPr="0015518C" w:rsidRDefault="000C07B0" w:rsidP="00984080">
      <w:pPr>
        <w:spacing w:line="276" w:lineRule="auto"/>
        <w:rPr>
          <w:rFonts w:asciiTheme="majorHAnsi" w:hAnsiTheme="majorHAnsi" w:cstheme="majorHAnsi"/>
        </w:rPr>
      </w:pPr>
      <w:r>
        <w:rPr>
          <w:rFonts w:asciiTheme="majorHAnsi" w:hAnsiTheme="majorHAnsi" w:cstheme="majorHAnsi"/>
        </w:rPr>
        <w:t>SSD Nº9660, de 2022</w:t>
      </w:r>
    </w:p>
    <w:sectPr w:rsidR="000C07B0" w:rsidRPr="0015518C" w:rsidSect="00A566FD">
      <w:headerReference w:type="default" r:id="rId11"/>
      <w:footerReference w:type="default" r:id="rId12"/>
      <w:pgSz w:w="12240" w:h="18720" w:code="129"/>
      <w:pgMar w:top="1588" w:right="1701" w:bottom="1588" w:left="1701" w:header="22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18EB4" w14:textId="77777777" w:rsidR="003E2126" w:rsidRDefault="003E2126" w:rsidP="00C94161">
      <w:pPr>
        <w:spacing w:after="0" w:line="240" w:lineRule="auto"/>
      </w:pPr>
      <w:r>
        <w:separator/>
      </w:r>
    </w:p>
  </w:endnote>
  <w:endnote w:type="continuationSeparator" w:id="0">
    <w:p w14:paraId="2E0B391B" w14:textId="77777777" w:rsidR="003E2126" w:rsidRDefault="003E2126" w:rsidP="00C94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obCL">
    <w:altName w:val="Times New Roman"/>
    <w:panose1 w:val="02000603060000020004"/>
    <w:charset w:val="00"/>
    <w:family w:val="modern"/>
    <w:notTrueType/>
    <w:pitch w:val="variable"/>
    <w:sig w:usb0="20000007" w:usb1="0000000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3D3E8" w14:textId="18F6BCE6" w:rsidR="00DA11C8" w:rsidRDefault="002E0A9B" w:rsidP="00DA11C8">
    <w:pPr>
      <w:pStyle w:val="Piedepgina"/>
      <w:ind w:left="-993"/>
    </w:pPr>
    <w:r>
      <w:rPr>
        <w:noProof/>
        <w:lang w:eastAsia="es-CL"/>
      </w:rPr>
      <mc:AlternateContent>
        <mc:Choice Requires="wps">
          <w:drawing>
            <wp:anchor distT="0" distB="0" distL="114300" distR="114300" simplePos="0" relativeHeight="251667456" behindDoc="0" locked="0" layoutInCell="1" allowOverlap="1" wp14:anchorId="3D5F3796" wp14:editId="0F5A5EE2">
              <wp:simplePos x="0" y="0"/>
              <wp:positionH relativeFrom="margin">
                <wp:posOffset>-650240</wp:posOffset>
              </wp:positionH>
              <wp:positionV relativeFrom="paragraph">
                <wp:posOffset>4445</wp:posOffset>
              </wp:positionV>
              <wp:extent cx="1447800" cy="532765"/>
              <wp:effectExtent l="0" t="0" r="0" b="0"/>
              <wp:wrapNone/>
              <wp:docPr id="278247030"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5327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635B2C" w14:textId="77777777" w:rsidR="00DA11C8" w:rsidRDefault="00DA11C8" w:rsidP="00DA11C8">
                          <w:pPr>
                            <w:spacing w:after="0" w:line="0" w:lineRule="atLeas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Nº60</w:t>
                          </w:r>
                        </w:p>
                        <w:p w14:paraId="7FC396FD" w14:textId="77777777" w:rsidR="00DA11C8" w:rsidRDefault="00DA11C8" w:rsidP="00DA11C8">
                          <w:pPr>
                            <w:spacing w:after="0" w:line="0" w:lineRule="atLeast"/>
                            <w:rPr>
                              <w:rFonts w:ascii="Tahoma" w:eastAsia="Times New Roman" w:hAnsi="Tahoma" w:cs="Tahoma"/>
                              <w:color w:val="262626" w:themeColor="text1" w:themeTint="D9"/>
                              <w:sz w:val="13"/>
                              <w:szCs w:val="15"/>
                              <w:shd w:val="clear" w:color="auto" w:fill="FFFFFF"/>
                              <w:lang w:eastAsia="es-ES_tradnl"/>
                            </w:rPr>
                          </w:pPr>
                          <w:r w:rsidRPr="005F7047">
                            <w:rPr>
                              <w:rFonts w:ascii="Tahoma" w:eastAsia="Times New Roman" w:hAnsi="Tahoma" w:cs="Tahoma"/>
                              <w:color w:val="262626" w:themeColor="text1" w:themeTint="D9"/>
                              <w:sz w:val="13"/>
                              <w:szCs w:val="15"/>
                              <w:shd w:val="clear" w:color="auto" w:fill="FFFFFF"/>
                              <w:lang w:eastAsia="es-ES_tradnl"/>
                            </w:rPr>
                            <w:t xml:space="preserve">Valparaíso </w:t>
                          </w:r>
                        </w:p>
                        <w:p w14:paraId="4668B30E" w14:textId="000CA286" w:rsidR="00DA11C8" w:rsidRPr="005F7047" w:rsidRDefault="00DA11C8" w:rsidP="00DA11C8">
                          <w:pPr>
                            <w:spacing w:after="0" w:line="0" w:lineRule="atLeast"/>
                            <w:rPr>
                              <w:rFonts w:ascii="Tahoma" w:hAnsi="Tahoma" w:cs="Tahoma"/>
                              <w:color w:val="262626" w:themeColor="text1" w:themeTint="D9"/>
                              <w:sz w:val="13"/>
                              <w:szCs w:val="15"/>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39AA09F6" w14:textId="77777777" w:rsidR="00DA11C8" w:rsidRPr="00BC3C1F" w:rsidRDefault="00DA11C8" w:rsidP="00DA11C8">
                          <w:pPr>
                            <w:spacing w:after="0" w:line="0" w:lineRule="atLeast"/>
                            <w:rPr>
                              <w:rFonts w:ascii="Tahoma" w:hAnsi="Tahoma" w:cs="Tahoma"/>
                              <w:color w:val="262626" w:themeColor="text1" w:themeTint="D9"/>
                              <w:sz w:val="13"/>
                              <w:szCs w:val="15"/>
                            </w:rPr>
                          </w:pPr>
                          <w:r w:rsidRPr="00D40B72">
                            <w:rPr>
                              <w:rFonts w:ascii="Tahoma" w:hAnsi="Tahoma" w:cs="Tahoma"/>
                              <w:color w:val="262626" w:themeColor="text1" w:themeTint="D9"/>
                              <w:sz w:val="15"/>
                              <w:szCs w:val="15"/>
                              <w:lang w:val="es-ES"/>
                            </w:rPr>
                            <w:t>www.aduana.cl</w:t>
                          </w:r>
                        </w:p>
                        <w:p w14:paraId="4B4CEF18" w14:textId="77777777" w:rsidR="00DA11C8" w:rsidRPr="000727D8" w:rsidRDefault="00DA11C8" w:rsidP="00DA11C8">
                          <w:pPr>
                            <w:spacing w:after="0" w:line="0" w:lineRule="atLeast"/>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F3796" id="_x0000_t202" coordsize="21600,21600" o:spt="202" path="m,l,21600r21600,l21600,xe">
              <v:stroke joinstyle="miter"/>
              <v:path gradientshapeok="t" o:connecttype="rect"/>
            </v:shapetype>
            <v:shape id="Cuadro de texto 3" o:spid="_x0000_s1029" type="#_x0000_t202" style="position:absolute;left:0;text-align:left;margin-left:-51.2pt;margin-top:.35pt;width:114pt;height:41.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" filled="f" stroked="f">
              <v:textbox>
                <w:txbxContent>
                  <w:p w14:paraId="13635B2C" w14:textId="77777777" w:rsidR="00DA11C8" w:rsidRDefault="00DA11C8" w:rsidP="00DA11C8">
                    <w:pPr>
                      <w:spacing w:after="0" w:line="0" w:lineRule="atLeas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Nº60</w:t>
                    </w:r>
                  </w:p>
                  <w:p w14:paraId="7FC396FD" w14:textId="77777777" w:rsidR="00DA11C8" w:rsidRDefault="00DA11C8" w:rsidP="00DA11C8">
                    <w:pPr>
                      <w:spacing w:after="0" w:line="0" w:lineRule="atLeast"/>
                      <w:rPr>
                        <w:rFonts w:ascii="Tahoma" w:eastAsia="Times New Roman" w:hAnsi="Tahoma" w:cs="Tahoma"/>
                        <w:color w:val="262626" w:themeColor="text1" w:themeTint="D9"/>
                        <w:sz w:val="13"/>
                        <w:szCs w:val="15"/>
                        <w:shd w:val="clear" w:color="auto" w:fill="FFFFFF"/>
                        <w:lang w:eastAsia="es-ES_tradnl"/>
                      </w:rPr>
                    </w:pPr>
                    <w:r w:rsidRPr="005F7047">
                      <w:rPr>
                        <w:rFonts w:ascii="Tahoma" w:eastAsia="Times New Roman" w:hAnsi="Tahoma" w:cs="Tahoma"/>
                        <w:color w:val="262626" w:themeColor="text1" w:themeTint="D9"/>
                        <w:sz w:val="13"/>
                        <w:szCs w:val="15"/>
                        <w:shd w:val="clear" w:color="auto" w:fill="FFFFFF"/>
                        <w:lang w:eastAsia="es-ES_tradnl"/>
                      </w:rPr>
                      <w:t xml:space="preserve">Valparaíso </w:t>
                    </w:r>
                  </w:p>
                  <w:p w14:paraId="4668B30E" w14:textId="000CA286" w:rsidR="00DA11C8" w:rsidRPr="005F7047" w:rsidRDefault="00DA11C8" w:rsidP="00DA11C8">
                    <w:pPr>
                      <w:spacing w:after="0" w:line="0" w:lineRule="atLeast"/>
                      <w:rPr>
                        <w:rFonts w:ascii="Tahoma" w:hAnsi="Tahoma" w:cs="Tahoma"/>
                        <w:color w:val="262626" w:themeColor="text1" w:themeTint="D9"/>
                        <w:sz w:val="13"/>
                        <w:szCs w:val="15"/>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39AA09F6" w14:textId="77777777" w:rsidR="00DA11C8" w:rsidRPr="00BC3C1F" w:rsidRDefault="00DA11C8" w:rsidP="00DA11C8">
                    <w:pPr>
                      <w:spacing w:after="0" w:line="0" w:lineRule="atLeast"/>
                      <w:rPr>
                        <w:rFonts w:ascii="Tahoma" w:hAnsi="Tahoma" w:cs="Tahoma"/>
                        <w:color w:val="262626" w:themeColor="text1" w:themeTint="D9"/>
                        <w:sz w:val="13"/>
                        <w:szCs w:val="15"/>
                      </w:rPr>
                    </w:pPr>
                    <w:r w:rsidRPr="00D40B72">
                      <w:rPr>
                        <w:rFonts w:ascii="Tahoma" w:hAnsi="Tahoma" w:cs="Tahoma"/>
                        <w:color w:val="262626" w:themeColor="text1" w:themeTint="D9"/>
                        <w:sz w:val="15"/>
                        <w:szCs w:val="15"/>
                        <w:lang w:val="es-ES"/>
                      </w:rPr>
                      <w:t>www.aduana.cl</w:t>
                    </w:r>
                  </w:p>
                  <w:p w14:paraId="4B4CEF18" w14:textId="77777777" w:rsidR="00DA11C8" w:rsidRPr="000727D8" w:rsidRDefault="00DA11C8" w:rsidP="00DA11C8">
                    <w:pPr>
                      <w:spacing w:after="0" w:line="0" w:lineRule="atLeast"/>
                      <w:rPr>
                        <w:rFonts w:ascii="gobCL" w:hAnsi="gobCL" w:cs="Tahoma"/>
                        <w:b/>
                        <w:color w:val="7F7F7F" w:themeColor="text1" w:themeTint="80"/>
                        <w:sz w:val="15"/>
                        <w:szCs w:val="15"/>
                      </w:rPr>
                    </w:pPr>
                  </w:p>
                </w:txbxContent>
              </v:textbox>
              <w10:wrap anchorx="margin"/>
            </v:shape>
          </w:pict>
        </mc:Fallback>
      </mc:AlternateContent>
    </w:r>
    <w:r>
      <w:rPr>
        <w:noProof/>
        <w:lang w:eastAsia="es-CL"/>
      </w:rPr>
      <mc:AlternateContent>
        <mc:Choice Requires="wps">
          <w:drawing>
            <wp:anchor distT="0" distB="0" distL="114300" distR="114300" simplePos="0" relativeHeight="251669504" behindDoc="0" locked="0" layoutInCell="1" allowOverlap="1" wp14:anchorId="111F724C" wp14:editId="2B8AE3D6">
              <wp:simplePos x="0" y="0"/>
              <wp:positionH relativeFrom="column">
                <wp:posOffset>4038600</wp:posOffset>
              </wp:positionH>
              <wp:positionV relativeFrom="paragraph">
                <wp:posOffset>171450</wp:posOffset>
              </wp:positionV>
              <wp:extent cx="2209800" cy="571500"/>
              <wp:effectExtent l="0" t="0" r="0" b="0"/>
              <wp:wrapNone/>
              <wp:docPr id="340505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E250A0" w14:textId="77777777" w:rsidR="00DA11C8" w:rsidRDefault="00DA11C8" w:rsidP="00DA11C8">
                          <w:pPr>
                            <w:jc w:val="right"/>
                          </w:pPr>
                          <w:r>
                            <w:rPr>
                              <w:noProof/>
                              <w:lang w:eastAsia="es-CL"/>
                            </w:rPr>
                            <w:drawing>
                              <wp:inline distT="0" distB="0" distL="0" distR="0" wp14:anchorId="24D44F65" wp14:editId="7D1309E8">
                                <wp:extent cx="1726565" cy="402590"/>
                                <wp:effectExtent l="0" t="0" r="6985" b="0"/>
                                <wp:docPr id="717181240" name="Imagen 71718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1F724C" id="Cuadro de texto 2" o:spid="_x0000_s1030" type="#_x0000_t202" style="position:absolute;left:0;text-align:left;margin-left:318pt;margin-top:13.5pt;width:174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" filled="f" stroked="f">
              <v:textbox>
                <w:txbxContent>
                  <w:p w14:paraId="1DE250A0" w14:textId="77777777" w:rsidR="00DA11C8" w:rsidRDefault="00DA11C8" w:rsidP="00DA11C8">
                    <w:pPr>
                      <w:jc w:val="right"/>
                    </w:pPr>
                    <w:r>
                      <w:rPr>
                        <w:noProof/>
                        <w:lang w:eastAsia="es-CL"/>
                      </w:rPr>
                      <w:drawing>
                        <wp:inline distT="0" distB="0" distL="0" distR="0" wp14:anchorId="24D44F65" wp14:editId="7D1309E8">
                          <wp:extent cx="1726565" cy="402590"/>
                          <wp:effectExtent l="0" t="0" r="6985" b="0"/>
                          <wp:docPr id="717181240" name="Imagen 71718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14:paraId="55353E3A" w14:textId="3490F252" w:rsidR="00DA11C8" w:rsidRDefault="00DA11C8" w:rsidP="00DA11C8">
    <w:pPr>
      <w:pStyle w:val="Piedepgina"/>
      <w:ind w:left="-993"/>
    </w:pPr>
  </w:p>
  <w:p w14:paraId="76A113D4" w14:textId="3567A8F1" w:rsidR="00DA11C8" w:rsidRDefault="002E0A9B" w:rsidP="00DA11C8">
    <w:pPr>
      <w:pStyle w:val="Piedepgina"/>
      <w:ind w:left="-993"/>
    </w:pPr>
    <w:r>
      <w:rPr>
        <w:noProof/>
        <w:lang w:eastAsia="es-CL"/>
      </w:rPr>
      <mc:AlternateContent>
        <mc:Choice Requires="wps">
          <w:drawing>
            <wp:anchor distT="0" distB="0" distL="114300" distR="114300" simplePos="0" relativeHeight="251668480" behindDoc="0" locked="0" layoutInCell="1" allowOverlap="1" wp14:anchorId="6853EF07" wp14:editId="53CE88EC">
              <wp:simplePos x="0" y="0"/>
              <wp:positionH relativeFrom="column">
                <wp:posOffset>-685800</wp:posOffset>
              </wp:positionH>
              <wp:positionV relativeFrom="paragraph">
                <wp:posOffset>27940</wp:posOffset>
              </wp:positionV>
              <wp:extent cx="1143000" cy="342900"/>
              <wp:effectExtent l="0" t="0" r="0" b="0"/>
              <wp:wrapNone/>
              <wp:docPr id="43360929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9C5E64" w14:textId="77777777" w:rsidR="00DA11C8" w:rsidRPr="00A73758" w:rsidRDefault="00DA11C8" w:rsidP="00DA11C8">
                          <w:pPr>
                            <w:rPr>
                              <w:sz w:val="20"/>
                            </w:rPr>
                          </w:pPr>
                          <w:r>
                            <w:rPr>
                              <w:noProof/>
                              <w:sz w:val="20"/>
                              <w:lang w:eastAsia="es-CL"/>
                            </w:rPr>
                            <w:drawing>
                              <wp:inline distT="0" distB="0" distL="0" distR="0" wp14:anchorId="3033C2E1" wp14:editId="4CC7FF24">
                                <wp:extent cx="960120" cy="75811"/>
                                <wp:effectExtent l="0" t="0" r="5080" b="635"/>
                                <wp:docPr id="892566106" name="Imagen 89256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3EF07" id="Cuadro de texto 1" o:spid="_x0000_s1031" type="#_x0000_t202" style="position:absolute;left:0;text-align:left;margin-left:-54pt;margin-top:2.2pt;width:90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" filled="f" stroked="f">
              <v:textbox>
                <w:txbxContent>
                  <w:p w14:paraId="339C5E64" w14:textId="77777777" w:rsidR="00DA11C8" w:rsidRPr="00A73758" w:rsidRDefault="00DA11C8" w:rsidP="00DA11C8">
                    <w:pPr>
                      <w:rPr>
                        <w:sz w:val="20"/>
                      </w:rPr>
                    </w:pPr>
                    <w:r>
                      <w:rPr>
                        <w:noProof/>
                        <w:sz w:val="20"/>
                        <w:lang w:eastAsia="es-CL"/>
                      </w:rPr>
                      <w:drawing>
                        <wp:inline distT="0" distB="0" distL="0" distR="0" wp14:anchorId="3033C2E1" wp14:editId="4CC7FF24">
                          <wp:extent cx="960120" cy="75811"/>
                          <wp:effectExtent l="0" t="0" r="5080" b="635"/>
                          <wp:docPr id="892566106" name="Imagen 89256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w:pict>
        </mc:Fallback>
      </mc:AlternateContent>
    </w:r>
  </w:p>
  <w:p w14:paraId="1C82A746" w14:textId="77777777" w:rsidR="00DA11C8" w:rsidRDefault="00DA11C8" w:rsidP="00DA11C8">
    <w:pPr>
      <w:pStyle w:val="Piedepgina"/>
      <w:ind w:left="-993"/>
    </w:pPr>
  </w:p>
  <w:p w14:paraId="40F22C49" w14:textId="2B771B69" w:rsidR="00F82502" w:rsidRPr="00DA11C8" w:rsidRDefault="00F82502" w:rsidP="00DA11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E2BEE" w14:textId="77777777" w:rsidR="003E2126" w:rsidRDefault="003E2126" w:rsidP="00C94161">
      <w:pPr>
        <w:spacing w:after="0" w:line="240" w:lineRule="auto"/>
      </w:pPr>
      <w:r>
        <w:separator/>
      </w:r>
    </w:p>
  </w:footnote>
  <w:footnote w:type="continuationSeparator" w:id="0">
    <w:p w14:paraId="74C42EBF" w14:textId="77777777" w:rsidR="003E2126" w:rsidRDefault="003E2126" w:rsidP="00C94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96DA7" w14:textId="748B90F7" w:rsidR="00C94161" w:rsidRDefault="00131C5B" w:rsidP="00131C5B">
    <w:pPr>
      <w:pStyle w:val="Encabezado"/>
      <w:spacing w:line="120" w:lineRule="auto"/>
    </w:pPr>
    <w:r>
      <w:rPr>
        <w:noProof/>
        <w:lang w:eastAsia="es-CL"/>
      </w:rPr>
      <mc:AlternateContent>
        <mc:Choice Requires="wps">
          <w:drawing>
            <wp:anchor distT="0" distB="0" distL="114300" distR="114300" simplePos="0" relativeHeight="251663360" behindDoc="0" locked="0" layoutInCell="1" allowOverlap="1" wp14:anchorId="63F6BFE4" wp14:editId="049C91E4">
              <wp:simplePos x="0" y="0"/>
              <wp:positionH relativeFrom="column">
                <wp:posOffset>-680085</wp:posOffset>
              </wp:positionH>
              <wp:positionV relativeFrom="paragraph">
                <wp:posOffset>217170</wp:posOffset>
              </wp:positionV>
              <wp:extent cx="1876425" cy="561975"/>
              <wp:effectExtent l="0" t="0" r="0" b="9525"/>
              <wp:wrapNone/>
              <wp:docPr id="153199119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425" cy="561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839631" w14:textId="77777777" w:rsidR="00DA11C8" w:rsidRDefault="00DA11C8" w:rsidP="00DA11C8">
                          <w:pPr>
                            <w:spacing w:after="0"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2C258F92" w14:textId="77777777" w:rsidR="00DA11C8" w:rsidRDefault="00DA11C8" w:rsidP="00DA11C8">
                          <w:pPr>
                            <w:spacing w:after="0"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3801AF9A" w14:textId="77777777" w:rsidR="00DA11C8" w:rsidRDefault="00DA11C8" w:rsidP="00DA11C8">
                          <w:pPr>
                            <w:spacing w:after="0"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7DDE090C" w14:textId="4A0E05F3" w:rsidR="007B7A2C" w:rsidRPr="00DF42E3" w:rsidRDefault="00DA11C8" w:rsidP="00DA11C8">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Depto. de Normas Aduaneras</w:t>
                          </w:r>
                        </w:p>
                        <w:p w14:paraId="14B7B306" w14:textId="77777777" w:rsidR="00DA11C8" w:rsidRPr="00DF42E3" w:rsidRDefault="00DA11C8" w:rsidP="00DA11C8">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6BFE4" id="_x0000_t202" coordsize="21600,21600" o:spt="202" path="m,l,21600r21600,l21600,xe">
              <v:stroke joinstyle="miter"/>
              <v:path gradientshapeok="t" o:connecttype="rect"/>
            </v:shapetype>
            <v:shape id="Cuadro de texto 4" o:spid="_x0000_s1026" type="#_x0000_t202" style="position:absolute;margin-left:-53.55pt;margin-top:17.1pt;width:147.75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" filled="f" stroked="f">
              <v:textbox>
                <w:txbxContent>
                  <w:p w14:paraId="2D839631" w14:textId="77777777" w:rsidR="00DA11C8" w:rsidRDefault="00DA11C8" w:rsidP="00DA11C8">
                    <w:pPr>
                      <w:spacing w:after="0"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2C258F92" w14:textId="77777777" w:rsidR="00DA11C8" w:rsidRDefault="00DA11C8" w:rsidP="00DA11C8">
                    <w:pPr>
                      <w:spacing w:after="0"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3801AF9A" w14:textId="77777777" w:rsidR="00DA11C8" w:rsidRDefault="00DA11C8" w:rsidP="00DA11C8">
                    <w:pPr>
                      <w:spacing w:after="0"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7DDE090C" w14:textId="4A0E05F3" w:rsidR="007B7A2C" w:rsidRPr="00DF42E3" w:rsidRDefault="00DA11C8" w:rsidP="00DA11C8">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Depto. de Normas Aduaneras</w:t>
                    </w:r>
                  </w:p>
                  <w:p w14:paraId="14B7B306" w14:textId="77777777" w:rsidR="00DA11C8" w:rsidRPr="00DF42E3" w:rsidRDefault="00DA11C8" w:rsidP="00DA11C8">
                    <w:pPr>
                      <w:spacing w:line="180" w:lineRule="exact"/>
                      <w:ind w:right="14"/>
                      <w:jc w:val="both"/>
                      <w:rPr>
                        <w:rFonts w:ascii="Tahoma" w:hAnsi="Tahoma" w:cs="Tahoma"/>
                        <w:color w:val="000000" w:themeColor="text1"/>
                        <w:sz w:val="15"/>
                        <w:lang w:val="es-ES"/>
                      </w:rPr>
                    </w:pPr>
                  </w:p>
                </w:txbxContent>
              </v:textbox>
            </v:shape>
          </w:pict>
        </mc:Fallback>
      </mc:AlternateContent>
    </w:r>
    <w:r w:rsidR="002E0A9B">
      <w:rPr>
        <w:noProof/>
        <w:lang w:eastAsia="es-CL"/>
      </w:rPr>
      <mc:AlternateContent>
        <mc:Choice Requires="wps">
          <w:drawing>
            <wp:anchor distT="0" distB="0" distL="114300" distR="114300" simplePos="0" relativeHeight="251664384" behindDoc="0" locked="0" layoutInCell="1" allowOverlap="1" wp14:anchorId="6D918715" wp14:editId="7F5EDDEE">
              <wp:simplePos x="0" y="0"/>
              <wp:positionH relativeFrom="column">
                <wp:posOffset>-685800</wp:posOffset>
              </wp:positionH>
              <wp:positionV relativeFrom="paragraph">
                <wp:posOffset>45720</wp:posOffset>
              </wp:positionV>
              <wp:extent cx="1143000" cy="342900"/>
              <wp:effectExtent l="0" t="0" r="0" b="0"/>
              <wp:wrapNone/>
              <wp:docPr id="154436073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C41D21" w14:textId="77777777" w:rsidR="00DA11C8" w:rsidRDefault="00DA11C8" w:rsidP="00DA11C8">
                          <w:r w:rsidRPr="00FA5EBD">
                            <w:rPr>
                              <w:noProof/>
                              <w:lang w:eastAsia="es-CL"/>
                            </w:rPr>
                            <w:drawing>
                              <wp:inline distT="0" distB="0" distL="0" distR="0" wp14:anchorId="102B7808" wp14:editId="08B0182B">
                                <wp:extent cx="957418" cy="151130"/>
                                <wp:effectExtent l="0" t="0" r="0" b="1270"/>
                                <wp:docPr id="725068993" name="Imagen 72506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400" cy="1522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18715" id="Cuadro de texto 6" o:spid="_x0000_s1027" type="#_x0000_t202" style="position:absolute;margin-left:-54pt;margin-top:3.6pt;width:90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" filled="f" stroked="f">
              <v:textbox>
                <w:txbxContent>
                  <w:p w14:paraId="62C41D21" w14:textId="77777777" w:rsidR="00DA11C8" w:rsidRDefault="00DA11C8" w:rsidP="00DA11C8">
                    <w:r w:rsidRPr="00FA5EBD">
                      <w:rPr>
                        <w:noProof/>
                        <w:lang w:eastAsia="es-CL"/>
                      </w:rPr>
                      <w:drawing>
                        <wp:inline distT="0" distB="0" distL="0" distR="0" wp14:anchorId="102B7808" wp14:editId="08B0182B">
                          <wp:extent cx="957418" cy="151130"/>
                          <wp:effectExtent l="0" t="0" r="0" b="1270"/>
                          <wp:docPr id="725068993" name="Imagen 72506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400" cy="152232"/>
                                  </a:xfrm>
                                  <a:prstGeom prst="rect">
                                    <a:avLst/>
                                  </a:prstGeom>
                                  <a:noFill/>
                                  <a:ln>
                                    <a:noFill/>
                                  </a:ln>
                                </pic:spPr>
                              </pic:pic>
                            </a:graphicData>
                          </a:graphic>
                        </wp:inline>
                      </w:drawing>
                    </w:r>
                  </w:p>
                </w:txbxContent>
              </v:textbox>
            </v:shape>
          </w:pict>
        </mc:Fallback>
      </mc:AlternateContent>
    </w:r>
    <w:r w:rsidR="002E0A9B">
      <w:rPr>
        <w:noProof/>
        <w:lang w:eastAsia="es-CL"/>
      </w:rPr>
      <mc:AlternateContent>
        <mc:Choice Requires="wps">
          <w:drawing>
            <wp:anchor distT="0" distB="0" distL="114300" distR="114300" simplePos="0" relativeHeight="251665408" behindDoc="0" locked="0" layoutInCell="1" allowOverlap="1" wp14:anchorId="5FA25E53" wp14:editId="1682B606">
              <wp:simplePos x="0" y="0"/>
              <wp:positionH relativeFrom="column">
                <wp:posOffset>4572000</wp:posOffset>
              </wp:positionH>
              <wp:positionV relativeFrom="paragraph">
                <wp:posOffset>-6985</wp:posOffset>
              </wp:positionV>
              <wp:extent cx="1809115" cy="695960"/>
              <wp:effectExtent l="0" t="0" r="0" b="0"/>
              <wp:wrapNone/>
              <wp:docPr id="2023432007"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115" cy="695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2A7A15" w14:textId="77777777" w:rsidR="00DA11C8" w:rsidRDefault="00DA11C8" w:rsidP="00DA11C8">
                          <w:r>
                            <w:rPr>
                              <w:noProof/>
                              <w:lang w:eastAsia="es-CL"/>
                            </w:rPr>
                            <w:drawing>
                              <wp:inline distT="0" distB="0" distL="0" distR="0" wp14:anchorId="35623833" wp14:editId="1412BA59">
                                <wp:extent cx="1618175" cy="490161"/>
                                <wp:effectExtent l="0" t="0" r="7620" b="0"/>
                                <wp:docPr id="2109782228" name="Imagen 2109782228"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FA25E53" id="Cuadro de texto 5" o:spid="_x0000_s1028" type="#_x0000_t202" style="position:absolute;margin-left:5in;margin-top:-.55pt;width:142.45pt;height:54.8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" filled="f" stroked="f">
              <v:textbox style="mso-fit-shape-to-text:t">
                <w:txbxContent>
                  <w:p w14:paraId="522A7A15" w14:textId="77777777" w:rsidR="00DA11C8" w:rsidRDefault="00DA11C8" w:rsidP="00DA11C8">
                    <w:r>
                      <w:rPr>
                        <w:noProof/>
                        <w:lang w:eastAsia="es-CL"/>
                      </w:rPr>
                      <w:drawing>
                        <wp:inline distT="0" distB="0" distL="0" distR="0" wp14:anchorId="35623833" wp14:editId="1412BA59">
                          <wp:extent cx="1618175" cy="490161"/>
                          <wp:effectExtent l="0" t="0" r="7620" b="0"/>
                          <wp:docPr id="2109782228" name="Imagen 2109782228"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D016E"/>
    <w:multiLevelType w:val="multilevel"/>
    <w:tmpl w:val="10501C4E"/>
    <w:lvl w:ilvl="0">
      <w:start w:val="2"/>
      <w:numFmt w:val="decimal"/>
      <w:lvlText w:val="%1"/>
      <w:lvlJc w:val="left"/>
      <w:pPr>
        <w:ind w:left="510" w:hanging="510"/>
      </w:pPr>
      <w:rPr>
        <w:rFonts w:hint="default"/>
      </w:rPr>
    </w:lvl>
    <w:lvl w:ilvl="1">
      <w:start w:val="1"/>
      <w:numFmt w:val="decimal"/>
      <w:lvlText w:val="%1.%2"/>
      <w:lvlJc w:val="left"/>
      <w:pPr>
        <w:ind w:left="1505" w:hanging="720"/>
      </w:pPr>
      <w:rPr>
        <w:rFonts w:hint="default"/>
      </w:rPr>
    </w:lvl>
    <w:lvl w:ilvl="2">
      <w:start w:val="2"/>
      <w:numFmt w:val="decimal"/>
      <w:lvlText w:val="%1.%2.%3"/>
      <w:lvlJc w:val="left"/>
      <w:pPr>
        <w:ind w:left="2290" w:hanging="720"/>
      </w:pPr>
      <w:rPr>
        <w:rFonts w:hint="default"/>
        <w:sz w:val="22"/>
        <w:szCs w:val="22"/>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510" w:hanging="180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440" w:hanging="2160"/>
      </w:pPr>
      <w:rPr>
        <w:rFonts w:hint="default"/>
      </w:rPr>
    </w:lvl>
  </w:abstractNum>
  <w:abstractNum w:abstractNumId="1" w15:restartNumberingAfterBreak="0">
    <w:nsid w:val="04C07057"/>
    <w:multiLevelType w:val="hybridMultilevel"/>
    <w:tmpl w:val="45D0903E"/>
    <w:lvl w:ilvl="0" w:tplc="340A0019">
      <w:start w:val="1"/>
      <w:numFmt w:val="lowerLetter"/>
      <w:lvlText w:val="%1."/>
      <w:lvlJc w:val="left"/>
      <w:pPr>
        <w:ind w:left="1788" w:hanging="360"/>
      </w:pPr>
    </w:lvl>
    <w:lvl w:ilvl="1" w:tplc="05D65606">
      <w:numFmt w:val="bullet"/>
      <w:lvlText w:val="-"/>
      <w:lvlJc w:val="left"/>
      <w:pPr>
        <w:ind w:left="2643" w:hanging="495"/>
      </w:pPr>
      <w:rPr>
        <w:rFonts w:ascii="Tahoma" w:eastAsiaTheme="minorHAnsi" w:hAnsi="Tahoma" w:cs="Tahoma" w:hint="default"/>
      </w:rPr>
    </w:lvl>
    <w:lvl w:ilvl="2" w:tplc="340A001B" w:tentative="1">
      <w:start w:val="1"/>
      <w:numFmt w:val="lowerRoman"/>
      <w:lvlText w:val="%3."/>
      <w:lvlJc w:val="right"/>
      <w:pPr>
        <w:ind w:left="3228" w:hanging="180"/>
      </w:pPr>
    </w:lvl>
    <w:lvl w:ilvl="3" w:tplc="340A000F" w:tentative="1">
      <w:start w:val="1"/>
      <w:numFmt w:val="decimal"/>
      <w:lvlText w:val="%4."/>
      <w:lvlJc w:val="left"/>
      <w:pPr>
        <w:ind w:left="3948" w:hanging="360"/>
      </w:pPr>
    </w:lvl>
    <w:lvl w:ilvl="4" w:tplc="340A0019" w:tentative="1">
      <w:start w:val="1"/>
      <w:numFmt w:val="lowerLetter"/>
      <w:lvlText w:val="%5."/>
      <w:lvlJc w:val="left"/>
      <w:pPr>
        <w:ind w:left="4668" w:hanging="360"/>
      </w:pPr>
    </w:lvl>
    <w:lvl w:ilvl="5" w:tplc="340A001B" w:tentative="1">
      <w:start w:val="1"/>
      <w:numFmt w:val="lowerRoman"/>
      <w:lvlText w:val="%6."/>
      <w:lvlJc w:val="right"/>
      <w:pPr>
        <w:ind w:left="5388" w:hanging="180"/>
      </w:pPr>
    </w:lvl>
    <w:lvl w:ilvl="6" w:tplc="340A000F" w:tentative="1">
      <w:start w:val="1"/>
      <w:numFmt w:val="decimal"/>
      <w:lvlText w:val="%7."/>
      <w:lvlJc w:val="left"/>
      <w:pPr>
        <w:ind w:left="6108" w:hanging="360"/>
      </w:pPr>
    </w:lvl>
    <w:lvl w:ilvl="7" w:tplc="340A0019" w:tentative="1">
      <w:start w:val="1"/>
      <w:numFmt w:val="lowerLetter"/>
      <w:lvlText w:val="%8."/>
      <w:lvlJc w:val="left"/>
      <w:pPr>
        <w:ind w:left="6828" w:hanging="360"/>
      </w:pPr>
    </w:lvl>
    <w:lvl w:ilvl="8" w:tplc="340A001B" w:tentative="1">
      <w:start w:val="1"/>
      <w:numFmt w:val="lowerRoman"/>
      <w:lvlText w:val="%9."/>
      <w:lvlJc w:val="right"/>
      <w:pPr>
        <w:ind w:left="7548" w:hanging="180"/>
      </w:pPr>
    </w:lvl>
  </w:abstractNum>
  <w:abstractNum w:abstractNumId="2" w15:restartNumberingAfterBreak="0">
    <w:nsid w:val="074C1A8B"/>
    <w:multiLevelType w:val="hybridMultilevel"/>
    <w:tmpl w:val="DD9E8D7E"/>
    <w:lvl w:ilvl="0" w:tplc="CCD0078C">
      <w:start w:val="1"/>
      <w:numFmt w:val="lowerRoman"/>
      <w:lvlText w:val="%1."/>
      <w:lvlJc w:val="left"/>
      <w:pPr>
        <w:ind w:left="1571" w:hanging="720"/>
      </w:pPr>
      <w:rPr>
        <w:rFonts w:hint="default"/>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3" w15:restartNumberingAfterBreak="0">
    <w:nsid w:val="089A2569"/>
    <w:multiLevelType w:val="hybridMultilevel"/>
    <w:tmpl w:val="5A76C360"/>
    <w:lvl w:ilvl="0" w:tplc="EDE637DC">
      <w:start w:val="1"/>
      <w:numFmt w:val="decimal"/>
      <w:lvlText w:val="%1."/>
      <w:lvlJc w:val="left"/>
      <w:pPr>
        <w:ind w:left="1211" w:hanging="360"/>
      </w:pPr>
      <w:rPr>
        <w:rFonts w:hint="default"/>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4" w15:restartNumberingAfterBreak="0">
    <w:nsid w:val="0B335026"/>
    <w:multiLevelType w:val="multilevel"/>
    <w:tmpl w:val="17683864"/>
    <w:lvl w:ilvl="0">
      <w:start w:val="3"/>
      <w:numFmt w:val="decimal"/>
      <w:lvlText w:val="%1."/>
      <w:lvlJc w:val="left"/>
      <w:pPr>
        <w:ind w:left="390" w:hanging="390"/>
      </w:pPr>
      <w:rPr>
        <w:rFonts w:hint="default"/>
        <w:color w:val="auto"/>
        <w:sz w:val="22"/>
      </w:rPr>
    </w:lvl>
    <w:lvl w:ilvl="1">
      <w:start w:val="1"/>
      <w:numFmt w:val="decimal"/>
      <w:lvlText w:val="%1.%2."/>
      <w:lvlJc w:val="left"/>
      <w:pPr>
        <w:ind w:left="1506" w:hanging="720"/>
      </w:pPr>
      <w:rPr>
        <w:rFonts w:hint="default"/>
        <w:color w:val="auto"/>
        <w:sz w:val="22"/>
      </w:rPr>
    </w:lvl>
    <w:lvl w:ilvl="2">
      <w:start w:val="1"/>
      <w:numFmt w:val="decimal"/>
      <w:lvlText w:val="%1.%2.%3."/>
      <w:lvlJc w:val="left"/>
      <w:pPr>
        <w:ind w:left="2652" w:hanging="1080"/>
      </w:pPr>
      <w:rPr>
        <w:rFonts w:hint="default"/>
        <w:color w:val="auto"/>
        <w:sz w:val="22"/>
      </w:rPr>
    </w:lvl>
    <w:lvl w:ilvl="3">
      <w:start w:val="1"/>
      <w:numFmt w:val="decimal"/>
      <w:lvlText w:val="%1.%2.%3.%4."/>
      <w:lvlJc w:val="left"/>
      <w:pPr>
        <w:ind w:left="3438" w:hanging="1080"/>
      </w:pPr>
      <w:rPr>
        <w:rFonts w:hint="default"/>
        <w:color w:val="auto"/>
        <w:sz w:val="22"/>
      </w:rPr>
    </w:lvl>
    <w:lvl w:ilvl="4">
      <w:start w:val="1"/>
      <w:numFmt w:val="decimal"/>
      <w:lvlText w:val="%1.%2.%3.%4.%5."/>
      <w:lvlJc w:val="left"/>
      <w:pPr>
        <w:ind w:left="4584" w:hanging="1440"/>
      </w:pPr>
      <w:rPr>
        <w:rFonts w:hint="default"/>
        <w:color w:val="auto"/>
        <w:sz w:val="22"/>
      </w:rPr>
    </w:lvl>
    <w:lvl w:ilvl="5">
      <w:start w:val="1"/>
      <w:numFmt w:val="decimal"/>
      <w:lvlText w:val="%1.%2.%3.%4.%5.%6."/>
      <w:lvlJc w:val="left"/>
      <w:pPr>
        <w:ind w:left="5730" w:hanging="1800"/>
      </w:pPr>
      <w:rPr>
        <w:rFonts w:hint="default"/>
        <w:color w:val="auto"/>
        <w:sz w:val="22"/>
      </w:rPr>
    </w:lvl>
    <w:lvl w:ilvl="6">
      <w:start w:val="1"/>
      <w:numFmt w:val="decimal"/>
      <w:lvlText w:val="%1.%2.%3.%4.%5.%6.%7."/>
      <w:lvlJc w:val="left"/>
      <w:pPr>
        <w:ind w:left="6516" w:hanging="1800"/>
      </w:pPr>
      <w:rPr>
        <w:rFonts w:hint="default"/>
        <w:color w:val="auto"/>
        <w:sz w:val="22"/>
      </w:rPr>
    </w:lvl>
    <w:lvl w:ilvl="7">
      <w:start w:val="1"/>
      <w:numFmt w:val="decimal"/>
      <w:lvlText w:val="%1.%2.%3.%4.%5.%6.%7.%8."/>
      <w:lvlJc w:val="left"/>
      <w:pPr>
        <w:ind w:left="7662" w:hanging="2160"/>
      </w:pPr>
      <w:rPr>
        <w:rFonts w:hint="default"/>
        <w:color w:val="auto"/>
        <w:sz w:val="22"/>
      </w:rPr>
    </w:lvl>
    <w:lvl w:ilvl="8">
      <w:start w:val="1"/>
      <w:numFmt w:val="decimal"/>
      <w:lvlText w:val="%1.%2.%3.%4.%5.%6.%7.%8.%9."/>
      <w:lvlJc w:val="left"/>
      <w:pPr>
        <w:ind w:left="8808" w:hanging="2520"/>
      </w:pPr>
      <w:rPr>
        <w:rFonts w:hint="default"/>
        <w:color w:val="auto"/>
        <w:sz w:val="22"/>
      </w:rPr>
    </w:lvl>
  </w:abstractNum>
  <w:abstractNum w:abstractNumId="5" w15:restartNumberingAfterBreak="0">
    <w:nsid w:val="0DD85BFA"/>
    <w:multiLevelType w:val="hybridMultilevel"/>
    <w:tmpl w:val="F5DA5BB0"/>
    <w:lvl w:ilvl="0" w:tplc="57CEE6FE">
      <w:start w:val="1"/>
      <w:numFmt w:val="bullet"/>
      <w:lvlText w:val="-"/>
      <w:lvlJc w:val="left"/>
      <w:pPr>
        <w:ind w:left="1080" w:hanging="360"/>
      </w:pPr>
      <w:rPr>
        <w:rFonts w:ascii="Tahoma" w:hAnsi="Tahoma"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15:restartNumberingAfterBreak="0">
    <w:nsid w:val="148E3DFC"/>
    <w:multiLevelType w:val="hybridMultilevel"/>
    <w:tmpl w:val="8A009634"/>
    <w:lvl w:ilvl="0" w:tplc="CA20A680">
      <w:start w:val="1"/>
      <w:numFmt w:val="decimal"/>
      <w:lvlText w:val="%1."/>
      <w:lvlJc w:val="left"/>
      <w:pPr>
        <w:ind w:left="786" w:hanging="360"/>
      </w:pPr>
      <w:rPr>
        <w:rFonts w:hint="default"/>
      </w:rPr>
    </w:lvl>
    <w:lvl w:ilvl="1" w:tplc="340A0019">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7" w15:restartNumberingAfterBreak="0">
    <w:nsid w:val="161439E4"/>
    <w:multiLevelType w:val="hybridMultilevel"/>
    <w:tmpl w:val="FCD873F4"/>
    <w:lvl w:ilvl="0" w:tplc="9F60C738">
      <w:start w:val="1"/>
      <w:numFmt w:val="upperRoman"/>
      <w:lvlText w:val="%1."/>
      <w:lvlJc w:val="right"/>
      <w:pPr>
        <w:ind w:left="1998" w:hanging="360"/>
      </w:pPr>
      <w:rPr>
        <w:b/>
      </w:rPr>
    </w:lvl>
    <w:lvl w:ilvl="1" w:tplc="8B7CAF8E">
      <w:start w:val="1"/>
      <w:numFmt w:val="bullet"/>
      <w:lvlText w:val="-"/>
      <w:lvlJc w:val="left"/>
      <w:pPr>
        <w:ind w:left="2718" w:hanging="360"/>
      </w:pPr>
      <w:rPr>
        <w:rFonts w:ascii="Calibri" w:hAnsi="Calibri" w:hint="default"/>
      </w:rPr>
    </w:lvl>
    <w:lvl w:ilvl="2" w:tplc="340A001B" w:tentative="1">
      <w:start w:val="1"/>
      <w:numFmt w:val="lowerRoman"/>
      <w:lvlText w:val="%3."/>
      <w:lvlJc w:val="right"/>
      <w:pPr>
        <w:ind w:left="3438" w:hanging="180"/>
      </w:pPr>
    </w:lvl>
    <w:lvl w:ilvl="3" w:tplc="340A000F" w:tentative="1">
      <w:start w:val="1"/>
      <w:numFmt w:val="decimal"/>
      <w:lvlText w:val="%4."/>
      <w:lvlJc w:val="left"/>
      <w:pPr>
        <w:ind w:left="4158" w:hanging="360"/>
      </w:pPr>
    </w:lvl>
    <w:lvl w:ilvl="4" w:tplc="340A0019" w:tentative="1">
      <w:start w:val="1"/>
      <w:numFmt w:val="lowerLetter"/>
      <w:lvlText w:val="%5."/>
      <w:lvlJc w:val="left"/>
      <w:pPr>
        <w:ind w:left="4878" w:hanging="360"/>
      </w:pPr>
    </w:lvl>
    <w:lvl w:ilvl="5" w:tplc="340A001B" w:tentative="1">
      <w:start w:val="1"/>
      <w:numFmt w:val="lowerRoman"/>
      <w:lvlText w:val="%6."/>
      <w:lvlJc w:val="right"/>
      <w:pPr>
        <w:ind w:left="5598" w:hanging="180"/>
      </w:pPr>
    </w:lvl>
    <w:lvl w:ilvl="6" w:tplc="340A000F" w:tentative="1">
      <w:start w:val="1"/>
      <w:numFmt w:val="decimal"/>
      <w:lvlText w:val="%7."/>
      <w:lvlJc w:val="left"/>
      <w:pPr>
        <w:ind w:left="6318" w:hanging="360"/>
      </w:pPr>
    </w:lvl>
    <w:lvl w:ilvl="7" w:tplc="340A0019" w:tentative="1">
      <w:start w:val="1"/>
      <w:numFmt w:val="lowerLetter"/>
      <w:lvlText w:val="%8."/>
      <w:lvlJc w:val="left"/>
      <w:pPr>
        <w:ind w:left="7038" w:hanging="360"/>
      </w:pPr>
    </w:lvl>
    <w:lvl w:ilvl="8" w:tplc="340A001B" w:tentative="1">
      <w:start w:val="1"/>
      <w:numFmt w:val="lowerRoman"/>
      <w:lvlText w:val="%9."/>
      <w:lvlJc w:val="right"/>
      <w:pPr>
        <w:ind w:left="7758" w:hanging="180"/>
      </w:pPr>
    </w:lvl>
  </w:abstractNum>
  <w:abstractNum w:abstractNumId="8" w15:restartNumberingAfterBreak="0">
    <w:nsid w:val="19DE1BB8"/>
    <w:multiLevelType w:val="multilevel"/>
    <w:tmpl w:val="13702DFC"/>
    <w:lvl w:ilvl="0">
      <w:start w:val="1"/>
      <w:numFmt w:val="decimal"/>
      <w:lvlText w:val="%1."/>
      <w:lvlJc w:val="left"/>
      <w:pPr>
        <w:ind w:left="786" w:hanging="360"/>
      </w:pPr>
      <w:rPr>
        <w:rFonts w:hint="default"/>
        <w:b/>
        <w:bCs w:val="0"/>
      </w:rPr>
    </w:lvl>
    <w:lvl w:ilvl="1">
      <w:start w:val="1"/>
      <w:numFmt w:val="decimal"/>
      <w:isLgl/>
      <w:lvlText w:val="%1.%2"/>
      <w:lvlJc w:val="left"/>
      <w:pPr>
        <w:ind w:left="1506" w:hanging="720"/>
      </w:pPr>
      <w:rPr>
        <w:rFonts w:hint="default"/>
        <w:b w:val="0"/>
        <w:bCs w:val="0"/>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3306" w:hanging="144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386" w:hanging="1800"/>
      </w:pPr>
      <w:rPr>
        <w:rFonts w:hint="default"/>
      </w:rPr>
    </w:lvl>
    <w:lvl w:ilvl="7">
      <w:start w:val="1"/>
      <w:numFmt w:val="decimal"/>
      <w:isLgl/>
      <w:lvlText w:val="%1.%2.%3.%4.%5.%6.%7.%8"/>
      <w:lvlJc w:val="left"/>
      <w:pPr>
        <w:ind w:left="5106" w:hanging="2160"/>
      </w:pPr>
      <w:rPr>
        <w:rFonts w:hint="default"/>
      </w:rPr>
    </w:lvl>
    <w:lvl w:ilvl="8">
      <w:start w:val="1"/>
      <w:numFmt w:val="decimal"/>
      <w:isLgl/>
      <w:lvlText w:val="%1.%2.%3.%4.%5.%6.%7.%8.%9"/>
      <w:lvlJc w:val="left"/>
      <w:pPr>
        <w:ind w:left="5826" w:hanging="2520"/>
      </w:pPr>
      <w:rPr>
        <w:rFonts w:hint="default"/>
      </w:rPr>
    </w:lvl>
  </w:abstractNum>
  <w:abstractNum w:abstractNumId="9" w15:restartNumberingAfterBreak="0">
    <w:nsid w:val="21347C6E"/>
    <w:multiLevelType w:val="multilevel"/>
    <w:tmpl w:val="C6483A84"/>
    <w:lvl w:ilvl="0">
      <w:start w:val="1"/>
      <w:numFmt w:val="decimal"/>
      <w:lvlText w:val="%1."/>
      <w:lvlJc w:val="left"/>
      <w:pPr>
        <w:ind w:left="1211" w:hanging="360"/>
      </w:pPr>
      <w:rPr>
        <w:rFonts w:hint="default"/>
      </w:rPr>
    </w:lvl>
    <w:lvl w:ilvl="1">
      <w:start w:val="1"/>
      <w:numFmt w:val="decimal"/>
      <w:isLgl/>
      <w:lvlText w:val="%1.%2"/>
      <w:lvlJc w:val="left"/>
      <w:pPr>
        <w:ind w:left="1997" w:hanging="720"/>
      </w:pPr>
      <w:rPr>
        <w:rFonts w:hint="default"/>
        <w:color w:val="auto"/>
      </w:rPr>
    </w:lvl>
    <w:lvl w:ilvl="2">
      <w:start w:val="1"/>
      <w:numFmt w:val="decimal"/>
      <w:isLgl/>
      <w:lvlText w:val="%1.%2.%3"/>
      <w:lvlJc w:val="left"/>
      <w:pPr>
        <w:ind w:left="1571" w:hanging="720"/>
      </w:pPr>
      <w:rPr>
        <w:rFonts w:hint="default"/>
        <w:color w:val="auto"/>
        <w:sz w:val="22"/>
        <w:szCs w:val="22"/>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0" w15:restartNumberingAfterBreak="0">
    <w:nsid w:val="26FB26AD"/>
    <w:multiLevelType w:val="hybridMultilevel"/>
    <w:tmpl w:val="E7CAB2FA"/>
    <w:lvl w:ilvl="0" w:tplc="340A000F">
      <w:start w:val="1"/>
      <w:numFmt w:val="decimal"/>
      <w:lvlText w:val="%1."/>
      <w:lvlJc w:val="left"/>
      <w:pPr>
        <w:ind w:left="1068" w:hanging="360"/>
      </w:pPr>
    </w:lvl>
    <w:lvl w:ilvl="1" w:tplc="340A0019">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1" w15:restartNumberingAfterBreak="0">
    <w:nsid w:val="2A7509BB"/>
    <w:multiLevelType w:val="hybridMultilevel"/>
    <w:tmpl w:val="7D6061D2"/>
    <w:lvl w:ilvl="0" w:tplc="9F60C738">
      <w:start w:val="1"/>
      <w:numFmt w:val="upperRoman"/>
      <w:lvlText w:val="%1."/>
      <w:lvlJc w:val="righ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F3A6D63"/>
    <w:multiLevelType w:val="multilevel"/>
    <w:tmpl w:val="706A24A6"/>
    <w:lvl w:ilvl="0">
      <w:start w:val="1"/>
      <w:numFmt w:val="decimal"/>
      <w:lvlText w:val="%1."/>
      <w:lvlJc w:val="left"/>
      <w:pPr>
        <w:ind w:left="390" w:hanging="390"/>
      </w:pPr>
      <w:rPr>
        <w:rFonts w:hint="default"/>
      </w:rPr>
    </w:lvl>
    <w:lvl w:ilvl="1">
      <w:start w:val="1"/>
      <w:numFmt w:val="decimal"/>
      <w:lvlText w:val="%1.%2."/>
      <w:lvlJc w:val="left"/>
      <w:pPr>
        <w:ind w:left="1506" w:hanging="7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584" w:hanging="144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516" w:hanging="1800"/>
      </w:pPr>
      <w:rPr>
        <w:rFonts w:hint="default"/>
      </w:rPr>
    </w:lvl>
    <w:lvl w:ilvl="7">
      <w:start w:val="1"/>
      <w:numFmt w:val="decimal"/>
      <w:lvlText w:val="%1.%2.%3.%4.%5.%6.%7.%8."/>
      <w:lvlJc w:val="left"/>
      <w:pPr>
        <w:ind w:left="7662" w:hanging="2160"/>
      </w:pPr>
      <w:rPr>
        <w:rFonts w:hint="default"/>
      </w:rPr>
    </w:lvl>
    <w:lvl w:ilvl="8">
      <w:start w:val="1"/>
      <w:numFmt w:val="decimal"/>
      <w:lvlText w:val="%1.%2.%3.%4.%5.%6.%7.%8.%9."/>
      <w:lvlJc w:val="left"/>
      <w:pPr>
        <w:ind w:left="8448" w:hanging="2160"/>
      </w:pPr>
      <w:rPr>
        <w:rFonts w:hint="default"/>
      </w:rPr>
    </w:lvl>
  </w:abstractNum>
  <w:abstractNum w:abstractNumId="13" w15:restartNumberingAfterBreak="0">
    <w:nsid w:val="30741F25"/>
    <w:multiLevelType w:val="hybridMultilevel"/>
    <w:tmpl w:val="1478C022"/>
    <w:lvl w:ilvl="0" w:tplc="6A20E4F0">
      <w:start w:val="1"/>
      <w:numFmt w:val="decimal"/>
      <w:lvlText w:val="%1."/>
      <w:lvlJc w:val="left"/>
      <w:pPr>
        <w:ind w:left="1002" w:hanging="360"/>
      </w:pPr>
      <w:rPr>
        <w:b w:val="0"/>
        <w:bCs w:val="0"/>
      </w:rPr>
    </w:lvl>
    <w:lvl w:ilvl="1" w:tplc="340A0019">
      <w:start w:val="1"/>
      <w:numFmt w:val="lowerLetter"/>
      <w:lvlText w:val="%2."/>
      <w:lvlJc w:val="left"/>
      <w:pPr>
        <w:ind w:left="1722" w:hanging="360"/>
      </w:pPr>
    </w:lvl>
    <w:lvl w:ilvl="2" w:tplc="340A001B" w:tentative="1">
      <w:start w:val="1"/>
      <w:numFmt w:val="lowerRoman"/>
      <w:lvlText w:val="%3."/>
      <w:lvlJc w:val="right"/>
      <w:pPr>
        <w:ind w:left="2442" w:hanging="180"/>
      </w:pPr>
    </w:lvl>
    <w:lvl w:ilvl="3" w:tplc="340A000F" w:tentative="1">
      <w:start w:val="1"/>
      <w:numFmt w:val="decimal"/>
      <w:lvlText w:val="%4."/>
      <w:lvlJc w:val="left"/>
      <w:pPr>
        <w:ind w:left="3162" w:hanging="360"/>
      </w:pPr>
    </w:lvl>
    <w:lvl w:ilvl="4" w:tplc="340A0019" w:tentative="1">
      <w:start w:val="1"/>
      <w:numFmt w:val="lowerLetter"/>
      <w:lvlText w:val="%5."/>
      <w:lvlJc w:val="left"/>
      <w:pPr>
        <w:ind w:left="3882" w:hanging="360"/>
      </w:pPr>
    </w:lvl>
    <w:lvl w:ilvl="5" w:tplc="340A001B" w:tentative="1">
      <w:start w:val="1"/>
      <w:numFmt w:val="lowerRoman"/>
      <w:lvlText w:val="%6."/>
      <w:lvlJc w:val="right"/>
      <w:pPr>
        <w:ind w:left="4602" w:hanging="180"/>
      </w:pPr>
    </w:lvl>
    <w:lvl w:ilvl="6" w:tplc="340A000F" w:tentative="1">
      <w:start w:val="1"/>
      <w:numFmt w:val="decimal"/>
      <w:lvlText w:val="%7."/>
      <w:lvlJc w:val="left"/>
      <w:pPr>
        <w:ind w:left="5322" w:hanging="360"/>
      </w:pPr>
    </w:lvl>
    <w:lvl w:ilvl="7" w:tplc="340A0019" w:tentative="1">
      <w:start w:val="1"/>
      <w:numFmt w:val="lowerLetter"/>
      <w:lvlText w:val="%8."/>
      <w:lvlJc w:val="left"/>
      <w:pPr>
        <w:ind w:left="6042" w:hanging="360"/>
      </w:pPr>
    </w:lvl>
    <w:lvl w:ilvl="8" w:tplc="340A001B" w:tentative="1">
      <w:start w:val="1"/>
      <w:numFmt w:val="lowerRoman"/>
      <w:lvlText w:val="%9."/>
      <w:lvlJc w:val="right"/>
      <w:pPr>
        <w:ind w:left="6762" w:hanging="180"/>
      </w:pPr>
    </w:lvl>
  </w:abstractNum>
  <w:abstractNum w:abstractNumId="14" w15:restartNumberingAfterBreak="0">
    <w:nsid w:val="39552852"/>
    <w:multiLevelType w:val="multilevel"/>
    <w:tmpl w:val="006A43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763873"/>
    <w:multiLevelType w:val="multilevel"/>
    <w:tmpl w:val="4BE4CA1A"/>
    <w:lvl w:ilvl="0">
      <w:start w:val="3"/>
      <w:numFmt w:val="decimal"/>
      <w:lvlText w:val="%1"/>
      <w:lvlJc w:val="left"/>
      <w:pPr>
        <w:ind w:left="36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41D41155"/>
    <w:multiLevelType w:val="multilevel"/>
    <w:tmpl w:val="2C180E84"/>
    <w:lvl w:ilvl="0">
      <w:start w:val="4"/>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sz w:val="22"/>
        <w:szCs w:val="22"/>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7" w15:restartNumberingAfterBreak="0">
    <w:nsid w:val="47473718"/>
    <w:multiLevelType w:val="hybridMultilevel"/>
    <w:tmpl w:val="96C6A614"/>
    <w:lvl w:ilvl="0" w:tplc="524C8C66">
      <w:start w:val="1"/>
      <w:numFmt w:val="lowerRoman"/>
      <w:lvlText w:val="%1."/>
      <w:lvlJc w:val="left"/>
      <w:pPr>
        <w:ind w:left="1571" w:hanging="720"/>
      </w:pPr>
      <w:rPr>
        <w:rFonts w:hint="default"/>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18" w15:restartNumberingAfterBreak="0">
    <w:nsid w:val="4BF670CF"/>
    <w:multiLevelType w:val="multilevel"/>
    <w:tmpl w:val="01AEB710"/>
    <w:lvl w:ilvl="0">
      <w:start w:val="1"/>
      <w:numFmt w:val="decimal"/>
      <w:lvlText w:val="%1."/>
      <w:lvlJc w:val="left"/>
      <w:pPr>
        <w:ind w:left="1571" w:hanging="360"/>
      </w:pPr>
      <w:rPr>
        <w:rFonts w:hint="default"/>
      </w:rPr>
    </w:lvl>
    <w:lvl w:ilvl="1">
      <w:start w:val="1"/>
      <w:numFmt w:val="decimal"/>
      <w:isLgl/>
      <w:lvlText w:val="%1.%2."/>
      <w:lvlJc w:val="left"/>
      <w:pPr>
        <w:ind w:left="2111" w:hanging="720"/>
      </w:pPr>
      <w:rPr>
        <w:rFonts w:cs="Times New Roman" w:hint="default"/>
        <w:b w:val="0"/>
        <w:bCs/>
      </w:rPr>
    </w:lvl>
    <w:lvl w:ilvl="2">
      <w:start w:val="2"/>
      <w:numFmt w:val="decimal"/>
      <w:isLgl/>
      <w:lvlText w:val="%1.%2.%3."/>
      <w:lvlJc w:val="left"/>
      <w:pPr>
        <w:ind w:left="2291" w:hanging="720"/>
      </w:pPr>
      <w:rPr>
        <w:rFonts w:cs="Times New Roman" w:hint="default"/>
        <w:b w:val="0"/>
        <w:bCs/>
      </w:rPr>
    </w:lvl>
    <w:lvl w:ilvl="3">
      <w:start w:val="1"/>
      <w:numFmt w:val="decimal"/>
      <w:isLgl/>
      <w:lvlText w:val="%1.%2.%3.%4."/>
      <w:lvlJc w:val="left"/>
      <w:pPr>
        <w:ind w:left="2831" w:hanging="1080"/>
      </w:pPr>
      <w:rPr>
        <w:rFonts w:cs="Times New Roman" w:hint="default"/>
        <w:b/>
      </w:rPr>
    </w:lvl>
    <w:lvl w:ilvl="4">
      <w:start w:val="1"/>
      <w:numFmt w:val="decimal"/>
      <w:isLgl/>
      <w:lvlText w:val="%1.%2.%3.%4.%5."/>
      <w:lvlJc w:val="left"/>
      <w:pPr>
        <w:ind w:left="3371" w:hanging="1440"/>
      </w:pPr>
      <w:rPr>
        <w:rFonts w:cs="Times New Roman" w:hint="default"/>
        <w:b/>
      </w:rPr>
    </w:lvl>
    <w:lvl w:ilvl="5">
      <w:start w:val="1"/>
      <w:numFmt w:val="decimal"/>
      <w:isLgl/>
      <w:lvlText w:val="%1.%2.%3.%4.%5.%6."/>
      <w:lvlJc w:val="left"/>
      <w:pPr>
        <w:ind w:left="3551" w:hanging="1440"/>
      </w:pPr>
      <w:rPr>
        <w:rFonts w:cs="Times New Roman" w:hint="default"/>
        <w:b/>
      </w:rPr>
    </w:lvl>
    <w:lvl w:ilvl="6">
      <w:start w:val="1"/>
      <w:numFmt w:val="decimal"/>
      <w:isLgl/>
      <w:lvlText w:val="%1.%2.%3.%4.%5.%6.%7."/>
      <w:lvlJc w:val="left"/>
      <w:pPr>
        <w:ind w:left="4091" w:hanging="1800"/>
      </w:pPr>
      <w:rPr>
        <w:rFonts w:cs="Times New Roman" w:hint="default"/>
        <w:b/>
      </w:rPr>
    </w:lvl>
    <w:lvl w:ilvl="7">
      <w:start w:val="1"/>
      <w:numFmt w:val="decimal"/>
      <w:isLgl/>
      <w:lvlText w:val="%1.%2.%3.%4.%5.%6.%7.%8."/>
      <w:lvlJc w:val="left"/>
      <w:pPr>
        <w:ind w:left="4631" w:hanging="2160"/>
      </w:pPr>
      <w:rPr>
        <w:rFonts w:cs="Times New Roman" w:hint="default"/>
        <w:b/>
      </w:rPr>
    </w:lvl>
    <w:lvl w:ilvl="8">
      <w:start w:val="1"/>
      <w:numFmt w:val="decimal"/>
      <w:isLgl/>
      <w:lvlText w:val="%1.%2.%3.%4.%5.%6.%7.%8.%9."/>
      <w:lvlJc w:val="left"/>
      <w:pPr>
        <w:ind w:left="4811" w:hanging="2160"/>
      </w:pPr>
      <w:rPr>
        <w:rFonts w:cs="Times New Roman" w:hint="default"/>
        <w:b/>
      </w:rPr>
    </w:lvl>
  </w:abstractNum>
  <w:abstractNum w:abstractNumId="19" w15:restartNumberingAfterBreak="0">
    <w:nsid w:val="4FAD75D2"/>
    <w:multiLevelType w:val="multilevel"/>
    <w:tmpl w:val="15CC7F56"/>
    <w:lvl w:ilvl="0">
      <w:start w:val="1"/>
      <w:numFmt w:val="decimal"/>
      <w:lvlText w:val="%1."/>
      <w:lvlJc w:val="left"/>
      <w:pPr>
        <w:ind w:left="1211" w:hanging="360"/>
      </w:pPr>
      <w:rPr>
        <w:rFonts w:hint="default"/>
        <w:b/>
        <w:bCs/>
      </w:rPr>
    </w:lvl>
    <w:lvl w:ilvl="1">
      <w:start w:val="8"/>
      <w:numFmt w:val="decimal"/>
      <w:isLgl/>
      <w:lvlText w:val="%1.%2."/>
      <w:lvlJc w:val="left"/>
      <w:pPr>
        <w:ind w:left="1855" w:hanging="720"/>
      </w:pPr>
      <w:rPr>
        <w:rFonts w:cs="Times New Roman" w:hint="default"/>
        <w:b w:val="0"/>
        <w:bCs/>
      </w:rPr>
    </w:lvl>
    <w:lvl w:ilvl="2">
      <w:start w:val="1"/>
      <w:numFmt w:val="decimal"/>
      <w:isLgl/>
      <w:lvlText w:val="%1.%2.%3."/>
      <w:lvlJc w:val="left"/>
      <w:pPr>
        <w:ind w:left="1571" w:hanging="720"/>
      </w:pPr>
      <w:rPr>
        <w:rFonts w:cs="Times New Roman" w:hint="default"/>
        <w:b/>
      </w:rPr>
    </w:lvl>
    <w:lvl w:ilvl="3">
      <w:start w:val="1"/>
      <w:numFmt w:val="decimal"/>
      <w:isLgl/>
      <w:lvlText w:val="%1.%2.%3.%4."/>
      <w:lvlJc w:val="left"/>
      <w:pPr>
        <w:ind w:left="1931" w:hanging="1080"/>
      </w:pPr>
      <w:rPr>
        <w:rFonts w:cs="Times New Roman" w:hint="default"/>
        <w:b/>
      </w:rPr>
    </w:lvl>
    <w:lvl w:ilvl="4">
      <w:start w:val="1"/>
      <w:numFmt w:val="decimal"/>
      <w:isLgl/>
      <w:lvlText w:val="%1.%2.%3.%4.%5."/>
      <w:lvlJc w:val="left"/>
      <w:pPr>
        <w:ind w:left="2291" w:hanging="1440"/>
      </w:pPr>
      <w:rPr>
        <w:rFonts w:cs="Times New Roman" w:hint="default"/>
        <w:b/>
      </w:rPr>
    </w:lvl>
    <w:lvl w:ilvl="5">
      <w:start w:val="1"/>
      <w:numFmt w:val="decimal"/>
      <w:isLgl/>
      <w:lvlText w:val="%1.%2.%3.%4.%5.%6."/>
      <w:lvlJc w:val="left"/>
      <w:pPr>
        <w:ind w:left="2291" w:hanging="1440"/>
      </w:pPr>
      <w:rPr>
        <w:rFonts w:cs="Times New Roman" w:hint="default"/>
        <w:b/>
      </w:rPr>
    </w:lvl>
    <w:lvl w:ilvl="6">
      <w:start w:val="1"/>
      <w:numFmt w:val="decimal"/>
      <w:isLgl/>
      <w:lvlText w:val="%1.%2.%3.%4.%5.%6.%7."/>
      <w:lvlJc w:val="left"/>
      <w:pPr>
        <w:ind w:left="2651" w:hanging="1800"/>
      </w:pPr>
      <w:rPr>
        <w:rFonts w:cs="Times New Roman" w:hint="default"/>
        <w:b/>
      </w:rPr>
    </w:lvl>
    <w:lvl w:ilvl="7">
      <w:start w:val="1"/>
      <w:numFmt w:val="decimal"/>
      <w:isLgl/>
      <w:lvlText w:val="%1.%2.%3.%4.%5.%6.%7.%8."/>
      <w:lvlJc w:val="left"/>
      <w:pPr>
        <w:ind w:left="3011" w:hanging="2160"/>
      </w:pPr>
      <w:rPr>
        <w:rFonts w:cs="Times New Roman" w:hint="default"/>
        <w:b/>
      </w:rPr>
    </w:lvl>
    <w:lvl w:ilvl="8">
      <w:start w:val="1"/>
      <w:numFmt w:val="decimal"/>
      <w:isLgl/>
      <w:lvlText w:val="%1.%2.%3.%4.%5.%6.%7.%8.%9."/>
      <w:lvlJc w:val="left"/>
      <w:pPr>
        <w:ind w:left="3011" w:hanging="2160"/>
      </w:pPr>
      <w:rPr>
        <w:rFonts w:cs="Times New Roman" w:hint="default"/>
        <w:b/>
      </w:rPr>
    </w:lvl>
  </w:abstractNum>
  <w:abstractNum w:abstractNumId="20" w15:restartNumberingAfterBreak="0">
    <w:nsid w:val="60920149"/>
    <w:multiLevelType w:val="multilevel"/>
    <w:tmpl w:val="3D0EB504"/>
    <w:lvl w:ilvl="0">
      <w:start w:val="4"/>
      <w:numFmt w:val="decimal"/>
      <w:lvlText w:val="%1"/>
      <w:lvlJc w:val="left"/>
      <w:pPr>
        <w:ind w:left="360" w:hanging="360"/>
      </w:pPr>
      <w:rPr>
        <w:rFonts w:hint="default"/>
      </w:rPr>
    </w:lvl>
    <w:lvl w:ilvl="1">
      <w:start w:val="1"/>
      <w:numFmt w:val="decimal"/>
      <w:lvlText w:val="%1.%2"/>
      <w:lvlJc w:val="left"/>
      <w:pPr>
        <w:ind w:left="1571" w:hanging="720"/>
      </w:pPr>
      <w:rPr>
        <w:rFonts w:hint="default"/>
        <w:sz w:val="22"/>
        <w:szCs w:val="22"/>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1" w15:restartNumberingAfterBreak="0">
    <w:nsid w:val="647C2CB8"/>
    <w:multiLevelType w:val="multilevel"/>
    <w:tmpl w:val="13702DFC"/>
    <w:lvl w:ilvl="0">
      <w:start w:val="1"/>
      <w:numFmt w:val="decimal"/>
      <w:lvlText w:val="%1."/>
      <w:lvlJc w:val="left"/>
      <w:pPr>
        <w:ind w:left="786" w:hanging="360"/>
      </w:pPr>
      <w:rPr>
        <w:rFonts w:hint="default"/>
        <w:b/>
        <w:bCs w:val="0"/>
      </w:rPr>
    </w:lvl>
    <w:lvl w:ilvl="1">
      <w:start w:val="1"/>
      <w:numFmt w:val="decimal"/>
      <w:isLgl/>
      <w:lvlText w:val="%1.%2"/>
      <w:lvlJc w:val="left"/>
      <w:pPr>
        <w:ind w:left="1506" w:hanging="720"/>
      </w:pPr>
      <w:rPr>
        <w:rFonts w:hint="default"/>
        <w:b w:val="0"/>
        <w:bCs w:val="0"/>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3306" w:hanging="144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386" w:hanging="1800"/>
      </w:pPr>
      <w:rPr>
        <w:rFonts w:hint="default"/>
      </w:rPr>
    </w:lvl>
    <w:lvl w:ilvl="7">
      <w:start w:val="1"/>
      <w:numFmt w:val="decimal"/>
      <w:isLgl/>
      <w:lvlText w:val="%1.%2.%3.%4.%5.%6.%7.%8"/>
      <w:lvlJc w:val="left"/>
      <w:pPr>
        <w:ind w:left="5106" w:hanging="2160"/>
      </w:pPr>
      <w:rPr>
        <w:rFonts w:hint="default"/>
      </w:rPr>
    </w:lvl>
    <w:lvl w:ilvl="8">
      <w:start w:val="1"/>
      <w:numFmt w:val="decimal"/>
      <w:isLgl/>
      <w:lvlText w:val="%1.%2.%3.%4.%5.%6.%7.%8.%9"/>
      <w:lvlJc w:val="left"/>
      <w:pPr>
        <w:ind w:left="5826" w:hanging="2520"/>
      </w:pPr>
      <w:rPr>
        <w:rFonts w:hint="default"/>
      </w:rPr>
    </w:lvl>
  </w:abstractNum>
  <w:abstractNum w:abstractNumId="22" w15:restartNumberingAfterBreak="0">
    <w:nsid w:val="6D8B3E5B"/>
    <w:multiLevelType w:val="hybridMultilevel"/>
    <w:tmpl w:val="C8F88A54"/>
    <w:lvl w:ilvl="0" w:tplc="57CEE6FE">
      <w:start w:val="1"/>
      <w:numFmt w:val="bullet"/>
      <w:lvlText w:val="-"/>
      <w:lvlJc w:val="left"/>
      <w:pPr>
        <w:ind w:left="1211" w:hanging="360"/>
      </w:pPr>
      <w:rPr>
        <w:rFonts w:ascii="Tahoma" w:hAnsi="Tahoma" w:hint="default"/>
      </w:rPr>
    </w:lvl>
    <w:lvl w:ilvl="1" w:tplc="340A0003">
      <w:start w:val="1"/>
      <w:numFmt w:val="bullet"/>
      <w:lvlText w:val="o"/>
      <w:lvlJc w:val="left"/>
      <w:pPr>
        <w:ind w:left="1931" w:hanging="360"/>
      </w:pPr>
      <w:rPr>
        <w:rFonts w:ascii="Courier New" w:hAnsi="Courier New" w:cs="Courier New" w:hint="default"/>
      </w:rPr>
    </w:lvl>
    <w:lvl w:ilvl="2" w:tplc="340A0005" w:tentative="1">
      <w:start w:val="1"/>
      <w:numFmt w:val="bullet"/>
      <w:lvlText w:val=""/>
      <w:lvlJc w:val="left"/>
      <w:pPr>
        <w:ind w:left="2651" w:hanging="360"/>
      </w:pPr>
      <w:rPr>
        <w:rFonts w:ascii="Wingdings" w:hAnsi="Wingdings" w:hint="default"/>
      </w:rPr>
    </w:lvl>
    <w:lvl w:ilvl="3" w:tplc="340A0001" w:tentative="1">
      <w:start w:val="1"/>
      <w:numFmt w:val="bullet"/>
      <w:lvlText w:val=""/>
      <w:lvlJc w:val="left"/>
      <w:pPr>
        <w:ind w:left="3371" w:hanging="360"/>
      </w:pPr>
      <w:rPr>
        <w:rFonts w:ascii="Symbol" w:hAnsi="Symbol" w:hint="default"/>
      </w:rPr>
    </w:lvl>
    <w:lvl w:ilvl="4" w:tplc="340A0003" w:tentative="1">
      <w:start w:val="1"/>
      <w:numFmt w:val="bullet"/>
      <w:lvlText w:val="o"/>
      <w:lvlJc w:val="left"/>
      <w:pPr>
        <w:ind w:left="4091" w:hanging="360"/>
      </w:pPr>
      <w:rPr>
        <w:rFonts w:ascii="Courier New" w:hAnsi="Courier New" w:cs="Courier New" w:hint="default"/>
      </w:rPr>
    </w:lvl>
    <w:lvl w:ilvl="5" w:tplc="340A0005" w:tentative="1">
      <w:start w:val="1"/>
      <w:numFmt w:val="bullet"/>
      <w:lvlText w:val=""/>
      <w:lvlJc w:val="left"/>
      <w:pPr>
        <w:ind w:left="4811" w:hanging="360"/>
      </w:pPr>
      <w:rPr>
        <w:rFonts w:ascii="Wingdings" w:hAnsi="Wingdings" w:hint="default"/>
      </w:rPr>
    </w:lvl>
    <w:lvl w:ilvl="6" w:tplc="340A0001" w:tentative="1">
      <w:start w:val="1"/>
      <w:numFmt w:val="bullet"/>
      <w:lvlText w:val=""/>
      <w:lvlJc w:val="left"/>
      <w:pPr>
        <w:ind w:left="5531" w:hanging="360"/>
      </w:pPr>
      <w:rPr>
        <w:rFonts w:ascii="Symbol" w:hAnsi="Symbol" w:hint="default"/>
      </w:rPr>
    </w:lvl>
    <w:lvl w:ilvl="7" w:tplc="340A0003" w:tentative="1">
      <w:start w:val="1"/>
      <w:numFmt w:val="bullet"/>
      <w:lvlText w:val="o"/>
      <w:lvlJc w:val="left"/>
      <w:pPr>
        <w:ind w:left="6251" w:hanging="360"/>
      </w:pPr>
      <w:rPr>
        <w:rFonts w:ascii="Courier New" w:hAnsi="Courier New" w:cs="Courier New" w:hint="default"/>
      </w:rPr>
    </w:lvl>
    <w:lvl w:ilvl="8" w:tplc="340A0005" w:tentative="1">
      <w:start w:val="1"/>
      <w:numFmt w:val="bullet"/>
      <w:lvlText w:val=""/>
      <w:lvlJc w:val="left"/>
      <w:pPr>
        <w:ind w:left="6971" w:hanging="360"/>
      </w:pPr>
      <w:rPr>
        <w:rFonts w:ascii="Wingdings" w:hAnsi="Wingdings" w:hint="default"/>
      </w:rPr>
    </w:lvl>
  </w:abstractNum>
  <w:abstractNum w:abstractNumId="23" w15:restartNumberingAfterBreak="0">
    <w:nsid w:val="77664EF7"/>
    <w:multiLevelType w:val="hybridMultilevel"/>
    <w:tmpl w:val="516644BC"/>
    <w:lvl w:ilvl="0" w:tplc="119C110C">
      <w:start w:val="1"/>
      <w:numFmt w:val="upperLetter"/>
      <w:lvlText w:val="%1."/>
      <w:lvlJc w:val="left"/>
      <w:pPr>
        <w:ind w:left="1281" w:hanging="360"/>
      </w:pPr>
      <w:rPr>
        <w:rFonts w:hint="default"/>
      </w:rPr>
    </w:lvl>
    <w:lvl w:ilvl="1" w:tplc="340A0019" w:tentative="1">
      <w:start w:val="1"/>
      <w:numFmt w:val="lowerLetter"/>
      <w:lvlText w:val="%2."/>
      <w:lvlJc w:val="left"/>
      <w:pPr>
        <w:ind w:left="2001" w:hanging="360"/>
      </w:pPr>
    </w:lvl>
    <w:lvl w:ilvl="2" w:tplc="340A001B" w:tentative="1">
      <w:start w:val="1"/>
      <w:numFmt w:val="lowerRoman"/>
      <w:lvlText w:val="%3."/>
      <w:lvlJc w:val="right"/>
      <w:pPr>
        <w:ind w:left="2721" w:hanging="180"/>
      </w:pPr>
    </w:lvl>
    <w:lvl w:ilvl="3" w:tplc="340A000F" w:tentative="1">
      <w:start w:val="1"/>
      <w:numFmt w:val="decimal"/>
      <w:lvlText w:val="%4."/>
      <w:lvlJc w:val="left"/>
      <w:pPr>
        <w:ind w:left="3441" w:hanging="360"/>
      </w:pPr>
    </w:lvl>
    <w:lvl w:ilvl="4" w:tplc="340A0019" w:tentative="1">
      <w:start w:val="1"/>
      <w:numFmt w:val="lowerLetter"/>
      <w:lvlText w:val="%5."/>
      <w:lvlJc w:val="left"/>
      <w:pPr>
        <w:ind w:left="4161" w:hanging="360"/>
      </w:pPr>
    </w:lvl>
    <w:lvl w:ilvl="5" w:tplc="340A001B" w:tentative="1">
      <w:start w:val="1"/>
      <w:numFmt w:val="lowerRoman"/>
      <w:lvlText w:val="%6."/>
      <w:lvlJc w:val="right"/>
      <w:pPr>
        <w:ind w:left="4881" w:hanging="180"/>
      </w:pPr>
    </w:lvl>
    <w:lvl w:ilvl="6" w:tplc="340A000F" w:tentative="1">
      <w:start w:val="1"/>
      <w:numFmt w:val="decimal"/>
      <w:lvlText w:val="%7."/>
      <w:lvlJc w:val="left"/>
      <w:pPr>
        <w:ind w:left="5601" w:hanging="360"/>
      </w:pPr>
    </w:lvl>
    <w:lvl w:ilvl="7" w:tplc="340A0019" w:tentative="1">
      <w:start w:val="1"/>
      <w:numFmt w:val="lowerLetter"/>
      <w:lvlText w:val="%8."/>
      <w:lvlJc w:val="left"/>
      <w:pPr>
        <w:ind w:left="6321" w:hanging="360"/>
      </w:pPr>
    </w:lvl>
    <w:lvl w:ilvl="8" w:tplc="340A001B" w:tentative="1">
      <w:start w:val="1"/>
      <w:numFmt w:val="lowerRoman"/>
      <w:lvlText w:val="%9."/>
      <w:lvlJc w:val="right"/>
      <w:pPr>
        <w:ind w:left="7041" w:hanging="180"/>
      </w:pPr>
    </w:lvl>
  </w:abstractNum>
  <w:abstractNum w:abstractNumId="24" w15:restartNumberingAfterBreak="0">
    <w:nsid w:val="78DF42B1"/>
    <w:multiLevelType w:val="hybridMultilevel"/>
    <w:tmpl w:val="924268C6"/>
    <w:lvl w:ilvl="0" w:tplc="CF2A2752">
      <w:numFmt w:val="bullet"/>
      <w:lvlText w:val="•"/>
      <w:lvlJc w:val="left"/>
      <w:pPr>
        <w:ind w:left="1211" w:hanging="360"/>
      </w:pPr>
      <w:rPr>
        <w:rFonts w:ascii="Tahoma" w:eastAsia="Arial"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790E6A9E"/>
    <w:multiLevelType w:val="multilevel"/>
    <w:tmpl w:val="F7D07E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5C1043"/>
    <w:multiLevelType w:val="hybridMultilevel"/>
    <w:tmpl w:val="3C5C0B9C"/>
    <w:lvl w:ilvl="0" w:tplc="340A000F">
      <w:start w:val="1"/>
      <w:numFmt w:val="decimal"/>
      <w:lvlText w:val="%1."/>
      <w:lvlJc w:val="left"/>
      <w:pPr>
        <w:ind w:left="1211" w:hanging="360"/>
      </w:p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27" w15:restartNumberingAfterBreak="0">
    <w:nsid w:val="7D6569B5"/>
    <w:multiLevelType w:val="hybridMultilevel"/>
    <w:tmpl w:val="15D04A7C"/>
    <w:lvl w:ilvl="0" w:tplc="57CEE6FE">
      <w:start w:val="1"/>
      <w:numFmt w:val="bullet"/>
      <w:lvlText w:val="-"/>
      <w:lvlJc w:val="left"/>
      <w:pPr>
        <w:ind w:left="360" w:hanging="360"/>
      </w:pPr>
      <w:rPr>
        <w:rFonts w:ascii="Tahoma" w:hAnsi="Tahoma"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8" w15:restartNumberingAfterBreak="0">
    <w:nsid w:val="7EF60427"/>
    <w:multiLevelType w:val="hybridMultilevel"/>
    <w:tmpl w:val="D8F60272"/>
    <w:lvl w:ilvl="0" w:tplc="9ECEE3EE">
      <w:start w:val="1"/>
      <w:numFmt w:val="lowerRoman"/>
      <w:lvlText w:val="%1."/>
      <w:lvlJc w:val="left"/>
      <w:pPr>
        <w:ind w:left="1571" w:hanging="720"/>
      </w:pPr>
      <w:rPr>
        <w:rFonts w:hint="default"/>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num w:numId="1" w16cid:durableId="1928877460">
    <w:abstractNumId w:val="7"/>
  </w:num>
  <w:num w:numId="2" w16cid:durableId="719401111">
    <w:abstractNumId w:val="8"/>
  </w:num>
  <w:num w:numId="3" w16cid:durableId="1054816321">
    <w:abstractNumId w:val="6"/>
  </w:num>
  <w:num w:numId="4" w16cid:durableId="973481582">
    <w:abstractNumId w:val="23"/>
  </w:num>
  <w:num w:numId="5" w16cid:durableId="824397062">
    <w:abstractNumId w:val="19"/>
  </w:num>
  <w:num w:numId="6" w16cid:durableId="523444175">
    <w:abstractNumId w:val="14"/>
  </w:num>
  <w:num w:numId="7" w16cid:durableId="956570329">
    <w:abstractNumId w:val="25"/>
  </w:num>
  <w:num w:numId="8" w16cid:durableId="347028997">
    <w:abstractNumId w:val="17"/>
  </w:num>
  <w:num w:numId="9" w16cid:durableId="1997998713">
    <w:abstractNumId w:val="2"/>
  </w:num>
  <w:num w:numId="10" w16cid:durableId="1824616965">
    <w:abstractNumId w:val="28"/>
  </w:num>
  <w:num w:numId="11" w16cid:durableId="20127160">
    <w:abstractNumId w:val="18"/>
  </w:num>
  <w:num w:numId="12" w16cid:durableId="1979218860">
    <w:abstractNumId w:val="3"/>
  </w:num>
  <w:num w:numId="13" w16cid:durableId="1186023763">
    <w:abstractNumId w:val="21"/>
  </w:num>
  <w:num w:numId="14" w16cid:durableId="434786925">
    <w:abstractNumId w:val="9"/>
  </w:num>
  <w:num w:numId="15" w16cid:durableId="599525985">
    <w:abstractNumId w:val="0"/>
  </w:num>
  <w:num w:numId="16" w16cid:durableId="1712148983">
    <w:abstractNumId w:val="15"/>
  </w:num>
  <w:num w:numId="17" w16cid:durableId="937718557">
    <w:abstractNumId w:val="12"/>
  </w:num>
  <w:num w:numId="18" w16cid:durableId="553279659">
    <w:abstractNumId w:val="4"/>
  </w:num>
  <w:num w:numId="19" w16cid:durableId="1050039237">
    <w:abstractNumId w:val="20"/>
  </w:num>
  <w:num w:numId="20" w16cid:durableId="1228420948">
    <w:abstractNumId w:val="16"/>
  </w:num>
  <w:num w:numId="21" w16cid:durableId="273170202">
    <w:abstractNumId w:val="24"/>
  </w:num>
  <w:num w:numId="22" w16cid:durableId="1153371667">
    <w:abstractNumId w:val="10"/>
  </w:num>
  <w:num w:numId="23" w16cid:durableId="1762213354">
    <w:abstractNumId w:val="1"/>
  </w:num>
  <w:num w:numId="24" w16cid:durableId="465973484">
    <w:abstractNumId w:val="27"/>
  </w:num>
  <w:num w:numId="25" w16cid:durableId="1850752009">
    <w:abstractNumId w:val="22"/>
  </w:num>
  <w:num w:numId="26" w16cid:durableId="2049135304">
    <w:abstractNumId w:val="5"/>
  </w:num>
  <w:num w:numId="27" w16cid:durableId="1454447050">
    <w:abstractNumId w:val="26"/>
  </w:num>
  <w:num w:numId="28" w16cid:durableId="1278951662">
    <w:abstractNumId w:val="13"/>
  </w:num>
  <w:num w:numId="29" w16cid:durableId="599067585">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161"/>
    <w:rsid w:val="000143F2"/>
    <w:rsid w:val="00016907"/>
    <w:rsid w:val="000223D7"/>
    <w:rsid w:val="00023362"/>
    <w:rsid w:val="00024DCC"/>
    <w:rsid w:val="000260A6"/>
    <w:rsid w:val="00026C3A"/>
    <w:rsid w:val="00030576"/>
    <w:rsid w:val="00030753"/>
    <w:rsid w:val="000336E2"/>
    <w:rsid w:val="00044BCE"/>
    <w:rsid w:val="000458E5"/>
    <w:rsid w:val="00047F20"/>
    <w:rsid w:val="00050841"/>
    <w:rsid w:val="00051F76"/>
    <w:rsid w:val="00054164"/>
    <w:rsid w:val="00054757"/>
    <w:rsid w:val="000555FB"/>
    <w:rsid w:val="00056A89"/>
    <w:rsid w:val="00057251"/>
    <w:rsid w:val="00057916"/>
    <w:rsid w:val="0006001C"/>
    <w:rsid w:val="00064194"/>
    <w:rsid w:val="00064E6A"/>
    <w:rsid w:val="000728F4"/>
    <w:rsid w:val="0007505B"/>
    <w:rsid w:val="0007779C"/>
    <w:rsid w:val="0008166F"/>
    <w:rsid w:val="00081A93"/>
    <w:rsid w:val="0008582B"/>
    <w:rsid w:val="00085A78"/>
    <w:rsid w:val="00090375"/>
    <w:rsid w:val="000918B9"/>
    <w:rsid w:val="00091E2F"/>
    <w:rsid w:val="0009243C"/>
    <w:rsid w:val="000931F8"/>
    <w:rsid w:val="000A14A8"/>
    <w:rsid w:val="000A18D3"/>
    <w:rsid w:val="000A1CFC"/>
    <w:rsid w:val="000A7360"/>
    <w:rsid w:val="000B5472"/>
    <w:rsid w:val="000B5BCA"/>
    <w:rsid w:val="000C07B0"/>
    <w:rsid w:val="000C24A4"/>
    <w:rsid w:val="000D157B"/>
    <w:rsid w:val="000D59E0"/>
    <w:rsid w:val="000D6312"/>
    <w:rsid w:val="000E0D4A"/>
    <w:rsid w:val="000F0143"/>
    <w:rsid w:val="000F6614"/>
    <w:rsid w:val="00101748"/>
    <w:rsid w:val="00103D01"/>
    <w:rsid w:val="001042C4"/>
    <w:rsid w:val="00110C57"/>
    <w:rsid w:val="001127AD"/>
    <w:rsid w:val="00114B98"/>
    <w:rsid w:val="00123696"/>
    <w:rsid w:val="00125243"/>
    <w:rsid w:val="00131C5B"/>
    <w:rsid w:val="00135510"/>
    <w:rsid w:val="00137BCC"/>
    <w:rsid w:val="001410BD"/>
    <w:rsid w:val="00143555"/>
    <w:rsid w:val="001448DD"/>
    <w:rsid w:val="0014670B"/>
    <w:rsid w:val="00150389"/>
    <w:rsid w:val="001546E7"/>
    <w:rsid w:val="0015518C"/>
    <w:rsid w:val="00160D5D"/>
    <w:rsid w:val="001644E8"/>
    <w:rsid w:val="001652FB"/>
    <w:rsid w:val="00166EFD"/>
    <w:rsid w:val="00167451"/>
    <w:rsid w:val="001743ED"/>
    <w:rsid w:val="00174E4B"/>
    <w:rsid w:val="00177D78"/>
    <w:rsid w:val="00186078"/>
    <w:rsid w:val="00186E67"/>
    <w:rsid w:val="00192CCA"/>
    <w:rsid w:val="001A2673"/>
    <w:rsid w:val="001A4CBD"/>
    <w:rsid w:val="001B55C5"/>
    <w:rsid w:val="001C6103"/>
    <w:rsid w:val="001D3DC7"/>
    <w:rsid w:val="001D6FD5"/>
    <w:rsid w:val="001E0A01"/>
    <w:rsid w:val="001E1A9B"/>
    <w:rsid w:val="001E42AA"/>
    <w:rsid w:val="001E636B"/>
    <w:rsid w:val="001E7540"/>
    <w:rsid w:val="001F051B"/>
    <w:rsid w:val="001F0906"/>
    <w:rsid w:val="001F650C"/>
    <w:rsid w:val="001F6991"/>
    <w:rsid w:val="00214D6B"/>
    <w:rsid w:val="00215DF0"/>
    <w:rsid w:val="0021641C"/>
    <w:rsid w:val="00222839"/>
    <w:rsid w:val="00222AB8"/>
    <w:rsid w:val="002233A0"/>
    <w:rsid w:val="00223C46"/>
    <w:rsid w:val="002260E7"/>
    <w:rsid w:val="00227C1F"/>
    <w:rsid w:val="002300DE"/>
    <w:rsid w:val="0023252A"/>
    <w:rsid w:val="00245D4F"/>
    <w:rsid w:val="002500DE"/>
    <w:rsid w:val="0025236A"/>
    <w:rsid w:val="00257C14"/>
    <w:rsid w:val="00261B64"/>
    <w:rsid w:val="002660EE"/>
    <w:rsid w:val="00270F79"/>
    <w:rsid w:val="002715CC"/>
    <w:rsid w:val="00271AC8"/>
    <w:rsid w:val="00272F1D"/>
    <w:rsid w:val="00273560"/>
    <w:rsid w:val="00274784"/>
    <w:rsid w:val="00274975"/>
    <w:rsid w:val="00276685"/>
    <w:rsid w:val="00276699"/>
    <w:rsid w:val="002807F6"/>
    <w:rsid w:val="00283B6F"/>
    <w:rsid w:val="002862A7"/>
    <w:rsid w:val="00286CA5"/>
    <w:rsid w:val="002901BD"/>
    <w:rsid w:val="00295A84"/>
    <w:rsid w:val="00295D37"/>
    <w:rsid w:val="0029769E"/>
    <w:rsid w:val="00297AC5"/>
    <w:rsid w:val="002B023C"/>
    <w:rsid w:val="002B0BA8"/>
    <w:rsid w:val="002B2216"/>
    <w:rsid w:val="002B2A7B"/>
    <w:rsid w:val="002B46C7"/>
    <w:rsid w:val="002C429C"/>
    <w:rsid w:val="002C733F"/>
    <w:rsid w:val="002D160D"/>
    <w:rsid w:val="002D4B99"/>
    <w:rsid w:val="002D6BEA"/>
    <w:rsid w:val="002E0A9B"/>
    <w:rsid w:val="002E209A"/>
    <w:rsid w:val="002E261D"/>
    <w:rsid w:val="002E7570"/>
    <w:rsid w:val="002F053C"/>
    <w:rsid w:val="002F488A"/>
    <w:rsid w:val="002F4942"/>
    <w:rsid w:val="002F745A"/>
    <w:rsid w:val="003007A7"/>
    <w:rsid w:val="0030093E"/>
    <w:rsid w:val="00304746"/>
    <w:rsid w:val="00306FB6"/>
    <w:rsid w:val="00307CC3"/>
    <w:rsid w:val="00311B52"/>
    <w:rsid w:val="0031251B"/>
    <w:rsid w:val="0031409D"/>
    <w:rsid w:val="0031421D"/>
    <w:rsid w:val="00320343"/>
    <w:rsid w:val="00320595"/>
    <w:rsid w:val="00320C9C"/>
    <w:rsid w:val="0032620F"/>
    <w:rsid w:val="00326C8B"/>
    <w:rsid w:val="003270C4"/>
    <w:rsid w:val="00332B47"/>
    <w:rsid w:val="00332C16"/>
    <w:rsid w:val="00333D76"/>
    <w:rsid w:val="0033770E"/>
    <w:rsid w:val="00342F6B"/>
    <w:rsid w:val="00343C73"/>
    <w:rsid w:val="0035031C"/>
    <w:rsid w:val="00352916"/>
    <w:rsid w:val="003533E8"/>
    <w:rsid w:val="00365F17"/>
    <w:rsid w:val="00371402"/>
    <w:rsid w:val="00371B1D"/>
    <w:rsid w:val="00372F47"/>
    <w:rsid w:val="003745B4"/>
    <w:rsid w:val="0038082D"/>
    <w:rsid w:val="00381DD4"/>
    <w:rsid w:val="00384921"/>
    <w:rsid w:val="00392E38"/>
    <w:rsid w:val="003975C2"/>
    <w:rsid w:val="003B375A"/>
    <w:rsid w:val="003B48BE"/>
    <w:rsid w:val="003C00B0"/>
    <w:rsid w:val="003C1CC4"/>
    <w:rsid w:val="003C56C1"/>
    <w:rsid w:val="003C7F9F"/>
    <w:rsid w:val="003D0980"/>
    <w:rsid w:val="003D1704"/>
    <w:rsid w:val="003D221F"/>
    <w:rsid w:val="003D56E9"/>
    <w:rsid w:val="003E2126"/>
    <w:rsid w:val="003E2F88"/>
    <w:rsid w:val="003E3104"/>
    <w:rsid w:val="003E4B38"/>
    <w:rsid w:val="003F34F8"/>
    <w:rsid w:val="00400694"/>
    <w:rsid w:val="004042A5"/>
    <w:rsid w:val="00404AB0"/>
    <w:rsid w:val="0041083F"/>
    <w:rsid w:val="0041114D"/>
    <w:rsid w:val="00411FB9"/>
    <w:rsid w:val="00416FAF"/>
    <w:rsid w:val="00421FCD"/>
    <w:rsid w:val="0043434E"/>
    <w:rsid w:val="00434859"/>
    <w:rsid w:val="00435C56"/>
    <w:rsid w:val="004370B2"/>
    <w:rsid w:val="004407EB"/>
    <w:rsid w:val="00440955"/>
    <w:rsid w:val="00453109"/>
    <w:rsid w:val="00453351"/>
    <w:rsid w:val="004578B7"/>
    <w:rsid w:val="004610D6"/>
    <w:rsid w:val="004634CD"/>
    <w:rsid w:val="00473B5F"/>
    <w:rsid w:val="004751A9"/>
    <w:rsid w:val="0048146A"/>
    <w:rsid w:val="00481473"/>
    <w:rsid w:val="004847BC"/>
    <w:rsid w:val="00486A0A"/>
    <w:rsid w:val="00486CD1"/>
    <w:rsid w:val="00493377"/>
    <w:rsid w:val="004934A1"/>
    <w:rsid w:val="00494B86"/>
    <w:rsid w:val="00495AF0"/>
    <w:rsid w:val="00497CA3"/>
    <w:rsid w:val="004A3FAD"/>
    <w:rsid w:val="004A459C"/>
    <w:rsid w:val="004A743B"/>
    <w:rsid w:val="004B15CE"/>
    <w:rsid w:val="004B1AC4"/>
    <w:rsid w:val="004B2B2B"/>
    <w:rsid w:val="004B3B71"/>
    <w:rsid w:val="004B3ECA"/>
    <w:rsid w:val="004B419D"/>
    <w:rsid w:val="004C42E1"/>
    <w:rsid w:val="004C45A4"/>
    <w:rsid w:val="004D6A97"/>
    <w:rsid w:val="004E2311"/>
    <w:rsid w:val="004F2E45"/>
    <w:rsid w:val="004F3447"/>
    <w:rsid w:val="004F42DD"/>
    <w:rsid w:val="004F7EB4"/>
    <w:rsid w:val="00500405"/>
    <w:rsid w:val="00502A05"/>
    <w:rsid w:val="00510E41"/>
    <w:rsid w:val="00511FE2"/>
    <w:rsid w:val="00513ADF"/>
    <w:rsid w:val="005153F9"/>
    <w:rsid w:val="00515DDA"/>
    <w:rsid w:val="00515FA5"/>
    <w:rsid w:val="0051691C"/>
    <w:rsid w:val="00517669"/>
    <w:rsid w:val="005204D1"/>
    <w:rsid w:val="005250C8"/>
    <w:rsid w:val="00530C9A"/>
    <w:rsid w:val="00531988"/>
    <w:rsid w:val="005331D2"/>
    <w:rsid w:val="00534F08"/>
    <w:rsid w:val="0053619F"/>
    <w:rsid w:val="00537ED1"/>
    <w:rsid w:val="00540F64"/>
    <w:rsid w:val="0054212A"/>
    <w:rsid w:val="00544ED0"/>
    <w:rsid w:val="00545170"/>
    <w:rsid w:val="0054637A"/>
    <w:rsid w:val="00551D3B"/>
    <w:rsid w:val="005522A8"/>
    <w:rsid w:val="00552F66"/>
    <w:rsid w:val="00556DFA"/>
    <w:rsid w:val="00557170"/>
    <w:rsid w:val="00565AE8"/>
    <w:rsid w:val="00575B51"/>
    <w:rsid w:val="00577699"/>
    <w:rsid w:val="00577A0E"/>
    <w:rsid w:val="00580D10"/>
    <w:rsid w:val="005819EC"/>
    <w:rsid w:val="00585A2C"/>
    <w:rsid w:val="00587AD2"/>
    <w:rsid w:val="0059268B"/>
    <w:rsid w:val="00595176"/>
    <w:rsid w:val="00596492"/>
    <w:rsid w:val="005A1D9F"/>
    <w:rsid w:val="005A3795"/>
    <w:rsid w:val="005A7049"/>
    <w:rsid w:val="005B12D1"/>
    <w:rsid w:val="005B291D"/>
    <w:rsid w:val="005C2657"/>
    <w:rsid w:val="005C2981"/>
    <w:rsid w:val="005C4C55"/>
    <w:rsid w:val="005C5955"/>
    <w:rsid w:val="005D2BF8"/>
    <w:rsid w:val="005D3DBD"/>
    <w:rsid w:val="005D40BB"/>
    <w:rsid w:val="005E083F"/>
    <w:rsid w:val="005E4598"/>
    <w:rsid w:val="005F0C86"/>
    <w:rsid w:val="005F220D"/>
    <w:rsid w:val="00600377"/>
    <w:rsid w:val="00604747"/>
    <w:rsid w:val="00605A70"/>
    <w:rsid w:val="0062182A"/>
    <w:rsid w:val="006232A4"/>
    <w:rsid w:val="00623F17"/>
    <w:rsid w:val="006254C0"/>
    <w:rsid w:val="0062625D"/>
    <w:rsid w:val="00632187"/>
    <w:rsid w:val="0063554B"/>
    <w:rsid w:val="00635832"/>
    <w:rsid w:val="00635C71"/>
    <w:rsid w:val="006368FC"/>
    <w:rsid w:val="00636F01"/>
    <w:rsid w:val="00641F64"/>
    <w:rsid w:val="00645F48"/>
    <w:rsid w:val="00650002"/>
    <w:rsid w:val="00650FBA"/>
    <w:rsid w:val="0065234D"/>
    <w:rsid w:val="006542B4"/>
    <w:rsid w:val="00654308"/>
    <w:rsid w:val="00655B64"/>
    <w:rsid w:val="00660632"/>
    <w:rsid w:val="0066364B"/>
    <w:rsid w:val="006651D9"/>
    <w:rsid w:val="00673A6C"/>
    <w:rsid w:val="00676FC9"/>
    <w:rsid w:val="00682AD7"/>
    <w:rsid w:val="0069088C"/>
    <w:rsid w:val="00692455"/>
    <w:rsid w:val="00696E23"/>
    <w:rsid w:val="00697502"/>
    <w:rsid w:val="006A115F"/>
    <w:rsid w:val="006A2749"/>
    <w:rsid w:val="006A3236"/>
    <w:rsid w:val="006A3354"/>
    <w:rsid w:val="006A3CA4"/>
    <w:rsid w:val="006A3E15"/>
    <w:rsid w:val="006A6195"/>
    <w:rsid w:val="006A7D80"/>
    <w:rsid w:val="006B1FC7"/>
    <w:rsid w:val="006B22D3"/>
    <w:rsid w:val="006B2313"/>
    <w:rsid w:val="006B3129"/>
    <w:rsid w:val="006B5C16"/>
    <w:rsid w:val="006B6301"/>
    <w:rsid w:val="006B75FC"/>
    <w:rsid w:val="006C083A"/>
    <w:rsid w:val="006C20A9"/>
    <w:rsid w:val="006C34EC"/>
    <w:rsid w:val="006C5D88"/>
    <w:rsid w:val="006C63EE"/>
    <w:rsid w:val="006D2865"/>
    <w:rsid w:val="006D350D"/>
    <w:rsid w:val="006D3AF3"/>
    <w:rsid w:val="006D3C5B"/>
    <w:rsid w:val="006D43E9"/>
    <w:rsid w:val="006D4CA9"/>
    <w:rsid w:val="006E01E9"/>
    <w:rsid w:val="006E06BE"/>
    <w:rsid w:val="006E336E"/>
    <w:rsid w:val="006E3E9B"/>
    <w:rsid w:val="006E507A"/>
    <w:rsid w:val="006E54A5"/>
    <w:rsid w:val="006E571B"/>
    <w:rsid w:val="006E691C"/>
    <w:rsid w:val="006E6B60"/>
    <w:rsid w:val="006E6E1F"/>
    <w:rsid w:val="006F0307"/>
    <w:rsid w:val="006F1855"/>
    <w:rsid w:val="006F1A17"/>
    <w:rsid w:val="006F73B7"/>
    <w:rsid w:val="00702E6B"/>
    <w:rsid w:val="0070604E"/>
    <w:rsid w:val="00711D4C"/>
    <w:rsid w:val="00711D6C"/>
    <w:rsid w:val="007153E2"/>
    <w:rsid w:val="007207F8"/>
    <w:rsid w:val="0072179E"/>
    <w:rsid w:val="00722358"/>
    <w:rsid w:val="00723279"/>
    <w:rsid w:val="00724AF2"/>
    <w:rsid w:val="00727EB5"/>
    <w:rsid w:val="00730ECD"/>
    <w:rsid w:val="00731441"/>
    <w:rsid w:val="007342B2"/>
    <w:rsid w:val="00735E01"/>
    <w:rsid w:val="00742CDC"/>
    <w:rsid w:val="00742D9C"/>
    <w:rsid w:val="00746271"/>
    <w:rsid w:val="00750344"/>
    <w:rsid w:val="00751322"/>
    <w:rsid w:val="00752ADB"/>
    <w:rsid w:val="00754704"/>
    <w:rsid w:val="00760E46"/>
    <w:rsid w:val="00760EC6"/>
    <w:rsid w:val="00763670"/>
    <w:rsid w:val="00766A37"/>
    <w:rsid w:val="00771788"/>
    <w:rsid w:val="00772B70"/>
    <w:rsid w:val="00772BDD"/>
    <w:rsid w:val="007805E8"/>
    <w:rsid w:val="007821C5"/>
    <w:rsid w:val="00784D95"/>
    <w:rsid w:val="00792C62"/>
    <w:rsid w:val="00797295"/>
    <w:rsid w:val="007A00FE"/>
    <w:rsid w:val="007A0603"/>
    <w:rsid w:val="007A1377"/>
    <w:rsid w:val="007A174F"/>
    <w:rsid w:val="007A6439"/>
    <w:rsid w:val="007B5067"/>
    <w:rsid w:val="007B58EE"/>
    <w:rsid w:val="007B6274"/>
    <w:rsid w:val="007B7A2C"/>
    <w:rsid w:val="007C79BE"/>
    <w:rsid w:val="007D42F3"/>
    <w:rsid w:val="007F7208"/>
    <w:rsid w:val="008052A5"/>
    <w:rsid w:val="0080595D"/>
    <w:rsid w:val="008116B7"/>
    <w:rsid w:val="00816134"/>
    <w:rsid w:val="00820EBE"/>
    <w:rsid w:val="00822AC7"/>
    <w:rsid w:val="00826294"/>
    <w:rsid w:val="008262F7"/>
    <w:rsid w:val="00830A9D"/>
    <w:rsid w:val="00840C66"/>
    <w:rsid w:val="00844D09"/>
    <w:rsid w:val="00845324"/>
    <w:rsid w:val="00846643"/>
    <w:rsid w:val="00847F57"/>
    <w:rsid w:val="008556BB"/>
    <w:rsid w:val="008563E9"/>
    <w:rsid w:val="008565A6"/>
    <w:rsid w:val="0086192C"/>
    <w:rsid w:val="008628F8"/>
    <w:rsid w:val="00862B5F"/>
    <w:rsid w:val="00864663"/>
    <w:rsid w:val="00870C70"/>
    <w:rsid w:val="008747F4"/>
    <w:rsid w:val="00874A30"/>
    <w:rsid w:val="00877BCB"/>
    <w:rsid w:val="00881DF5"/>
    <w:rsid w:val="008832B0"/>
    <w:rsid w:val="0088395F"/>
    <w:rsid w:val="00885E90"/>
    <w:rsid w:val="00885FF2"/>
    <w:rsid w:val="00890C41"/>
    <w:rsid w:val="00890E64"/>
    <w:rsid w:val="008937BE"/>
    <w:rsid w:val="008968AB"/>
    <w:rsid w:val="00897C63"/>
    <w:rsid w:val="008A0472"/>
    <w:rsid w:val="008A3BF2"/>
    <w:rsid w:val="008A4E22"/>
    <w:rsid w:val="008B0194"/>
    <w:rsid w:val="008B04CD"/>
    <w:rsid w:val="008B0DB5"/>
    <w:rsid w:val="008B21F6"/>
    <w:rsid w:val="008B691B"/>
    <w:rsid w:val="008C1C2C"/>
    <w:rsid w:val="008C2343"/>
    <w:rsid w:val="008C67D6"/>
    <w:rsid w:val="008C6E69"/>
    <w:rsid w:val="008C7307"/>
    <w:rsid w:val="008C7A51"/>
    <w:rsid w:val="008D149A"/>
    <w:rsid w:val="008E25D7"/>
    <w:rsid w:val="008E3BEC"/>
    <w:rsid w:val="008E7A23"/>
    <w:rsid w:val="008F17EF"/>
    <w:rsid w:val="008F7E83"/>
    <w:rsid w:val="0090210E"/>
    <w:rsid w:val="00904D2E"/>
    <w:rsid w:val="00906477"/>
    <w:rsid w:val="00917891"/>
    <w:rsid w:val="00917BC3"/>
    <w:rsid w:val="00930DBB"/>
    <w:rsid w:val="00930F00"/>
    <w:rsid w:val="00934AAF"/>
    <w:rsid w:val="0093501F"/>
    <w:rsid w:val="00937D5D"/>
    <w:rsid w:val="00941D3D"/>
    <w:rsid w:val="00947B34"/>
    <w:rsid w:val="0095412E"/>
    <w:rsid w:val="009556CF"/>
    <w:rsid w:val="009606CE"/>
    <w:rsid w:val="009620B0"/>
    <w:rsid w:val="00966CF6"/>
    <w:rsid w:val="00970183"/>
    <w:rsid w:val="009757EA"/>
    <w:rsid w:val="00975D3A"/>
    <w:rsid w:val="0098182E"/>
    <w:rsid w:val="009838D5"/>
    <w:rsid w:val="00984080"/>
    <w:rsid w:val="00991F84"/>
    <w:rsid w:val="00997B65"/>
    <w:rsid w:val="009A0B2F"/>
    <w:rsid w:val="009A16F3"/>
    <w:rsid w:val="009A30CB"/>
    <w:rsid w:val="009A3912"/>
    <w:rsid w:val="009A3BFA"/>
    <w:rsid w:val="009A61E6"/>
    <w:rsid w:val="009B3EC4"/>
    <w:rsid w:val="009B3F50"/>
    <w:rsid w:val="009B6D80"/>
    <w:rsid w:val="009C25BA"/>
    <w:rsid w:val="009C6E6D"/>
    <w:rsid w:val="009C751B"/>
    <w:rsid w:val="009D0E48"/>
    <w:rsid w:val="009D1CD2"/>
    <w:rsid w:val="009D3550"/>
    <w:rsid w:val="009E0964"/>
    <w:rsid w:val="009E2E3F"/>
    <w:rsid w:val="009E489A"/>
    <w:rsid w:val="009E6846"/>
    <w:rsid w:val="009E6FCF"/>
    <w:rsid w:val="009F380F"/>
    <w:rsid w:val="009F4428"/>
    <w:rsid w:val="009F5D0D"/>
    <w:rsid w:val="009F635A"/>
    <w:rsid w:val="009F6D7B"/>
    <w:rsid w:val="009F6FF7"/>
    <w:rsid w:val="00A0248F"/>
    <w:rsid w:val="00A02743"/>
    <w:rsid w:val="00A07381"/>
    <w:rsid w:val="00A17681"/>
    <w:rsid w:val="00A26AD3"/>
    <w:rsid w:val="00A27CB1"/>
    <w:rsid w:val="00A327C2"/>
    <w:rsid w:val="00A36575"/>
    <w:rsid w:val="00A425DC"/>
    <w:rsid w:val="00A5211B"/>
    <w:rsid w:val="00A53308"/>
    <w:rsid w:val="00A55084"/>
    <w:rsid w:val="00A56346"/>
    <w:rsid w:val="00A566FD"/>
    <w:rsid w:val="00A70408"/>
    <w:rsid w:val="00A719B5"/>
    <w:rsid w:val="00A71D5C"/>
    <w:rsid w:val="00A72061"/>
    <w:rsid w:val="00A75883"/>
    <w:rsid w:val="00A87377"/>
    <w:rsid w:val="00A9714D"/>
    <w:rsid w:val="00AA1C6E"/>
    <w:rsid w:val="00AB0B80"/>
    <w:rsid w:val="00AB1E18"/>
    <w:rsid w:val="00AB5F3D"/>
    <w:rsid w:val="00AB74F9"/>
    <w:rsid w:val="00AC3759"/>
    <w:rsid w:val="00AC6E5B"/>
    <w:rsid w:val="00AD0193"/>
    <w:rsid w:val="00AD3DBA"/>
    <w:rsid w:val="00AD4F62"/>
    <w:rsid w:val="00AE13D3"/>
    <w:rsid w:val="00AE1AE6"/>
    <w:rsid w:val="00AE3216"/>
    <w:rsid w:val="00AE45BE"/>
    <w:rsid w:val="00AE79ED"/>
    <w:rsid w:val="00AF219F"/>
    <w:rsid w:val="00AF319B"/>
    <w:rsid w:val="00AF50E6"/>
    <w:rsid w:val="00AF7F34"/>
    <w:rsid w:val="00B02300"/>
    <w:rsid w:val="00B02F34"/>
    <w:rsid w:val="00B038E6"/>
    <w:rsid w:val="00B1136D"/>
    <w:rsid w:val="00B13BEB"/>
    <w:rsid w:val="00B14A72"/>
    <w:rsid w:val="00B14E61"/>
    <w:rsid w:val="00B15F77"/>
    <w:rsid w:val="00B173FA"/>
    <w:rsid w:val="00B17A80"/>
    <w:rsid w:val="00B22264"/>
    <w:rsid w:val="00B250E4"/>
    <w:rsid w:val="00B2604A"/>
    <w:rsid w:val="00B27A49"/>
    <w:rsid w:val="00B345FC"/>
    <w:rsid w:val="00B3750B"/>
    <w:rsid w:val="00B4092C"/>
    <w:rsid w:val="00B44A6F"/>
    <w:rsid w:val="00B51EF5"/>
    <w:rsid w:val="00B52D9E"/>
    <w:rsid w:val="00B537FA"/>
    <w:rsid w:val="00B53EEC"/>
    <w:rsid w:val="00B6078D"/>
    <w:rsid w:val="00B61393"/>
    <w:rsid w:val="00B64B50"/>
    <w:rsid w:val="00B6679E"/>
    <w:rsid w:val="00B71333"/>
    <w:rsid w:val="00B716B3"/>
    <w:rsid w:val="00B73D3A"/>
    <w:rsid w:val="00B74BD3"/>
    <w:rsid w:val="00B81E3A"/>
    <w:rsid w:val="00B85748"/>
    <w:rsid w:val="00B933AD"/>
    <w:rsid w:val="00B93B3A"/>
    <w:rsid w:val="00B9402A"/>
    <w:rsid w:val="00B94D22"/>
    <w:rsid w:val="00B94F7A"/>
    <w:rsid w:val="00B97D28"/>
    <w:rsid w:val="00BA1456"/>
    <w:rsid w:val="00BA16B1"/>
    <w:rsid w:val="00BA22DE"/>
    <w:rsid w:val="00BA5AC2"/>
    <w:rsid w:val="00BA6051"/>
    <w:rsid w:val="00BB31B7"/>
    <w:rsid w:val="00BB4363"/>
    <w:rsid w:val="00BC49AE"/>
    <w:rsid w:val="00BD5CBA"/>
    <w:rsid w:val="00BE1ED8"/>
    <w:rsid w:val="00BE613F"/>
    <w:rsid w:val="00BF35E9"/>
    <w:rsid w:val="00BF43E2"/>
    <w:rsid w:val="00BF7CD6"/>
    <w:rsid w:val="00C0028F"/>
    <w:rsid w:val="00C06E28"/>
    <w:rsid w:val="00C11403"/>
    <w:rsid w:val="00C11424"/>
    <w:rsid w:val="00C124DD"/>
    <w:rsid w:val="00C17329"/>
    <w:rsid w:val="00C202EB"/>
    <w:rsid w:val="00C2049C"/>
    <w:rsid w:val="00C22F51"/>
    <w:rsid w:val="00C2309A"/>
    <w:rsid w:val="00C23EB7"/>
    <w:rsid w:val="00C2427D"/>
    <w:rsid w:val="00C25219"/>
    <w:rsid w:val="00C33A1B"/>
    <w:rsid w:val="00C34956"/>
    <w:rsid w:val="00C402B4"/>
    <w:rsid w:val="00C41F28"/>
    <w:rsid w:val="00C44526"/>
    <w:rsid w:val="00C44EEE"/>
    <w:rsid w:val="00C44FC1"/>
    <w:rsid w:val="00C47C3F"/>
    <w:rsid w:val="00C530FD"/>
    <w:rsid w:val="00C62F29"/>
    <w:rsid w:val="00C66DCD"/>
    <w:rsid w:val="00C741E3"/>
    <w:rsid w:val="00C75163"/>
    <w:rsid w:val="00C75514"/>
    <w:rsid w:val="00C775DB"/>
    <w:rsid w:val="00C84CB4"/>
    <w:rsid w:val="00C86010"/>
    <w:rsid w:val="00C87CDD"/>
    <w:rsid w:val="00C910AD"/>
    <w:rsid w:val="00C94161"/>
    <w:rsid w:val="00C94D2F"/>
    <w:rsid w:val="00C954F8"/>
    <w:rsid w:val="00C958D1"/>
    <w:rsid w:val="00CA2FE5"/>
    <w:rsid w:val="00CA460D"/>
    <w:rsid w:val="00CA511B"/>
    <w:rsid w:val="00CB038C"/>
    <w:rsid w:val="00CB1834"/>
    <w:rsid w:val="00CB1F8B"/>
    <w:rsid w:val="00CB3154"/>
    <w:rsid w:val="00CB4778"/>
    <w:rsid w:val="00CC2E68"/>
    <w:rsid w:val="00CC4646"/>
    <w:rsid w:val="00CD0A2E"/>
    <w:rsid w:val="00CD0F12"/>
    <w:rsid w:val="00CD1146"/>
    <w:rsid w:val="00CD14D4"/>
    <w:rsid w:val="00CD292F"/>
    <w:rsid w:val="00CD38DE"/>
    <w:rsid w:val="00CD476D"/>
    <w:rsid w:val="00CE0AB3"/>
    <w:rsid w:val="00CF1CC9"/>
    <w:rsid w:val="00CF2208"/>
    <w:rsid w:val="00D008E7"/>
    <w:rsid w:val="00D0244F"/>
    <w:rsid w:val="00D04E36"/>
    <w:rsid w:val="00D051E0"/>
    <w:rsid w:val="00D0593C"/>
    <w:rsid w:val="00D077B3"/>
    <w:rsid w:val="00D116C3"/>
    <w:rsid w:val="00D11873"/>
    <w:rsid w:val="00D12338"/>
    <w:rsid w:val="00D1531F"/>
    <w:rsid w:val="00D20540"/>
    <w:rsid w:val="00D2421A"/>
    <w:rsid w:val="00D2458F"/>
    <w:rsid w:val="00D27900"/>
    <w:rsid w:val="00D46EBE"/>
    <w:rsid w:val="00D4762F"/>
    <w:rsid w:val="00D54D76"/>
    <w:rsid w:val="00D565A7"/>
    <w:rsid w:val="00D6074D"/>
    <w:rsid w:val="00D63661"/>
    <w:rsid w:val="00D66604"/>
    <w:rsid w:val="00D83830"/>
    <w:rsid w:val="00D87ADB"/>
    <w:rsid w:val="00D900C8"/>
    <w:rsid w:val="00D951E5"/>
    <w:rsid w:val="00DA11C8"/>
    <w:rsid w:val="00DA16E2"/>
    <w:rsid w:val="00DA3EC8"/>
    <w:rsid w:val="00DB4A9D"/>
    <w:rsid w:val="00DB5186"/>
    <w:rsid w:val="00DB6783"/>
    <w:rsid w:val="00DB6924"/>
    <w:rsid w:val="00DB727A"/>
    <w:rsid w:val="00DC13C1"/>
    <w:rsid w:val="00DC15EC"/>
    <w:rsid w:val="00DC30DF"/>
    <w:rsid w:val="00DC39FE"/>
    <w:rsid w:val="00DC5E5A"/>
    <w:rsid w:val="00DC7BD8"/>
    <w:rsid w:val="00DC7EDE"/>
    <w:rsid w:val="00DD6CFA"/>
    <w:rsid w:val="00DE27ED"/>
    <w:rsid w:val="00DE64AA"/>
    <w:rsid w:val="00DE7A64"/>
    <w:rsid w:val="00DE7B9B"/>
    <w:rsid w:val="00DF5AD5"/>
    <w:rsid w:val="00E01542"/>
    <w:rsid w:val="00E01F40"/>
    <w:rsid w:val="00E04EF8"/>
    <w:rsid w:val="00E11AFB"/>
    <w:rsid w:val="00E12D3B"/>
    <w:rsid w:val="00E15925"/>
    <w:rsid w:val="00E16043"/>
    <w:rsid w:val="00E262FC"/>
    <w:rsid w:val="00E313AD"/>
    <w:rsid w:val="00E31427"/>
    <w:rsid w:val="00E348FF"/>
    <w:rsid w:val="00E378B2"/>
    <w:rsid w:val="00E42917"/>
    <w:rsid w:val="00E43F66"/>
    <w:rsid w:val="00E46080"/>
    <w:rsid w:val="00E46B1E"/>
    <w:rsid w:val="00E50307"/>
    <w:rsid w:val="00E52DB5"/>
    <w:rsid w:val="00E53203"/>
    <w:rsid w:val="00E53205"/>
    <w:rsid w:val="00E5380E"/>
    <w:rsid w:val="00E54BAA"/>
    <w:rsid w:val="00E55D74"/>
    <w:rsid w:val="00E60213"/>
    <w:rsid w:val="00E6176E"/>
    <w:rsid w:val="00E6590B"/>
    <w:rsid w:val="00E67FE4"/>
    <w:rsid w:val="00E726E9"/>
    <w:rsid w:val="00E72BD7"/>
    <w:rsid w:val="00E7386A"/>
    <w:rsid w:val="00E74342"/>
    <w:rsid w:val="00E81742"/>
    <w:rsid w:val="00E82F35"/>
    <w:rsid w:val="00E836ED"/>
    <w:rsid w:val="00E854A4"/>
    <w:rsid w:val="00E916AA"/>
    <w:rsid w:val="00E9639B"/>
    <w:rsid w:val="00EA0966"/>
    <w:rsid w:val="00EA60C5"/>
    <w:rsid w:val="00EB12B8"/>
    <w:rsid w:val="00EB6F1C"/>
    <w:rsid w:val="00EC01AA"/>
    <w:rsid w:val="00EC06E7"/>
    <w:rsid w:val="00EC5FF2"/>
    <w:rsid w:val="00EC7E28"/>
    <w:rsid w:val="00ED505A"/>
    <w:rsid w:val="00EE2D87"/>
    <w:rsid w:val="00EE44ED"/>
    <w:rsid w:val="00EE6460"/>
    <w:rsid w:val="00EE6C13"/>
    <w:rsid w:val="00EF1ADF"/>
    <w:rsid w:val="00EF7F8E"/>
    <w:rsid w:val="00F00F4C"/>
    <w:rsid w:val="00F01F22"/>
    <w:rsid w:val="00F0780B"/>
    <w:rsid w:val="00F13F95"/>
    <w:rsid w:val="00F15903"/>
    <w:rsid w:val="00F16A0B"/>
    <w:rsid w:val="00F24DD8"/>
    <w:rsid w:val="00F318C5"/>
    <w:rsid w:val="00F34569"/>
    <w:rsid w:val="00F34FB8"/>
    <w:rsid w:val="00F4141E"/>
    <w:rsid w:val="00F435EE"/>
    <w:rsid w:val="00F469F9"/>
    <w:rsid w:val="00F46C44"/>
    <w:rsid w:val="00F521D5"/>
    <w:rsid w:val="00F53913"/>
    <w:rsid w:val="00F54D29"/>
    <w:rsid w:val="00F54DEF"/>
    <w:rsid w:val="00F60AF6"/>
    <w:rsid w:val="00F62E26"/>
    <w:rsid w:val="00F704AB"/>
    <w:rsid w:val="00F77C51"/>
    <w:rsid w:val="00F80BBF"/>
    <w:rsid w:val="00F82502"/>
    <w:rsid w:val="00F82530"/>
    <w:rsid w:val="00F82600"/>
    <w:rsid w:val="00F84AF4"/>
    <w:rsid w:val="00F86E03"/>
    <w:rsid w:val="00F87BC3"/>
    <w:rsid w:val="00F94675"/>
    <w:rsid w:val="00FA5B9E"/>
    <w:rsid w:val="00FB55E9"/>
    <w:rsid w:val="00FB5903"/>
    <w:rsid w:val="00FD4795"/>
    <w:rsid w:val="00FD7889"/>
    <w:rsid w:val="00FE13CE"/>
    <w:rsid w:val="00FE79F8"/>
    <w:rsid w:val="00FF00A2"/>
    <w:rsid w:val="00FF3374"/>
    <w:rsid w:val="00FF3F85"/>
    <w:rsid w:val="00FF631F"/>
    <w:rsid w:val="00FF71C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F4BE0"/>
  <w15:docId w15:val="{2CBB2A1E-D16A-4AF3-BF66-6810BFE96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6E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41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4161"/>
  </w:style>
  <w:style w:type="paragraph" w:styleId="Piedepgina">
    <w:name w:val="footer"/>
    <w:basedOn w:val="Normal"/>
    <w:link w:val="PiedepginaCar"/>
    <w:uiPriority w:val="99"/>
    <w:unhideWhenUsed/>
    <w:rsid w:val="00C941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4161"/>
  </w:style>
  <w:style w:type="paragraph" w:styleId="Prrafodelista">
    <w:name w:val="List Paragraph"/>
    <w:basedOn w:val="Normal"/>
    <w:uiPriority w:val="34"/>
    <w:qFormat/>
    <w:rsid w:val="00056A89"/>
    <w:pPr>
      <w:ind w:left="720"/>
      <w:contextualSpacing/>
    </w:pPr>
  </w:style>
  <w:style w:type="paragraph" w:styleId="Textodeglobo">
    <w:name w:val="Balloon Text"/>
    <w:basedOn w:val="Normal"/>
    <w:link w:val="TextodegloboCar"/>
    <w:uiPriority w:val="99"/>
    <w:semiHidden/>
    <w:unhideWhenUsed/>
    <w:rsid w:val="009178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7891"/>
    <w:rPr>
      <w:rFonts w:ascii="Segoe UI" w:hAnsi="Segoe UI" w:cs="Segoe UI"/>
      <w:sz w:val="18"/>
      <w:szCs w:val="18"/>
    </w:rPr>
  </w:style>
  <w:style w:type="character" w:styleId="nfasis">
    <w:name w:val="Emphasis"/>
    <w:basedOn w:val="Fuentedeprrafopredeter"/>
    <w:uiPriority w:val="20"/>
    <w:qFormat/>
    <w:rsid w:val="00F94675"/>
    <w:rPr>
      <w:i/>
      <w:iCs/>
    </w:rPr>
  </w:style>
  <w:style w:type="paragraph" w:styleId="NormalWeb">
    <w:name w:val="Normal (Web)"/>
    <w:basedOn w:val="Normal"/>
    <w:uiPriority w:val="99"/>
    <w:unhideWhenUsed/>
    <w:rsid w:val="00C23EB7"/>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C23EB7"/>
    <w:rPr>
      <w:b/>
      <w:bCs/>
    </w:rPr>
  </w:style>
  <w:style w:type="character" w:styleId="Refdecomentario">
    <w:name w:val="annotation reference"/>
    <w:basedOn w:val="Fuentedeprrafopredeter"/>
    <w:uiPriority w:val="99"/>
    <w:semiHidden/>
    <w:unhideWhenUsed/>
    <w:rsid w:val="00F13F95"/>
    <w:rPr>
      <w:sz w:val="16"/>
      <w:szCs w:val="16"/>
    </w:rPr>
  </w:style>
  <w:style w:type="paragraph" w:styleId="Textocomentario">
    <w:name w:val="annotation text"/>
    <w:basedOn w:val="Normal"/>
    <w:link w:val="TextocomentarioCar"/>
    <w:uiPriority w:val="99"/>
    <w:unhideWhenUsed/>
    <w:rsid w:val="00F13F95"/>
    <w:pPr>
      <w:spacing w:line="240" w:lineRule="auto"/>
    </w:pPr>
    <w:rPr>
      <w:sz w:val="20"/>
      <w:szCs w:val="20"/>
    </w:rPr>
  </w:style>
  <w:style w:type="character" w:customStyle="1" w:styleId="TextocomentarioCar">
    <w:name w:val="Texto comentario Car"/>
    <w:basedOn w:val="Fuentedeprrafopredeter"/>
    <w:link w:val="Textocomentario"/>
    <w:uiPriority w:val="99"/>
    <w:rsid w:val="00F13F95"/>
    <w:rPr>
      <w:sz w:val="20"/>
      <w:szCs w:val="20"/>
    </w:rPr>
  </w:style>
  <w:style w:type="paragraph" w:styleId="Asuntodelcomentario">
    <w:name w:val="annotation subject"/>
    <w:basedOn w:val="Textocomentario"/>
    <w:next w:val="Textocomentario"/>
    <w:link w:val="AsuntodelcomentarioCar"/>
    <w:uiPriority w:val="99"/>
    <w:semiHidden/>
    <w:unhideWhenUsed/>
    <w:rsid w:val="00F13F95"/>
    <w:rPr>
      <w:b/>
      <w:bCs/>
    </w:rPr>
  </w:style>
  <w:style w:type="character" w:customStyle="1" w:styleId="AsuntodelcomentarioCar">
    <w:name w:val="Asunto del comentario Car"/>
    <w:basedOn w:val="TextocomentarioCar"/>
    <w:link w:val="Asuntodelcomentario"/>
    <w:uiPriority w:val="99"/>
    <w:semiHidden/>
    <w:rsid w:val="00F13F95"/>
    <w:rPr>
      <w:b/>
      <w:bCs/>
      <w:sz w:val="20"/>
      <w:szCs w:val="20"/>
    </w:rPr>
  </w:style>
  <w:style w:type="paragraph" w:styleId="Revisin">
    <w:name w:val="Revision"/>
    <w:hidden/>
    <w:uiPriority w:val="99"/>
    <w:semiHidden/>
    <w:rsid w:val="004934A1"/>
    <w:pPr>
      <w:spacing w:after="0" w:line="240" w:lineRule="auto"/>
    </w:pPr>
  </w:style>
  <w:style w:type="table" w:styleId="Tablaconcuadrcula">
    <w:name w:val="Table Grid"/>
    <w:basedOn w:val="Tablanormal"/>
    <w:uiPriority w:val="39"/>
    <w:rsid w:val="00453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71B1D"/>
    <w:pPr>
      <w:autoSpaceDE w:val="0"/>
      <w:autoSpaceDN w:val="0"/>
      <w:adjustRightInd w:val="0"/>
      <w:spacing w:after="0" w:line="240" w:lineRule="auto"/>
    </w:pPr>
    <w:rPr>
      <w:rFonts w:ascii="Tahoma" w:hAnsi="Tahoma" w:cs="Tahoma"/>
      <w:color w:val="000000"/>
      <w:sz w:val="24"/>
      <w:szCs w:val="24"/>
    </w:rPr>
  </w:style>
  <w:style w:type="character" w:styleId="Hipervnculo">
    <w:name w:val="Hyperlink"/>
    <w:basedOn w:val="Fuentedeprrafopredeter"/>
    <w:uiPriority w:val="99"/>
    <w:unhideWhenUsed/>
    <w:rsid w:val="00A327C2"/>
    <w:rPr>
      <w:color w:val="0563C1" w:themeColor="hyperlink"/>
      <w:u w:val="single"/>
    </w:rPr>
  </w:style>
  <w:style w:type="paragraph" w:styleId="Textoindependiente">
    <w:name w:val="Body Text"/>
    <w:basedOn w:val="Normal"/>
    <w:link w:val="TextoindependienteCar"/>
    <w:rsid w:val="0062625D"/>
    <w:pPr>
      <w:spacing w:after="0" w:line="240" w:lineRule="auto"/>
      <w:ind w:right="-21"/>
      <w:jc w:val="both"/>
    </w:pPr>
    <w:rPr>
      <w:rFonts w:ascii="Tahoma" w:eastAsia="MS Mincho" w:hAnsi="Tahoma" w:cs="Tahoma"/>
      <w:lang w:val="es-ES" w:eastAsia="ja-JP"/>
    </w:rPr>
  </w:style>
  <w:style w:type="character" w:customStyle="1" w:styleId="TextoindependienteCar">
    <w:name w:val="Texto independiente Car"/>
    <w:basedOn w:val="Fuentedeprrafopredeter"/>
    <w:link w:val="Textoindependiente"/>
    <w:rsid w:val="0062625D"/>
    <w:rPr>
      <w:rFonts w:ascii="Tahoma" w:eastAsia="MS Mincho" w:hAnsi="Tahoma" w:cs="Tahoma"/>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03868">
      <w:bodyDiv w:val="1"/>
      <w:marLeft w:val="0"/>
      <w:marRight w:val="0"/>
      <w:marTop w:val="0"/>
      <w:marBottom w:val="0"/>
      <w:divBdr>
        <w:top w:val="none" w:sz="0" w:space="0" w:color="auto"/>
        <w:left w:val="none" w:sz="0" w:space="0" w:color="auto"/>
        <w:bottom w:val="none" w:sz="0" w:space="0" w:color="auto"/>
        <w:right w:val="none" w:sz="0" w:space="0" w:color="auto"/>
      </w:divBdr>
    </w:div>
    <w:div w:id="154302545">
      <w:bodyDiv w:val="1"/>
      <w:marLeft w:val="0"/>
      <w:marRight w:val="0"/>
      <w:marTop w:val="0"/>
      <w:marBottom w:val="0"/>
      <w:divBdr>
        <w:top w:val="none" w:sz="0" w:space="0" w:color="auto"/>
        <w:left w:val="none" w:sz="0" w:space="0" w:color="auto"/>
        <w:bottom w:val="none" w:sz="0" w:space="0" w:color="auto"/>
        <w:right w:val="none" w:sz="0" w:space="0" w:color="auto"/>
      </w:divBdr>
    </w:div>
    <w:div w:id="225335784">
      <w:bodyDiv w:val="1"/>
      <w:marLeft w:val="0"/>
      <w:marRight w:val="0"/>
      <w:marTop w:val="0"/>
      <w:marBottom w:val="0"/>
      <w:divBdr>
        <w:top w:val="none" w:sz="0" w:space="0" w:color="auto"/>
        <w:left w:val="none" w:sz="0" w:space="0" w:color="auto"/>
        <w:bottom w:val="none" w:sz="0" w:space="0" w:color="auto"/>
        <w:right w:val="none" w:sz="0" w:space="0" w:color="auto"/>
      </w:divBdr>
    </w:div>
    <w:div w:id="245653654">
      <w:bodyDiv w:val="1"/>
      <w:marLeft w:val="0"/>
      <w:marRight w:val="0"/>
      <w:marTop w:val="0"/>
      <w:marBottom w:val="0"/>
      <w:divBdr>
        <w:top w:val="none" w:sz="0" w:space="0" w:color="auto"/>
        <w:left w:val="none" w:sz="0" w:space="0" w:color="auto"/>
        <w:bottom w:val="none" w:sz="0" w:space="0" w:color="auto"/>
        <w:right w:val="none" w:sz="0" w:space="0" w:color="auto"/>
      </w:divBdr>
    </w:div>
    <w:div w:id="375008253">
      <w:bodyDiv w:val="1"/>
      <w:marLeft w:val="0"/>
      <w:marRight w:val="0"/>
      <w:marTop w:val="0"/>
      <w:marBottom w:val="0"/>
      <w:divBdr>
        <w:top w:val="none" w:sz="0" w:space="0" w:color="auto"/>
        <w:left w:val="none" w:sz="0" w:space="0" w:color="auto"/>
        <w:bottom w:val="none" w:sz="0" w:space="0" w:color="auto"/>
        <w:right w:val="none" w:sz="0" w:space="0" w:color="auto"/>
      </w:divBdr>
    </w:div>
    <w:div w:id="500509883">
      <w:bodyDiv w:val="1"/>
      <w:marLeft w:val="0"/>
      <w:marRight w:val="0"/>
      <w:marTop w:val="0"/>
      <w:marBottom w:val="0"/>
      <w:divBdr>
        <w:top w:val="none" w:sz="0" w:space="0" w:color="auto"/>
        <w:left w:val="none" w:sz="0" w:space="0" w:color="auto"/>
        <w:bottom w:val="none" w:sz="0" w:space="0" w:color="auto"/>
        <w:right w:val="none" w:sz="0" w:space="0" w:color="auto"/>
      </w:divBdr>
    </w:div>
    <w:div w:id="577642030">
      <w:bodyDiv w:val="1"/>
      <w:marLeft w:val="0"/>
      <w:marRight w:val="0"/>
      <w:marTop w:val="0"/>
      <w:marBottom w:val="0"/>
      <w:divBdr>
        <w:top w:val="none" w:sz="0" w:space="0" w:color="auto"/>
        <w:left w:val="none" w:sz="0" w:space="0" w:color="auto"/>
        <w:bottom w:val="none" w:sz="0" w:space="0" w:color="auto"/>
        <w:right w:val="none" w:sz="0" w:space="0" w:color="auto"/>
      </w:divBdr>
    </w:div>
    <w:div w:id="674848374">
      <w:bodyDiv w:val="1"/>
      <w:marLeft w:val="0"/>
      <w:marRight w:val="0"/>
      <w:marTop w:val="0"/>
      <w:marBottom w:val="0"/>
      <w:divBdr>
        <w:top w:val="none" w:sz="0" w:space="0" w:color="auto"/>
        <w:left w:val="none" w:sz="0" w:space="0" w:color="auto"/>
        <w:bottom w:val="none" w:sz="0" w:space="0" w:color="auto"/>
        <w:right w:val="none" w:sz="0" w:space="0" w:color="auto"/>
      </w:divBdr>
    </w:div>
    <w:div w:id="737482190">
      <w:bodyDiv w:val="1"/>
      <w:marLeft w:val="0"/>
      <w:marRight w:val="0"/>
      <w:marTop w:val="0"/>
      <w:marBottom w:val="0"/>
      <w:divBdr>
        <w:top w:val="none" w:sz="0" w:space="0" w:color="auto"/>
        <w:left w:val="none" w:sz="0" w:space="0" w:color="auto"/>
        <w:bottom w:val="none" w:sz="0" w:space="0" w:color="auto"/>
        <w:right w:val="none" w:sz="0" w:space="0" w:color="auto"/>
      </w:divBdr>
    </w:div>
    <w:div w:id="785007600">
      <w:bodyDiv w:val="1"/>
      <w:marLeft w:val="0"/>
      <w:marRight w:val="0"/>
      <w:marTop w:val="0"/>
      <w:marBottom w:val="0"/>
      <w:divBdr>
        <w:top w:val="none" w:sz="0" w:space="0" w:color="auto"/>
        <w:left w:val="none" w:sz="0" w:space="0" w:color="auto"/>
        <w:bottom w:val="none" w:sz="0" w:space="0" w:color="auto"/>
        <w:right w:val="none" w:sz="0" w:space="0" w:color="auto"/>
      </w:divBdr>
    </w:div>
    <w:div w:id="963073693">
      <w:bodyDiv w:val="1"/>
      <w:marLeft w:val="0"/>
      <w:marRight w:val="0"/>
      <w:marTop w:val="0"/>
      <w:marBottom w:val="0"/>
      <w:divBdr>
        <w:top w:val="none" w:sz="0" w:space="0" w:color="auto"/>
        <w:left w:val="none" w:sz="0" w:space="0" w:color="auto"/>
        <w:bottom w:val="none" w:sz="0" w:space="0" w:color="auto"/>
        <w:right w:val="none" w:sz="0" w:space="0" w:color="auto"/>
      </w:divBdr>
    </w:div>
    <w:div w:id="1000278279">
      <w:bodyDiv w:val="1"/>
      <w:marLeft w:val="0"/>
      <w:marRight w:val="0"/>
      <w:marTop w:val="0"/>
      <w:marBottom w:val="0"/>
      <w:divBdr>
        <w:top w:val="none" w:sz="0" w:space="0" w:color="auto"/>
        <w:left w:val="none" w:sz="0" w:space="0" w:color="auto"/>
        <w:bottom w:val="none" w:sz="0" w:space="0" w:color="auto"/>
        <w:right w:val="none" w:sz="0" w:space="0" w:color="auto"/>
      </w:divBdr>
    </w:div>
    <w:div w:id="1113944370">
      <w:bodyDiv w:val="1"/>
      <w:marLeft w:val="0"/>
      <w:marRight w:val="0"/>
      <w:marTop w:val="0"/>
      <w:marBottom w:val="0"/>
      <w:divBdr>
        <w:top w:val="none" w:sz="0" w:space="0" w:color="auto"/>
        <w:left w:val="none" w:sz="0" w:space="0" w:color="auto"/>
        <w:bottom w:val="none" w:sz="0" w:space="0" w:color="auto"/>
        <w:right w:val="none" w:sz="0" w:space="0" w:color="auto"/>
      </w:divBdr>
    </w:div>
    <w:div w:id="1173882864">
      <w:bodyDiv w:val="1"/>
      <w:marLeft w:val="0"/>
      <w:marRight w:val="0"/>
      <w:marTop w:val="0"/>
      <w:marBottom w:val="0"/>
      <w:divBdr>
        <w:top w:val="none" w:sz="0" w:space="0" w:color="auto"/>
        <w:left w:val="none" w:sz="0" w:space="0" w:color="auto"/>
        <w:bottom w:val="none" w:sz="0" w:space="0" w:color="auto"/>
        <w:right w:val="none" w:sz="0" w:space="0" w:color="auto"/>
      </w:divBdr>
    </w:div>
    <w:div w:id="1192301513">
      <w:bodyDiv w:val="1"/>
      <w:marLeft w:val="0"/>
      <w:marRight w:val="0"/>
      <w:marTop w:val="0"/>
      <w:marBottom w:val="0"/>
      <w:divBdr>
        <w:top w:val="none" w:sz="0" w:space="0" w:color="auto"/>
        <w:left w:val="none" w:sz="0" w:space="0" w:color="auto"/>
        <w:bottom w:val="none" w:sz="0" w:space="0" w:color="auto"/>
        <w:right w:val="none" w:sz="0" w:space="0" w:color="auto"/>
      </w:divBdr>
    </w:div>
    <w:div w:id="1206989598">
      <w:bodyDiv w:val="1"/>
      <w:marLeft w:val="0"/>
      <w:marRight w:val="0"/>
      <w:marTop w:val="0"/>
      <w:marBottom w:val="0"/>
      <w:divBdr>
        <w:top w:val="none" w:sz="0" w:space="0" w:color="auto"/>
        <w:left w:val="none" w:sz="0" w:space="0" w:color="auto"/>
        <w:bottom w:val="none" w:sz="0" w:space="0" w:color="auto"/>
        <w:right w:val="none" w:sz="0" w:space="0" w:color="auto"/>
      </w:divBdr>
    </w:div>
    <w:div w:id="1253123623">
      <w:bodyDiv w:val="1"/>
      <w:marLeft w:val="0"/>
      <w:marRight w:val="0"/>
      <w:marTop w:val="0"/>
      <w:marBottom w:val="0"/>
      <w:divBdr>
        <w:top w:val="none" w:sz="0" w:space="0" w:color="auto"/>
        <w:left w:val="none" w:sz="0" w:space="0" w:color="auto"/>
        <w:bottom w:val="none" w:sz="0" w:space="0" w:color="auto"/>
        <w:right w:val="none" w:sz="0" w:space="0" w:color="auto"/>
      </w:divBdr>
    </w:div>
    <w:div w:id="1269001484">
      <w:bodyDiv w:val="1"/>
      <w:marLeft w:val="0"/>
      <w:marRight w:val="0"/>
      <w:marTop w:val="0"/>
      <w:marBottom w:val="0"/>
      <w:divBdr>
        <w:top w:val="none" w:sz="0" w:space="0" w:color="auto"/>
        <w:left w:val="none" w:sz="0" w:space="0" w:color="auto"/>
        <w:bottom w:val="none" w:sz="0" w:space="0" w:color="auto"/>
        <w:right w:val="none" w:sz="0" w:space="0" w:color="auto"/>
      </w:divBdr>
    </w:div>
    <w:div w:id="1379820228">
      <w:bodyDiv w:val="1"/>
      <w:marLeft w:val="0"/>
      <w:marRight w:val="0"/>
      <w:marTop w:val="0"/>
      <w:marBottom w:val="0"/>
      <w:divBdr>
        <w:top w:val="none" w:sz="0" w:space="0" w:color="auto"/>
        <w:left w:val="none" w:sz="0" w:space="0" w:color="auto"/>
        <w:bottom w:val="none" w:sz="0" w:space="0" w:color="auto"/>
        <w:right w:val="none" w:sz="0" w:space="0" w:color="auto"/>
      </w:divBdr>
    </w:div>
    <w:div w:id="1428765834">
      <w:bodyDiv w:val="1"/>
      <w:marLeft w:val="0"/>
      <w:marRight w:val="0"/>
      <w:marTop w:val="0"/>
      <w:marBottom w:val="0"/>
      <w:divBdr>
        <w:top w:val="none" w:sz="0" w:space="0" w:color="auto"/>
        <w:left w:val="none" w:sz="0" w:space="0" w:color="auto"/>
        <w:bottom w:val="none" w:sz="0" w:space="0" w:color="auto"/>
        <w:right w:val="none" w:sz="0" w:space="0" w:color="auto"/>
      </w:divBdr>
    </w:div>
    <w:div w:id="1438132780">
      <w:bodyDiv w:val="1"/>
      <w:marLeft w:val="0"/>
      <w:marRight w:val="0"/>
      <w:marTop w:val="0"/>
      <w:marBottom w:val="0"/>
      <w:divBdr>
        <w:top w:val="none" w:sz="0" w:space="0" w:color="auto"/>
        <w:left w:val="none" w:sz="0" w:space="0" w:color="auto"/>
        <w:bottom w:val="none" w:sz="0" w:space="0" w:color="auto"/>
        <w:right w:val="none" w:sz="0" w:space="0" w:color="auto"/>
      </w:divBdr>
    </w:div>
    <w:div w:id="1450120730">
      <w:bodyDiv w:val="1"/>
      <w:marLeft w:val="0"/>
      <w:marRight w:val="0"/>
      <w:marTop w:val="0"/>
      <w:marBottom w:val="0"/>
      <w:divBdr>
        <w:top w:val="none" w:sz="0" w:space="0" w:color="auto"/>
        <w:left w:val="none" w:sz="0" w:space="0" w:color="auto"/>
        <w:bottom w:val="none" w:sz="0" w:space="0" w:color="auto"/>
        <w:right w:val="none" w:sz="0" w:space="0" w:color="auto"/>
      </w:divBdr>
    </w:div>
    <w:div w:id="1744378545">
      <w:bodyDiv w:val="1"/>
      <w:marLeft w:val="0"/>
      <w:marRight w:val="0"/>
      <w:marTop w:val="0"/>
      <w:marBottom w:val="0"/>
      <w:divBdr>
        <w:top w:val="none" w:sz="0" w:space="0" w:color="auto"/>
        <w:left w:val="none" w:sz="0" w:space="0" w:color="auto"/>
        <w:bottom w:val="none" w:sz="0" w:space="0" w:color="auto"/>
        <w:right w:val="none" w:sz="0" w:space="0" w:color="auto"/>
      </w:divBdr>
    </w:div>
    <w:div w:id="1851331778">
      <w:bodyDiv w:val="1"/>
      <w:marLeft w:val="0"/>
      <w:marRight w:val="0"/>
      <w:marTop w:val="0"/>
      <w:marBottom w:val="0"/>
      <w:divBdr>
        <w:top w:val="none" w:sz="0" w:space="0" w:color="auto"/>
        <w:left w:val="none" w:sz="0" w:space="0" w:color="auto"/>
        <w:bottom w:val="none" w:sz="0" w:space="0" w:color="auto"/>
        <w:right w:val="none" w:sz="0" w:space="0" w:color="auto"/>
      </w:divBdr>
    </w:div>
    <w:div w:id="1933929619">
      <w:bodyDiv w:val="1"/>
      <w:marLeft w:val="0"/>
      <w:marRight w:val="0"/>
      <w:marTop w:val="0"/>
      <w:marBottom w:val="0"/>
      <w:divBdr>
        <w:top w:val="none" w:sz="0" w:space="0" w:color="auto"/>
        <w:left w:val="none" w:sz="0" w:space="0" w:color="auto"/>
        <w:bottom w:val="none" w:sz="0" w:space="0" w:color="auto"/>
        <w:right w:val="none" w:sz="0" w:space="0" w:color="auto"/>
      </w:divBdr>
    </w:div>
    <w:div w:id="2096123012">
      <w:bodyDiv w:val="1"/>
      <w:marLeft w:val="0"/>
      <w:marRight w:val="0"/>
      <w:marTop w:val="0"/>
      <w:marBottom w:val="0"/>
      <w:divBdr>
        <w:top w:val="none" w:sz="0" w:space="0" w:color="auto"/>
        <w:left w:val="none" w:sz="0" w:space="0" w:color="auto"/>
        <w:bottom w:val="none" w:sz="0" w:space="0" w:color="auto"/>
        <w:right w:val="none" w:sz="0" w:space="0" w:color="auto"/>
      </w:divBdr>
    </w:div>
    <w:div w:id="2128354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91ef3a4a-6d11-43b6-91da-9c21bebf74b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8BFE9BAD55EF64AA8E64570207029AE" ma:contentTypeVersion="14" ma:contentTypeDescription="Crear nuevo documento." ma:contentTypeScope="" ma:versionID="93f106eb8800c86e785005258201440d">
  <xsd:schema xmlns:xsd="http://www.w3.org/2001/XMLSchema" xmlns:xs="http://www.w3.org/2001/XMLSchema" xmlns:p="http://schemas.microsoft.com/office/2006/metadata/properties" xmlns:ns3="849b8c1c-8f75-4471-a5c6-df226da0cc71" xmlns:ns4="91ef3a4a-6d11-43b6-91da-9c21bebf74bd" targetNamespace="http://schemas.microsoft.com/office/2006/metadata/properties" ma:root="true" ma:fieldsID="cdce5099798afa1c44154ce1c21f6143" ns3:_="" ns4:_="">
    <xsd:import namespace="849b8c1c-8f75-4471-a5c6-df226da0cc71"/>
    <xsd:import namespace="91ef3a4a-6d11-43b6-91da-9c21bebf74b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MediaServiceObjectDetectorVersions" minOccurs="0"/>
                <xsd:element ref="ns4:_activity" minOccurs="0"/>
                <xsd:element ref="ns4:MediaServiceSystemTags" minOccurs="0"/>
                <xsd:element ref="ns4:MediaServiceGenerationTime" minOccurs="0"/>
                <xsd:element ref="ns4:MediaServiceEventHashCode"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9b8c1c-8f75-4471-a5c6-df226da0cc7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ef3a4a-6d11-43b6-91da-9c21bebf74b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168A92-2386-40C6-A988-529988F81D08}">
  <ds:schemaRefs>
    <ds:schemaRef ds:uri="http://schemas.openxmlformats.org/officeDocument/2006/bibliography"/>
  </ds:schemaRefs>
</ds:datastoreItem>
</file>

<file path=customXml/itemProps2.xml><?xml version="1.0" encoding="utf-8"?>
<ds:datastoreItem xmlns:ds="http://schemas.openxmlformats.org/officeDocument/2006/customXml" ds:itemID="{0AC65A88-BF73-4D36-9095-D61FDD22860F}">
  <ds:schemaRefs>
    <ds:schemaRef ds:uri="http://schemas.microsoft.com/office/2006/metadata/properties"/>
    <ds:schemaRef ds:uri="http://schemas.microsoft.com/office/infopath/2007/PartnerControls"/>
    <ds:schemaRef ds:uri="91ef3a4a-6d11-43b6-91da-9c21bebf74bd"/>
  </ds:schemaRefs>
</ds:datastoreItem>
</file>

<file path=customXml/itemProps3.xml><?xml version="1.0" encoding="utf-8"?>
<ds:datastoreItem xmlns:ds="http://schemas.openxmlformats.org/officeDocument/2006/customXml" ds:itemID="{4148F958-2106-4DBA-A7E7-B1E892672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9b8c1c-8f75-4471-a5c6-df226da0cc71"/>
    <ds:schemaRef ds:uri="91ef3a4a-6d11-43b6-91da-9c21bebf74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D4B731-AA58-4A1A-9AD3-95EB53F780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696</Words>
  <Characters>3665</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pchamorro@aduana.cl</dc:creator>
  <cp:keywords/>
  <dc:description/>
  <cp:lastModifiedBy>Mauricio Bustos Zarate</cp:lastModifiedBy>
  <cp:revision>2</cp:revision>
  <cp:lastPrinted>2025-09-24T19:27:00Z</cp:lastPrinted>
  <dcterms:created xsi:type="dcterms:W3CDTF">2025-10-23T11:58:00Z</dcterms:created>
  <dcterms:modified xsi:type="dcterms:W3CDTF">2025-10-23T11:58:00Z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0x010100A8BFE9BAD55EF64AA8E64570207029AE</vt:lpwstr>
  </property>
</Properties>
</file>