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384F" w14:textId="35965E47" w:rsidR="002644FB" w:rsidRPr="007911B6" w:rsidRDefault="00D732B0" w:rsidP="004210F7">
      <w:pPr>
        <w:widowControl w:val="0"/>
        <w:autoSpaceDE w:val="0"/>
        <w:autoSpaceDN w:val="0"/>
        <w:adjustRightInd w:val="0"/>
        <w:ind w:left="-2410" w:right="-991" w:firstLine="425"/>
        <w:jc w:val="right"/>
        <w:rPr>
          <w:rFonts w:ascii="Tahoma" w:hAnsi="Tahoma" w:cs="Tahoma"/>
          <w:b/>
          <w:sz w:val="20"/>
          <w:szCs w:val="20"/>
        </w:rPr>
      </w:pPr>
      <w:r w:rsidRPr="007911B6">
        <w:rPr>
          <w:rFonts w:ascii="Tahoma" w:hAnsi="Tahoma" w:cs="Tahoma"/>
          <w:sz w:val="20"/>
          <w:szCs w:val="20"/>
        </w:rPr>
        <w:softHyphen/>
      </w:r>
    </w:p>
    <w:p w14:paraId="4EE30EE4" w14:textId="1C080A38" w:rsidR="005E75A4" w:rsidRDefault="004210F7" w:rsidP="00AD1010">
      <w:pPr>
        <w:ind w:right="850"/>
        <w:jc w:val="center"/>
        <w:rPr>
          <w:rFonts w:ascii="Tahoma" w:hAnsi="Tahoma" w:cs="Tahoma"/>
          <w:b/>
        </w:rPr>
      </w:pPr>
      <w:r w:rsidRPr="005E75A4">
        <w:rPr>
          <w:rFonts w:ascii="Tahoma" w:hAnsi="Tahoma" w:cs="Tahoma"/>
          <w:b/>
        </w:rPr>
        <w:t>TIPIFICACIÓN INFRACCIONES</w:t>
      </w:r>
    </w:p>
    <w:p w14:paraId="7B7CB5D8" w14:textId="77777777" w:rsidR="00AD1010" w:rsidRDefault="00AD1010" w:rsidP="00AD1010">
      <w:pPr>
        <w:ind w:right="850"/>
        <w:jc w:val="center"/>
        <w:rPr>
          <w:rFonts w:ascii="Tahoma" w:hAnsi="Tahoma" w:cs="Tahoma"/>
          <w:b/>
        </w:rPr>
      </w:pPr>
    </w:p>
    <w:p w14:paraId="5495791E" w14:textId="7B54ADEF" w:rsidR="005E75A4" w:rsidRPr="005E75A4" w:rsidRDefault="005E75A4" w:rsidP="004F6422">
      <w:pPr>
        <w:jc w:val="center"/>
        <w:rPr>
          <w:rFonts w:ascii="Tahoma" w:hAnsi="Tahoma" w:cs="Tahoma"/>
          <w:b/>
        </w:rPr>
      </w:pPr>
      <w:r w:rsidRPr="005E75A4">
        <w:rPr>
          <w:rFonts w:ascii="Tahoma" w:hAnsi="Tahoma" w:cs="Tahoma"/>
          <w:b/>
        </w:rPr>
        <w:t>DESPACHADORES, APO</w:t>
      </w:r>
      <w:r>
        <w:rPr>
          <w:rFonts w:ascii="Tahoma" w:hAnsi="Tahoma" w:cs="Tahoma"/>
          <w:b/>
        </w:rPr>
        <w:t>D</w:t>
      </w:r>
      <w:r w:rsidRPr="005E75A4">
        <w:rPr>
          <w:rFonts w:ascii="Tahoma" w:hAnsi="Tahoma" w:cs="Tahoma"/>
          <w:b/>
        </w:rPr>
        <w:t>ERADOS ESPECIALES Y LOS AUXIIARES QUE TENGAN REGISTRADOS O HAYAN DEBIDO REGISTRAR ANTE LA ADUANA.</w:t>
      </w:r>
    </w:p>
    <w:p w14:paraId="54021F74" w14:textId="055458FB" w:rsidR="00F171BD" w:rsidRPr="007911B6" w:rsidRDefault="005E75A4" w:rsidP="002644FB">
      <w:pPr>
        <w:jc w:val="both"/>
        <w:rPr>
          <w:rFonts w:ascii="Tahoma" w:hAnsi="Tahoma" w:cs="Tahoma"/>
          <w:sz w:val="20"/>
          <w:szCs w:val="20"/>
        </w:rPr>
      </w:pPr>
      <w:r w:rsidRPr="007911B6">
        <w:rPr>
          <w:rFonts w:ascii="Tahoma" w:hAnsi="Tahoma" w:cs="Tahoma"/>
          <w:sz w:val="20"/>
          <w:szCs w:val="20"/>
        </w:rPr>
        <w:t xml:space="preserve"> </w:t>
      </w:r>
    </w:p>
    <w:tbl>
      <w:tblPr>
        <w:tblW w:w="9302" w:type="dxa"/>
        <w:tblInd w:w="137" w:type="dxa"/>
        <w:tblCellMar>
          <w:left w:w="70" w:type="dxa"/>
          <w:right w:w="70" w:type="dxa"/>
        </w:tblCellMar>
        <w:tblLook w:val="04A0" w:firstRow="1" w:lastRow="0" w:firstColumn="1" w:lastColumn="0" w:noHBand="0" w:noVBand="1"/>
      </w:tblPr>
      <w:tblGrid>
        <w:gridCol w:w="460"/>
        <w:gridCol w:w="6628"/>
        <w:gridCol w:w="2214"/>
      </w:tblGrid>
      <w:tr w:rsidR="00F171BD" w:rsidRPr="0089001C" w14:paraId="3679B78B" w14:textId="77777777" w:rsidTr="00497682">
        <w:trPr>
          <w:trHeight w:val="485"/>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3183A103" w14:textId="73CCDAAB" w:rsidR="00F171BD" w:rsidRPr="0089001C" w:rsidRDefault="00F171BD" w:rsidP="00F171BD">
            <w:pPr>
              <w:jc w:val="center"/>
              <w:rPr>
                <w:rFonts w:ascii="Tahoma" w:eastAsia="Times New Roman" w:hAnsi="Tahoma" w:cs="Tahoma"/>
                <w:b/>
                <w:bCs/>
                <w:color w:val="000000"/>
                <w:sz w:val="20"/>
                <w:szCs w:val="20"/>
                <w:lang w:val="es-CL" w:eastAsia="es-CL"/>
              </w:rPr>
            </w:pPr>
          </w:p>
        </w:tc>
        <w:tc>
          <w:tcPr>
            <w:tcW w:w="6628" w:type="dxa"/>
            <w:tcBorders>
              <w:top w:val="single" w:sz="4" w:space="0" w:color="auto"/>
              <w:left w:val="nil"/>
              <w:bottom w:val="single" w:sz="4" w:space="0" w:color="auto"/>
              <w:right w:val="single" w:sz="4" w:space="0" w:color="auto"/>
            </w:tcBorders>
            <w:shd w:val="clear" w:color="000000" w:fill="CCFF99"/>
            <w:vAlign w:val="bottom"/>
            <w:hideMark/>
          </w:tcPr>
          <w:p w14:paraId="21C4B374" w14:textId="552B1DFB" w:rsidR="00F171BD" w:rsidRPr="0089001C" w:rsidRDefault="00F171BD" w:rsidP="004E6883">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MENOS GRAVES</w:t>
            </w:r>
          </w:p>
        </w:tc>
        <w:tc>
          <w:tcPr>
            <w:tcW w:w="2214" w:type="dxa"/>
            <w:tcBorders>
              <w:top w:val="single" w:sz="4" w:space="0" w:color="auto"/>
              <w:left w:val="nil"/>
              <w:bottom w:val="single" w:sz="4" w:space="0" w:color="auto"/>
              <w:right w:val="single" w:sz="4" w:space="0" w:color="auto"/>
            </w:tcBorders>
            <w:shd w:val="clear" w:color="000000" w:fill="CCFF99"/>
            <w:vAlign w:val="bottom"/>
            <w:hideMark/>
          </w:tcPr>
          <w:p w14:paraId="320687B2" w14:textId="641B092F" w:rsidR="00F171BD" w:rsidRDefault="00DE5161" w:rsidP="00F171BD">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Normativa</w:t>
            </w:r>
          </w:p>
          <w:p w14:paraId="122527EF" w14:textId="2847923E" w:rsidR="00DE5161" w:rsidRPr="0089001C" w:rsidRDefault="00DE5161" w:rsidP="00F171BD">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Artículo 202 O.A.</w:t>
            </w:r>
          </w:p>
        </w:tc>
      </w:tr>
      <w:tr w:rsidR="00F171BD" w:rsidRPr="0089001C" w14:paraId="3073D206"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hideMark/>
          </w:tcPr>
          <w:p w14:paraId="7683206A" w14:textId="77777777" w:rsidR="00F171BD" w:rsidRPr="0089001C" w:rsidRDefault="00F171BD" w:rsidP="00F171B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p>
        </w:tc>
        <w:tc>
          <w:tcPr>
            <w:tcW w:w="6628" w:type="dxa"/>
            <w:tcBorders>
              <w:top w:val="nil"/>
              <w:left w:val="nil"/>
              <w:bottom w:val="single" w:sz="4" w:space="0" w:color="auto"/>
              <w:right w:val="single" w:sz="4" w:space="0" w:color="auto"/>
            </w:tcBorders>
            <w:shd w:val="clear" w:color="auto" w:fill="auto"/>
            <w:hideMark/>
          </w:tcPr>
          <w:p w14:paraId="1F7F894E" w14:textId="77777777" w:rsidR="00F171BD" w:rsidRPr="0089001C" w:rsidRDefault="00F171BD" w:rsidP="00F171B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Mantener los archivos en lugares no autorizados por el Servicio.</w:t>
            </w:r>
          </w:p>
        </w:tc>
        <w:tc>
          <w:tcPr>
            <w:tcW w:w="2214" w:type="dxa"/>
            <w:tcBorders>
              <w:top w:val="nil"/>
              <w:left w:val="nil"/>
              <w:bottom w:val="single" w:sz="4" w:space="0" w:color="auto"/>
              <w:right w:val="single" w:sz="4" w:space="0" w:color="auto"/>
            </w:tcBorders>
            <w:shd w:val="clear" w:color="000000" w:fill="FFFFFF"/>
            <w:noWrap/>
            <w:hideMark/>
          </w:tcPr>
          <w:p w14:paraId="7AC3467B" w14:textId="11441AE1" w:rsidR="00F171BD" w:rsidRPr="0089001C" w:rsidRDefault="00F171BD" w:rsidP="002218A3">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w:t>
            </w:r>
            <w:r w:rsidR="001F77CE">
              <w:rPr>
                <w:rFonts w:ascii="Tahoma" w:eastAsia="Times New Roman" w:hAnsi="Tahoma" w:cs="Tahoma"/>
                <w:iCs/>
                <w:color w:val="000000"/>
                <w:sz w:val="20"/>
                <w:szCs w:val="20"/>
                <w:lang w:val="es-CL" w:eastAsia="es-CL"/>
              </w:rPr>
              <w:t xml:space="preserve"> </w:t>
            </w:r>
            <w:r w:rsidRPr="0089001C">
              <w:rPr>
                <w:rFonts w:ascii="Tahoma" w:eastAsia="Times New Roman" w:hAnsi="Tahoma" w:cs="Tahoma"/>
                <w:iCs/>
                <w:color w:val="000000"/>
                <w:sz w:val="20"/>
                <w:szCs w:val="20"/>
                <w:lang w:val="es-CL" w:eastAsia="es-CL"/>
              </w:rPr>
              <w:t>N° 8 e)</w:t>
            </w:r>
            <w:r w:rsidR="002C7873">
              <w:rPr>
                <w:rFonts w:ascii="Tahoma" w:eastAsia="Times New Roman" w:hAnsi="Tahoma" w:cs="Tahoma"/>
                <w:iCs/>
                <w:color w:val="000000"/>
                <w:sz w:val="20"/>
                <w:szCs w:val="20"/>
                <w:lang w:val="es-CL" w:eastAsia="es-CL"/>
              </w:rPr>
              <w:t xml:space="preserve"> </w:t>
            </w:r>
          </w:p>
        </w:tc>
      </w:tr>
      <w:tr w:rsidR="00F171BD" w:rsidRPr="0089001C" w14:paraId="68299CEC" w14:textId="77777777" w:rsidTr="00497682">
        <w:trPr>
          <w:trHeight w:val="855"/>
        </w:trPr>
        <w:tc>
          <w:tcPr>
            <w:tcW w:w="460" w:type="dxa"/>
            <w:tcBorders>
              <w:top w:val="nil"/>
              <w:left w:val="single" w:sz="4" w:space="0" w:color="auto"/>
              <w:bottom w:val="single" w:sz="4" w:space="0" w:color="auto"/>
              <w:right w:val="single" w:sz="4" w:space="0" w:color="auto"/>
            </w:tcBorders>
            <w:shd w:val="clear" w:color="auto" w:fill="auto"/>
            <w:hideMark/>
          </w:tcPr>
          <w:p w14:paraId="664CF509" w14:textId="77777777" w:rsidR="00F171BD" w:rsidRPr="0089001C" w:rsidRDefault="00F171BD" w:rsidP="00F171B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p>
        </w:tc>
        <w:tc>
          <w:tcPr>
            <w:tcW w:w="6628" w:type="dxa"/>
            <w:tcBorders>
              <w:top w:val="nil"/>
              <w:left w:val="nil"/>
              <w:bottom w:val="single" w:sz="4" w:space="0" w:color="auto"/>
              <w:right w:val="single" w:sz="4" w:space="0" w:color="auto"/>
            </w:tcBorders>
            <w:shd w:val="clear" w:color="auto" w:fill="auto"/>
            <w:hideMark/>
          </w:tcPr>
          <w:p w14:paraId="316157B3" w14:textId="77777777" w:rsidR="00F171BD" w:rsidRPr="0089001C" w:rsidRDefault="00F171BD" w:rsidP="00F171B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Incumplir cualquiera obligación o deber establecido en la Resolución Exenta N° 4322, de 2014, que no revista el carácter de grave o muy grave conforme a la presente tipificación.</w:t>
            </w:r>
          </w:p>
        </w:tc>
        <w:tc>
          <w:tcPr>
            <w:tcW w:w="2214" w:type="dxa"/>
            <w:tcBorders>
              <w:top w:val="nil"/>
              <w:left w:val="nil"/>
              <w:bottom w:val="single" w:sz="4" w:space="0" w:color="auto"/>
              <w:right w:val="single" w:sz="4" w:space="0" w:color="auto"/>
            </w:tcBorders>
            <w:shd w:val="clear" w:color="000000" w:fill="FFFFFF"/>
            <w:noWrap/>
            <w:hideMark/>
          </w:tcPr>
          <w:p w14:paraId="7E6E4A69" w14:textId="7CC7F08B" w:rsidR="00F171BD" w:rsidRPr="0089001C" w:rsidRDefault="002218A3" w:rsidP="00375167">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4</w:t>
            </w:r>
            <w:r w:rsidR="002C7873">
              <w:rPr>
                <w:rFonts w:ascii="Tahoma" w:eastAsia="Times New Roman" w:hAnsi="Tahoma" w:cs="Tahoma"/>
                <w:iCs/>
                <w:color w:val="000000"/>
                <w:sz w:val="20"/>
                <w:szCs w:val="20"/>
                <w:lang w:val="es-CL" w:eastAsia="es-CL"/>
              </w:rPr>
              <w:t xml:space="preserve"> </w:t>
            </w:r>
          </w:p>
        </w:tc>
      </w:tr>
      <w:tr w:rsidR="00F171BD" w:rsidRPr="0089001C" w14:paraId="3AB46859" w14:textId="77777777" w:rsidTr="00497682">
        <w:trPr>
          <w:trHeight w:val="840"/>
        </w:trPr>
        <w:tc>
          <w:tcPr>
            <w:tcW w:w="460" w:type="dxa"/>
            <w:tcBorders>
              <w:top w:val="nil"/>
              <w:left w:val="single" w:sz="4" w:space="0" w:color="auto"/>
              <w:bottom w:val="single" w:sz="4" w:space="0" w:color="auto"/>
              <w:right w:val="single" w:sz="4" w:space="0" w:color="auto"/>
            </w:tcBorders>
            <w:shd w:val="clear" w:color="auto" w:fill="auto"/>
            <w:hideMark/>
          </w:tcPr>
          <w:p w14:paraId="1F75F077" w14:textId="31052ACD" w:rsidR="00F171BD" w:rsidRPr="0089001C" w:rsidRDefault="00F171BD" w:rsidP="00F171B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3</w:t>
            </w:r>
          </w:p>
        </w:tc>
        <w:tc>
          <w:tcPr>
            <w:tcW w:w="6628" w:type="dxa"/>
            <w:tcBorders>
              <w:top w:val="nil"/>
              <w:left w:val="nil"/>
              <w:bottom w:val="single" w:sz="4" w:space="0" w:color="auto"/>
              <w:right w:val="single" w:sz="4" w:space="0" w:color="auto"/>
            </w:tcBorders>
            <w:shd w:val="clear" w:color="auto" w:fill="auto"/>
            <w:hideMark/>
          </w:tcPr>
          <w:p w14:paraId="0A96B9D5" w14:textId="77777777" w:rsidR="00F171BD" w:rsidRPr="0089001C" w:rsidRDefault="00F171BD" w:rsidP="00F171B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No remitir para la autorización del Director Nacional, el proyecto de escritura social de la Agencia de Aduana, su prórroga o su modificación. </w:t>
            </w:r>
          </w:p>
        </w:tc>
        <w:tc>
          <w:tcPr>
            <w:tcW w:w="2214" w:type="dxa"/>
            <w:tcBorders>
              <w:top w:val="nil"/>
              <w:left w:val="nil"/>
              <w:bottom w:val="single" w:sz="4" w:space="0" w:color="auto"/>
              <w:right w:val="single" w:sz="4" w:space="0" w:color="auto"/>
            </w:tcBorders>
            <w:shd w:val="clear" w:color="000000" w:fill="FFFFFF"/>
            <w:noWrap/>
            <w:hideMark/>
          </w:tcPr>
          <w:p w14:paraId="5363E77C" w14:textId="1D63F74A" w:rsidR="00F171BD" w:rsidRPr="0089001C" w:rsidRDefault="00F171BD" w:rsidP="002218A3">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198 inciso 6°</w:t>
            </w:r>
            <w:r w:rsidR="002C7873">
              <w:rPr>
                <w:rFonts w:ascii="Tahoma" w:eastAsia="Times New Roman" w:hAnsi="Tahoma" w:cs="Tahoma"/>
                <w:iCs/>
                <w:color w:val="000000"/>
                <w:sz w:val="20"/>
                <w:szCs w:val="20"/>
                <w:lang w:val="es-CL" w:eastAsia="es-CL"/>
              </w:rPr>
              <w:t xml:space="preserve"> </w:t>
            </w:r>
          </w:p>
        </w:tc>
      </w:tr>
      <w:tr w:rsidR="00F171BD" w:rsidRPr="0089001C" w14:paraId="2048D2E9"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hideMark/>
          </w:tcPr>
          <w:p w14:paraId="78B85119" w14:textId="46D51839" w:rsidR="00F171BD" w:rsidRPr="0089001C" w:rsidRDefault="00517C68" w:rsidP="00F171B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6628" w:type="dxa"/>
            <w:tcBorders>
              <w:top w:val="nil"/>
              <w:left w:val="nil"/>
              <w:bottom w:val="single" w:sz="4" w:space="0" w:color="auto"/>
              <w:right w:val="single" w:sz="4" w:space="0" w:color="auto"/>
            </w:tcBorders>
            <w:shd w:val="clear" w:color="auto" w:fill="auto"/>
            <w:hideMark/>
          </w:tcPr>
          <w:p w14:paraId="520C1D39" w14:textId="77777777" w:rsidR="00F171BD" w:rsidRPr="0089001C" w:rsidRDefault="00F171BD" w:rsidP="00F171B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mantener su patente municipal al día.</w:t>
            </w:r>
          </w:p>
        </w:tc>
        <w:tc>
          <w:tcPr>
            <w:tcW w:w="2214" w:type="dxa"/>
            <w:tcBorders>
              <w:top w:val="nil"/>
              <w:left w:val="nil"/>
              <w:bottom w:val="single" w:sz="4" w:space="0" w:color="auto"/>
              <w:right w:val="single" w:sz="4" w:space="0" w:color="auto"/>
            </w:tcBorders>
            <w:shd w:val="clear" w:color="000000" w:fill="FFFFFF"/>
            <w:noWrap/>
            <w:hideMark/>
          </w:tcPr>
          <w:p w14:paraId="35C9F856" w14:textId="01FA16CE" w:rsidR="00F171BD" w:rsidRPr="0089001C" w:rsidRDefault="00F171BD" w:rsidP="002218A3">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8 a)</w:t>
            </w:r>
          </w:p>
        </w:tc>
      </w:tr>
      <w:tr w:rsidR="00517C68" w:rsidRPr="0089001C" w14:paraId="1874647A" w14:textId="77777777" w:rsidTr="00497682">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2CA43A45" w14:textId="77777777" w:rsidR="00517C68" w:rsidRDefault="00517C68" w:rsidP="00517C68">
            <w:pPr>
              <w:jc w:val="center"/>
              <w:rPr>
                <w:rFonts w:ascii="Tahoma" w:eastAsia="Times New Roman" w:hAnsi="Tahoma" w:cs="Tahoma"/>
                <w:b/>
                <w:bCs/>
                <w:color w:val="000000"/>
                <w:sz w:val="20"/>
                <w:szCs w:val="20"/>
                <w:lang w:val="es-CL" w:eastAsia="es-CL"/>
              </w:rPr>
            </w:pPr>
          </w:p>
          <w:p w14:paraId="713EFA85" w14:textId="1F1EDD52" w:rsidR="00517C68"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p>
        </w:tc>
        <w:tc>
          <w:tcPr>
            <w:tcW w:w="6628" w:type="dxa"/>
            <w:tcBorders>
              <w:top w:val="single" w:sz="4" w:space="0" w:color="auto"/>
              <w:left w:val="nil"/>
              <w:bottom w:val="single" w:sz="4" w:space="0" w:color="auto"/>
              <w:right w:val="single" w:sz="4" w:space="0" w:color="auto"/>
            </w:tcBorders>
            <w:shd w:val="clear" w:color="auto" w:fill="auto"/>
          </w:tcPr>
          <w:p w14:paraId="181DB13C" w14:textId="756E50BA" w:rsidR="00517C68" w:rsidRPr="0089001C" w:rsidRDefault="00517C68" w:rsidP="00517C68">
            <w:pPr>
              <w:jc w:val="both"/>
              <w:rPr>
                <w:rFonts w:ascii="Tahoma" w:eastAsia="Times New Roman" w:hAnsi="Tahoma" w:cs="Tahoma"/>
                <w:color w:val="000000"/>
                <w:sz w:val="20"/>
                <w:szCs w:val="20"/>
                <w:lang w:val="es-CL" w:eastAsia="es-CL"/>
              </w:rPr>
            </w:pPr>
            <w:r w:rsidRPr="003D10E9">
              <w:rPr>
                <w:rFonts w:ascii="Tahoma" w:eastAsia="Times New Roman" w:hAnsi="Tahoma" w:cs="Tahoma"/>
                <w:color w:val="000000"/>
                <w:sz w:val="20"/>
                <w:szCs w:val="20"/>
                <w:lang w:val="es-CL" w:eastAsia="es-CL"/>
              </w:rPr>
              <w:t xml:space="preserve">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3D10E9">
              <w:rPr>
                <w:rFonts w:ascii="Tahoma" w:eastAsia="Times New Roman" w:hAnsi="Tahoma" w:cs="Tahoma"/>
                <w:color w:val="000000"/>
                <w:sz w:val="20"/>
                <w:szCs w:val="20"/>
                <w:lang w:val="es-CL" w:eastAsia="es-CL"/>
              </w:rPr>
              <w:t>de la disposición, reglamento o instrucción infringida.</w:t>
            </w:r>
          </w:p>
        </w:tc>
        <w:tc>
          <w:tcPr>
            <w:tcW w:w="2214" w:type="dxa"/>
            <w:tcBorders>
              <w:top w:val="single" w:sz="4" w:space="0" w:color="auto"/>
              <w:left w:val="nil"/>
              <w:bottom w:val="single" w:sz="4" w:space="0" w:color="auto"/>
              <w:right w:val="single" w:sz="4" w:space="0" w:color="auto"/>
            </w:tcBorders>
            <w:shd w:val="clear" w:color="000000" w:fill="FFFFFF"/>
            <w:noWrap/>
          </w:tcPr>
          <w:p w14:paraId="241BE1B0" w14:textId="77777777"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5CADE8FD" w14:textId="77777777"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46251A72" w14:textId="16D019C3" w:rsidR="00517C68" w:rsidRPr="0089001C"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517C68" w:rsidRPr="0089001C" w14:paraId="4E764DDF" w14:textId="77777777" w:rsidTr="00497682">
        <w:trPr>
          <w:trHeight w:val="440"/>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356F4208" w14:textId="64AD6796" w:rsidR="00517C68" w:rsidRPr="0089001C" w:rsidRDefault="00517C68" w:rsidP="00517C68">
            <w:pPr>
              <w:jc w:val="center"/>
              <w:rPr>
                <w:rFonts w:ascii="Tahoma" w:eastAsia="Times New Roman" w:hAnsi="Tahoma" w:cs="Tahoma"/>
                <w:b/>
                <w:bCs/>
                <w:color w:val="000000"/>
                <w:sz w:val="20"/>
                <w:szCs w:val="20"/>
                <w:lang w:val="es-CL" w:eastAsia="es-CL"/>
              </w:rPr>
            </w:pPr>
          </w:p>
        </w:tc>
        <w:tc>
          <w:tcPr>
            <w:tcW w:w="6628" w:type="dxa"/>
            <w:tcBorders>
              <w:top w:val="single" w:sz="4" w:space="0" w:color="auto"/>
              <w:left w:val="nil"/>
              <w:bottom w:val="single" w:sz="4" w:space="0" w:color="auto"/>
              <w:right w:val="single" w:sz="4" w:space="0" w:color="auto"/>
            </w:tcBorders>
            <w:shd w:val="clear" w:color="000000" w:fill="CCFF99"/>
            <w:vAlign w:val="bottom"/>
            <w:hideMark/>
          </w:tcPr>
          <w:p w14:paraId="08450819" w14:textId="048ADA7A" w:rsidR="00517C68" w:rsidRPr="0089001C" w:rsidRDefault="00517C68" w:rsidP="00517C68">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GRAVES</w:t>
            </w:r>
          </w:p>
        </w:tc>
        <w:tc>
          <w:tcPr>
            <w:tcW w:w="2214" w:type="dxa"/>
            <w:tcBorders>
              <w:top w:val="single" w:sz="4" w:space="0" w:color="auto"/>
              <w:left w:val="nil"/>
              <w:bottom w:val="single" w:sz="4" w:space="0" w:color="auto"/>
              <w:right w:val="single" w:sz="4" w:space="0" w:color="auto"/>
            </w:tcBorders>
            <w:shd w:val="clear" w:color="000000" w:fill="CCFF99"/>
            <w:vAlign w:val="bottom"/>
            <w:hideMark/>
          </w:tcPr>
          <w:p w14:paraId="5B545CBB" w14:textId="435D5775" w:rsidR="00517C68" w:rsidRPr="0089001C" w:rsidRDefault="00517C68" w:rsidP="00517C68">
            <w:pPr>
              <w:rPr>
                <w:rFonts w:ascii="Tahoma" w:eastAsia="Times New Roman" w:hAnsi="Tahoma" w:cs="Tahoma"/>
                <w:b/>
                <w:bCs/>
                <w:iCs/>
                <w:color w:val="000000"/>
                <w:sz w:val="20"/>
                <w:szCs w:val="20"/>
                <w:lang w:val="es-CL" w:eastAsia="es-CL"/>
              </w:rPr>
            </w:pPr>
          </w:p>
        </w:tc>
      </w:tr>
      <w:tr w:rsidR="00517C68" w:rsidRPr="0089001C" w14:paraId="6CBC63AD" w14:textId="77777777" w:rsidTr="00497682">
        <w:trPr>
          <w:trHeight w:val="888"/>
        </w:trPr>
        <w:tc>
          <w:tcPr>
            <w:tcW w:w="460" w:type="dxa"/>
            <w:tcBorders>
              <w:top w:val="nil"/>
              <w:left w:val="single" w:sz="4" w:space="0" w:color="auto"/>
              <w:bottom w:val="single" w:sz="4" w:space="0" w:color="auto"/>
              <w:right w:val="single" w:sz="4" w:space="0" w:color="auto"/>
            </w:tcBorders>
            <w:shd w:val="clear" w:color="auto" w:fill="auto"/>
            <w:hideMark/>
          </w:tcPr>
          <w:p w14:paraId="2B9638FB" w14:textId="4456EDCA"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6628" w:type="dxa"/>
            <w:tcBorders>
              <w:top w:val="nil"/>
              <w:left w:val="nil"/>
              <w:bottom w:val="single" w:sz="4" w:space="0" w:color="auto"/>
              <w:right w:val="single" w:sz="4" w:space="0" w:color="auto"/>
            </w:tcBorders>
            <w:shd w:val="clear" w:color="auto" w:fill="auto"/>
            <w:hideMark/>
          </w:tcPr>
          <w:p w14:paraId="3D14CE46" w14:textId="089045BF"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Incumplir alguna exigencia de visación, control y de las normas de comercio exterior que emanen del Servicio, que no sea constitutiva de una infracción muy grave, conforme a la presente tipificación.</w:t>
            </w:r>
          </w:p>
        </w:tc>
        <w:tc>
          <w:tcPr>
            <w:tcW w:w="2214" w:type="dxa"/>
            <w:tcBorders>
              <w:top w:val="nil"/>
              <w:left w:val="nil"/>
              <w:bottom w:val="single" w:sz="4" w:space="0" w:color="auto"/>
              <w:right w:val="single" w:sz="4" w:space="0" w:color="auto"/>
            </w:tcBorders>
            <w:shd w:val="clear" w:color="000000" w:fill="FFFFFF"/>
            <w:noWrap/>
            <w:hideMark/>
          </w:tcPr>
          <w:p w14:paraId="623A2C25" w14:textId="530F6936"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78</w:t>
            </w:r>
            <w:r>
              <w:rPr>
                <w:rFonts w:ascii="Tahoma" w:eastAsia="Times New Roman" w:hAnsi="Tahoma" w:cs="Tahoma"/>
                <w:iCs/>
                <w:color w:val="000000"/>
                <w:sz w:val="20"/>
                <w:szCs w:val="20"/>
                <w:lang w:val="es-CL" w:eastAsia="es-CL"/>
              </w:rPr>
              <w:t xml:space="preserve"> </w:t>
            </w:r>
          </w:p>
        </w:tc>
      </w:tr>
      <w:tr w:rsidR="00517C68" w:rsidRPr="0089001C" w14:paraId="6EEB7211"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1248D4B1" w14:textId="07ACBEBB"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6628" w:type="dxa"/>
            <w:tcBorders>
              <w:top w:val="nil"/>
              <w:left w:val="nil"/>
              <w:bottom w:val="single" w:sz="4" w:space="0" w:color="auto"/>
              <w:right w:val="single" w:sz="4" w:space="0" w:color="auto"/>
            </w:tcBorders>
            <w:shd w:val="clear" w:color="auto" w:fill="auto"/>
            <w:hideMark/>
          </w:tcPr>
          <w:p w14:paraId="0F14530F"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conservar los documentos de base del despacho por un plazo de 5 años.</w:t>
            </w:r>
          </w:p>
        </w:tc>
        <w:tc>
          <w:tcPr>
            <w:tcW w:w="2214" w:type="dxa"/>
            <w:tcBorders>
              <w:top w:val="nil"/>
              <w:left w:val="nil"/>
              <w:bottom w:val="single" w:sz="4" w:space="0" w:color="auto"/>
              <w:right w:val="single" w:sz="4" w:space="0" w:color="auto"/>
            </w:tcBorders>
            <w:shd w:val="clear" w:color="000000" w:fill="FFFFFF"/>
            <w:noWrap/>
            <w:hideMark/>
          </w:tcPr>
          <w:p w14:paraId="19C3283D"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 78 inc. 3°; 201 N° 3</w:t>
            </w:r>
          </w:p>
        </w:tc>
      </w:tr>
      <w:tr w:rsidR="00517C68" w:rsidRPr="0089001C" w14:paraId="4E66EC8B" w14:textId="77777777" w:rsidTr="00497682">
        <w:trPr>
          <w:trHeight w:val="795"/>
        </w:trPr>
        <w:tc>
          <w:tcPr>
            <w:tcW w:w="460" w:type="dxa"/>
            <w:tcBorders>
              <w:top w:val="nil"/>
              <w:left w:val="single" w:sz="4" w:space="0" w:color="auto"/>
              <w:bottom w:val="single" w:sz="4" w:space="0" w:color="auto"/>
              <w:right w:val="single" w:sz="4" w:space="0" w:color="auto"/>
            </w:tcBorders>
            <w:shd w:val="clear" w:color="auto" w:fill="auto"/>
            <w:hideMark/>
          </w:tcPr>
          <w:p w14:paraId="5983E212" w14:textId="52DDCC7E"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6628" w:type="dxa"/>
            <w:tcBorders>
              <w:top w:val="nil"/>
              <w:left w:val="nil"/>
              <w:bottom w:val="single" w:sz="4" w:space="0" w:color="auto"/>
              <w:right w:val="single" w:sz="4" w:space="0" w:color="auto"/>
            </w:tcBorders>
            <w:shd w:val="clear" w:color="auto" w:fill="auto"/>
            <w:hideMark/>
          </w:tcPr>
          <w:p w14:paraId="3384BBF5" w14:textId="5C5F11F4"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Actuar en la tramitación de un despacho sin mandato vigente, en alguna de las formas exigidas.</w:t>
            </w:r>
          </w:p>
        </w:tc>
        <w:tc>
          <w:tcPr>
            <w:tcW w:w="2214" w:type="dxa"/>
            <w:tcBorders>
              <w:top w:val="nil"/>
              <w:left w:val="nil"/>
              <w:bottom w:val="single" w:sz="4" w:space="0" w:color="auto"/>
              <w:right w:val="single" w:sz="4" w:space="0" w:color="auto"/>
            </w:tcBorders>
            <w:shd w:val="clear" w:color="000000" w:fill="FFFFFF"/>
            <w:noWrap/>
            <w:hideMark/>
          </w:tcPr>
          <w:p w14:paraId="062B83AB"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197</w:t>
            </w:r>
            <w:r w:rsidRPr="0089001C">
              <w:rPr>
                <w:rFonts w:ascii="Tahoma" w:eastAsia="Times New Roman" w:hAnsi="Tahoma" w:cs="Tahoma"/>
                <w:iCs/>
                <w:color w:val="000000"/>
                <w:sz w:val="20"/>
                <w:szCs w:val="20"/>
                <w:lang w:val="es-CL" w:eastAsia="es-CL"/>
              </w:rPr>
              <w:br/>
              <w:t>Resolución Ex 5739, de 2017</w:t>
            </w:r>
          </w:p>
        </w:tc>
      </w:tr>
      <w:tr w:rsidR="00517C68" w:rsidRPr="0089001C" w14:paraId="2EB34434"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5D8D7DE4" w14:textId="2F0BF543"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w:t>
            </w:r>
          </w:p>
        </w:tc>
        <w:tc>
          <w:tcPr>
            <w:tcW w:w="6628" w:type="dxa"/>
            <w:tcBorders>
              <w:top w:val="nil"/>
              <w:left w:val="nil"/>
              <w:bottom w:val="single" w:sz="4" w:space="0" w:color="auto"/>
              <w:right w:val="single" w:sz="4" w:space="0" w:color="auto"/>
            </w:tcBorders>
            <w:shd w:val="clear" w:color="auto" w:fill="auto"/>
            <w:hideMark/>
          </w:tcPr>
          <w:p w14:paraId="1823752A"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llevar contabilidad completa, conforme con las normas tributarias, aduaneras y comerciales pertinentes.</w:t>
            </w:r>
          </w:p>
        </w:tc>
        <w:tc>
          <w:tcPr>
            <w:tcW w:w="2214" w:type="dxa"/>
            <w:tcBorders>
              <w:top w:val="nil"/>
              <w:left w:val="nil"/>
              <w:bottom w:val="single" w:sz="4" w:space="0" w:color="auto"/>
              <w:right w:val="single" w:sz="4" w:space="0" w:color="auto"/>
            </w:tcBorders>
            <w:shd w:val="clear" w:color="000000" w:fill="FFFFFF"/>
            <w:noWrap/>
            <w:hideMark/>
          </w:tcPr>
          <w:p w14:paraId="23527DDD"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2</w:t>
            </w:r>
          </w:p>
        </w:tc>
      </w:tr>
      <w:tr w:rsidR="00517C68" w:rsidRPr="0089001C" w14:paraId="2255BD65"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hideMark/>
          </w:tcPr>
          <w:p w14:paraId="2E4C4C38" w14:textId="75746871"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10</w:t>
            </w:r>
          </w:p>
        </w:tc>
        <w:tc>
          <w:tcPr>
            <w:tcW w:w="6628" w:type="dxa"/>
            <w:tcBorders>
              <w:top w:val="nil"/>
              <w:left w:val="nil"/>
              <w:bottom w:val="single" w:sz="4" w:space="0" w:color="auto"/>
              <w:right w:val="single" w:sz="4" w:space="0" w:color="auto"/>
            </w:tcBorders>
            <w:shd w:val="clear" w:color="auto" w:fill="auto"/>
            <w:hideMark/>
          </w:tcPr>
          <w:p w14:paraId="4014C534" w14:textId="297D7A63"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conservar los documentos contables por un plazo de 5 años.</w:t>
            </w:r>
          </w:p>
        </w:tc>
        <w:tc>
          <w:tcPr>
            <w:tcW w:w="2214" w:type="dxa"/>
            <w:tcBorders>
              <w:top w:val="nil"/>
              <w:left w:val="nil"/>
              <w:bottom w:val="single" w:sz="4" w:space="0" w:color="auto"/>
              <w:right w:val="single" w:sz="4" w:space="0" w:color="auto"/>
            </w:tcBorders>
            <w:shd w:val="clear" w:color="000000" w:fill="FFFFFF"/>
            <w:noWrap/>
            <w:hideMark/>
          </w:tcPr>
          <w:p w14:paraId="77DE32F4"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3</w:t>
            </w:r>
          </w:p>
        </w:tc>
      </w:tr>
      <w:tr w:rsidR="00517C68" w:rsidRPr="0089001C" w14:paraId="1227ABCB" w14:textId="77777777" w:rsidTr="00497682">
        <w:trPr>
          <w:trHeight w:val="765"/>
        </w:trPr>
        <w:tc>
          <w:tcPr>
            <w:tcW w:w="460" w:type="dxa"/>
            <w:tcBorders>
              <w:top w:val="nil"/>
              <w:left w:val="single" w:sz="4" w:space="0" w:color="auto"/>
              <w:bottom w:val="single" w:sz="4" w:space="0" w:color="auto"/>
              <w:right w:val="single" w:sz="4" w:space="0" w:color="auto"/>
            </w:tcBorders>
            <w:shd w:val="clear" w:color="auto" w:fill="auto"/>
            <w:hideMark/>
          </w:tcPr>
          <w:p w14:paraId="4E4F7DD1" w14:textId="2819A4E0"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1</w:t>
            </w:r>
          </w:p>
        </w:tc>
        <w:tc>
          <w:tcPr>
            <w:tcW w:w="6628" w:type="dxa"/>
            <w:tcBorders>
              <w:top w:val="nil"/>
              <w:left w:val="nil"/>
              <w:bottom w:val="single" w:sz="4" w:space="0" w:color="auto"/>
              <w:right w:val="single" w:sz="4" w:space="0" w:color="auto"/>
            </w:tcBorders>
            <w:shd w:val="clear" w:color="auto" w:fill="auto"/>
            <w:hideMark/>
          </w:tcPr>
          <w:p w14:paraId="5A9AA89F"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velar por la correcta conducta y desempeño de sus auxiliares, ni adoptar las medidas adecuadas que aseguren la permanente corrección de sus procedimientos y actuaciones.</w:t>
            </w:r>
          </w:p>
        </w:tc>
        <w:tc>
          <w:tcPr>
            <w:tcW w:w="2214" w:type="dxa"/>
            <w:tcBorders>
              <w:top w:val="nil"/>
              <w:left w:val="nil"/>
              <w:bottom w:val="single" w:sz="4" w:space="0" w:color="auto"/>
              <w:right w:val="single" w:sz="4" w:space="0" w:color="auto"/>
            </w:tcBorders>
            <w:shd w:val="clear" w:color="000000" w:fill="FFFFFF"/>
            <w:noWrap/>
            <w:hideMark/>
          </w:tcPr>
          <w:p w14:paraId="7A43B29A"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N°7</w:t>
            </w:r>
          </w:p>
        </w:tc>
      </w:tr>
      <w:tr w:rsidR="00517C68" w:rsidRPr="0089001C" w14:paraId="06B258BA"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16F64950" w14:textId="237FE45F"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2</w:t>
            </w:r>
          </w:p>
        </w:tc>
        <w:tc>
          <w:tcPr>
            <w:tcW w:w="6628" w:type="dxa"/>
            <w:tcBorders>
              <w:top w:val="nil"/>
              <w:left w:val="nil"/>
              <w:bottom w:val="single" w:sz="4" w:space="0" w:color="auto"/>
              <w:right w:val="single" w:sz="4" w:space="0" w:color="auto"/>
            </w:tcBorders>
            <w:shd w:val="clear" w:color="auto" w:fill="auto"/>
            <w:hideMark/>
          </w:tcPr>
          <w:p w14:paraId="01674F3E"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destinar a su objeto los fondos que le hayan provisto sus mandantes.</w:t>
            </w:r>
          </w:p>
        </w:tc>
        <w:tc>
          <w:tcPr>
            <w:tcW w:w="2214" w:type="dxa"/>
            <w:tcBorders>
              <w:top w:val="nil"/>
              <w:left w:val="nil"/>
              <w:bottom w:val="single" w:sz="4" w:space="0" w:color="auto"/>
              <w:right w:val="single" w:sz="4" w:space="0" w:color="auto"/>
            </w:tcBorders>
            <w:shd w:val="clear" w:color="000000" w:fill="FFFFFF"/>
            <w:noWrap/>
            <w:hideMark/>
          </w:tcPr>
          <w:p w14:paraId="7357B471"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8 b)</w:t>
            </w:r>
          </w:p>
        </w:tc>
      </w:tr>
      <w:tr w:rsidR="00517C68" w:rsidRPr="0089001C" w14:paraId="57CF2DEE"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03029863" w14:textId="5E4423C4"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3</w:t>
            </w:r>
          </w:p>
        </w:tc>
        <w:tc>
          <w:tcPr>
            <w:tcW w:w="6628" w:type="dxa"/>
            <w:tcBorders>
              <w:top w:val="nil"/>
              <w:left w:val="nil"/>
              <w:bottom w:val="single" w:sz="4" w:space="0" w:color="auto"/>
              <w:right w:val="single" w:sz="4" w:space="0" w:color="auto"/>
            </w:tcBorders>
            <w:shd w:val="clear" w:color="auto" w:fill="auto"/>
            <w:hideMark/>
          </w:tcPr>
          <w:p w14:paraId="159CC604"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ocuparse en forma diligente y personal de las actividades propias de su cargo.</w:t>
            </w:r>
          </w:p>
        </w:tc>
        <w:tc>
          <w:tcPr>
            <w:tcW w:w="2214" w:type="dxa"/>
            <w:tcBorders>
              <w:top w:val="nil"/>
              <w:left w:val="nil"/>
              <w:bottom w:val="single" w:sz="4" w:space="0" w:color="auto"/>
              <w:right w:val="single" w:sz="4" w:space="0" w:color="auto"/>
            </w:tcBorders>
            <w:shd w:val="clear" w:color="000000" w:fill="FFFFFF"/>
            <w:noWrap/>
            <w:hideMark/>
          </w:tcPr>
          <w:p w14:paraId="3A6535D6"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201 N° 8 e)</w:t>
            </w:r>
          </w:p>
        </w:tc>
      </w:tr>
      <w:tr w:rsidR="00517C68" w:rsidRPr="0089001C" w14:paraId="60AC6045"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tcPr>
          <w:p w14:paraId="4C47235B" w14:textId="2CC720F2"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4</w:t>
            </w:r>
          </w:p>
        </w:tc>
        <w:tc>
          <w:tcPr>
            <w:tcW w:w="6628" w:type="dxa"/>
            <w:tcBorders>
              <w:top w:val="nil"/>
              <w:left w:val="nil"/>
              <w:bottom w:val="single" w:sz="4" w:space="0" w:color="auto"/>
              <w:right w:val="single" w:sz="4" w:space="0" w:color="auto"/>
            </w:tcBorders>
            <w:shd w:val="clear" w:color="auto" w:fill="auto"/>
          </w:tcPr>
          <w:p w14:paraId="60243565" w14:textId="422517B1"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Comportarse de manera incorrecta con sus mandantes.</w:t>
            </w:r>
          </w:p>
        </w:tc>
        <w:tc>
          <w:tcPr>
            <w:tcW w:w="2214" w:type="dxa"/>
            <w:tcBorders>
              <w:top w:val="nil"/>
              <w:left w:val="nil"/>
              <w:bottom w:val="single" w:sz="4" w:space="0" w:color="auto"/>
              <w:right w:val="single" w:sz="4" w:space="0" w:color="auto"/>
            </w:tcBorders>
            <w:shd w:val="clear" w:color="000000" w:fill="FFFFFF"/>
            <w:noWrap/>
          </w:tcPr>
          <w:p w14:paraId="68214DA3" w14:textId="249145CC"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202 N° 6</w:t>
            </w:r>
          </w:p>
        </w:tc>
      </w:tr>
      <w:tr w:rsidR="00517C68" w:rsidRPr="0089001C" w14:paraId="77D6CBFB"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tcPr>
          <w:p w14:paraId="4221DF79" w14:textId="4DDD8E1A"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5</w:t>
            </w:r>
          </w:p>
        </w:tc>
        <w:tc>
          <w:tcPr>
            <w:tcW w:w="6628" w:type="dxa"/>
            <w:tcBorders>
              <w:top w:val="nil"/>
              <w:left w:val="nil"/>
              <w:bottom w:val="single" w:sz="4" w:space="0" w:color="auto"/>
              <w:right w:val="single" w:sz="4" w:space="0" w:color="auto"/>
            </w:tcBorders>
            <w:shd w:val="clear" w:color="auto" w:fill="auto"/>
          </w:tcPr>
          <w:p w14:paraId="288700E5" w14:textId="3628BB10"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Confeccionar el documento de destinación aduanera incorrectamente, </w:t>
            </w:r>
            <w:proofErr w:type="gramStart"/>
            <w:r w:rsidRPr="0089001C">
              <w:rPr>
                <w:rFonts w:ascii="Tahoma" w:eastAsia="Times New Roman" w:hAnsi="Tahoma" w:cs="Tahoma"/>
                <w:color w:val="000000"/>
                <w:sz w:val="20"/>
                <w:szCs w:val="20"/>
                <w:lang w:val="es-CL" w:eastAsia="es-CL"/>
              </w:rPr>
              <w:t>en relación a</w:t>
            </w:r>
            <w:proofErr w:type="gramEnd"/>
            <w:r w:rsidRPr="0089001C">
              <w:rPr>
                <w:rFonts w:ascii="Tahoma" w:eastAsia="Times New Roman" w:hAnsi="Tahoma" w:cs="Tahoma"/>
                <w:color w:val="000000"/>
                <w:sz w:val="20"/>
                <w:szCs w:val="20"/>
                <w:lang w:val="es-CL" w:eastAsia="es-CL"/>
              </w:rPr>
              <w:t xml:space="preserve"> la descripción, clasificación, valoración y origen de las mercancías, de manera reiterada. Para este solo efecto, se entenderá que existe reiteración, cuando el total de las destinaciones erradas representen más del 5% del total de las destinaciones tramitadas durante los últimos 3 años.</w:t>
            </w:r>
          </w:p>
        </w:tc>
        <w:tc>
          <w:tcPr>
            <w:tcW w:w="2214" w:type="dxa"/>
            <w:tcBorders>
              <w:top w:val="nil"/>
              <w:left w:val="nil"/>
              <w:bottom w:val="single" w:sz="4" w:space="0" w:color="auto"/>
              <w:right w:val="single" w:sz="4" w:space="0" w:color="auto"/>
            </w:tcBorders>
            <w:shd w:val="clear" w:color="000000" w:fill="FFFFFF"/>
            <w:noWrap/>
            <w:hideMark/>
          </w:tcPr>
          <w:p w14:paraId="5E3A2629" w14:textId="08E6E646"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78; 84</w:t>
            </w:r>
          </w:p>
        </w:tc>
      </w:tr>
      <w:tr w:rsidR="00517C68" w:rsidRPr="0089001C" w14:paraId="3648AE7E" w14:textId="77777777" w:rsidTr="00497682">
        <w:trPr>
          <w:trHeight w:val="666"/>
        </w:trPr>
        <w:tc>
          <w:tcPr>
            <w:tcW w:w="460" w:type="dxa"/>
            <w:tcBorders>
              <w:top w:val="nil"/>
              <w:left w:val="single" w:sz="4" w:space="0" w:color="auto"/>
              <w:bottom w:val="single" w:sz="4" w:space="0" w:color="auto"/>
              <w:right w:val="single" w:sz="4" w:space="0" w:color="auto"/>
            </w:tcBorders>
            <w:shd w:val="clear" w:color="auto" w:fill="auto"/>
            <w:hideMark/>
          </w:tcPr>
          <w:p w14:paraId="065C5B44" w14:textId="114C3A79"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6</w:t>
            </w:r>
          </w:p>
        </w:tc>
        <w:tc>
          <w:tcPr>
            <w:tcW w:w="6628" w:type="dxa"/>
            <w:tcBorders>
              <w:top w:val="nil"/>
              <w:left w:val="nil"/>
              <w:bottom w:val="single" w:sz="4" w:space="0" w:color="auto"/>
              <w:right w:val="single" w:sz="4" w:space="0" w:color="auto"/>
            </w:tcBorders>
            <w:shd w:val="clear" w:color="auto" w:fill="auto"/>
            <w:hideMark/>
          </w:tcPr>
          <w:p w14:paraId="2025F594"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Incumplir cualquier otro deber propio de su cargo, que no sea calificado de menos grave o muy grave por el Director Nacional de Aduanas.</w:t>
            </w:r>
          </w:p>
        </w:tc>
        <w:tc>
          <w:tcPr>
            <w:tcW w:w="2214" w:type="dxa"/>
            <w:tcBorders>
              <w:top w:val="nil"/>
              <w:left w:val="nil"/>
              <w:bottom w:val="single" w:sz="4" w:space="0" w:color="auto"/>
              <w:right w:val="single" w:sz="4" w:space="0" w:color="auto"/>
            </w:tcBorders>
            <w:shd w:val="clear" w:color="000000" w:fill="FFFFFF"/>
            <w:noWrap/>
            <w:hideMark/>
          </w:tcPr>
          <w:p w14:paraId="6B4AF93E"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202 N° 8</w:t>
            </w:r>
          </w:p>
        </w:tc>
      </w:tr>
      <w:tr w:rsidR="00517C68" w:rsidRPr="0089001C" w14:paraId="6F47DE7C" w14:textId="77777777" w:rsidTr="00497682">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tcPr>
          <w:p w14:paraId="18E75C14" w14:textId="77777777" w:rsidR="00517C68" w:rsidRDefault="00517C68" w:rsidP="00517C68">
            <w:pPr>
              <w:jc w:val="center"/>
              <w:rPr>
                <w:rFonts w:ascii="Tahoma" w:eastAsia="Times New Roman" w:hAnsi="Tahoma" w:cs="Tahoma"/>
                <w:b/>
                <w:bCs/>
                <w:color w:val="000000"/>
                <w:sz w:val="20"/>
                <w:szCs w:val="20"/>
                <w:lang w:val="es-CL" w:eastAsia="es-CL"/>
              </w:rPr>
            </w:pPr>
          </w:p>
          <w:p w14:paraId="0941871D" w14:textId="2C778988" w:rsidR="00517C68" w:rsidRPr="00A65DA2" w:rsidRDefault="00517C68" w:rsidP="00517C68">
            <w:pPr>
              <w:jc w:val="center"/>
              <w:rPr>
                <w:rFonts w:ascii="Tahoma" w:eastAsia="Times New Roman" w:hAnsi="Tahoma" w:cs="Tahoma"/>
                <w:b/>
                <w:bCs/>
                <w:color w:val="000000"/>
                <w:sz w:val="20"/>
                <w:szCs w:val="20"/>
                <w:lang w:val="es-CL" w:eastAsia="es-CL"/>
              </w:rPr>
            </w:pPr>
            <w:r w:rsidRPr="00A65DA2">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7</w:t>
            </w:r>
          </w:p>
        </w:tc>
        <w:tc>
          <w:tcPr>
            <w:tcW w:w="6628" w:type="dxa"/>
            <w:tcBorders>
              <w:top w:val="single" w:sz="4" w:space="0" w:color="auto"/>
              <w:left w:val="nil"/>
              <w:bottom w:val="single" w:sz="4" w:space="0" w:color="auto"/>
              <w:right w:val="single" w:sz="4" w:space="0" w:color="auto"/>
            </w:tcBorders>
            <w:shd w:val="clear" w:color="auto" w:fill="auto"/>
          </w:tcPr>
          <w:p w14:paraId="31E92699" w14:textId="477E5FD8" w:rsidR="00517C68" w:rsidRPr="0089001C" w:rsidRDefault="00517C68" w:rsidP="00517C68">
            <w:pPr>
              <w:jc w:val="both"/>
              <w:rPr>
                <w:rFonts w:ascii="Tahoma" w:eastAsia="Times New Roman" w:hAnsi="Tahoma" w:cs="Tahoma"/>
                <w:color w:val="000000"/>
                <w:sz w:val="20"/>
                <w:szCs w:val="20"/>
                <w:lang w:val="es-CL" w:eastAsia="es-CL"/>
              </w:rPr>
            </w:pPr>
            <w:r w:rsidRPr="003D10E9">
              <w:rPr>
                <w:rFonts w:ascii="Tahoma" w:eastAsia="Times New Roman" w:hAnsi="Tahoma" w:cs="Tahoma"/>
                <w:color w:val="000000"/>
                <w:sz w:val="20"/>
                <w:szCs w:val="20"/>
                <w:lang w:val="es-CL" w:eastAsia="es-CL"/>
              </w:rPr>
              <w:t xml:space="preserve">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3D10E9">
              <w:rPr>
                <w:rFonts w:ascii="Tahoma" w:eastAsia="Times New Roman" w:hAnsi="Tahoma" w:cs="Tahoma"/>
                <w:color w:val="000000"/>
                <w:sz w:val="20"/>
                <w:szCs w:val="20"/>
                <w:lang w:val="es-CL" w:eastAsia="es-CL"/>
              </w:rPr>
              <w:t>de la disposición, reglamento o instrucción infringida.</w:t>
            </w:r>
          </w:p>
        </w:tc>
        <w:tc>
          <w:tcPr>
            <w:tcW w:w="2214" w:type="dxa"/>
            <w:tcBorders>
              <w:top w:val="single" w:sz="4" w:space="0" w:color="auto"/>
              <w:left w:val="nil"/>
              <w:bottom w:val="single" w:sz="4" w:space="0" w:color="auto"/>
              <w:right w:val="single" w:sz="4" w:space="0" w:color="auto"/>
            </w:tcBorders>
            <w:shd w:val="clear" w:color="000000" w:fill="FFFFFF"/>
            <w:noWrap/>
          </w:tcPr>
          <w:p w14:paraId="319E8B94" w14:textId="77777777"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67911ED1" w14:textId="633A897F"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587A84DC" w14:textId="32119515" w:rsidR="00517C68" w:rsidRPr="0089001C"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517C68" w:rsidRPr="0089001C" w14:paraId="6DD5E5EA" w14:textId="77777777" w:rsidTr="00497682">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tcPr>
          <w:p w14:paraId="47B3D7AA" w14:textId="41107A6D" w:rsidR="00517C68" w:rsidRPr="00E15CB1" w:rsidRDefault="00517C68" w:rsidP="00517C68">
            <w:pPr>
              <w:jc w:val="center"/>
              <w:rPr>
                <w:rFonts w:ascii="Tahoma" w:eastAsia="Times New Roman" w:hAnsi="Tahoma" w:cs="Tahoma"/>
                <w:b/>
                <w:bCs/>
                <w:color w:val="000000"/>
                <w:sz w:val="20"/>
                <w:szCs w:val="20"/>
                <w:lang w:val="es-CL" w:eastAsia="es-CL"/>
              </w:rPr>
            </w:pPr>
            <w:r w:rsidRPr="00E15CB1">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8</w:t>
            </w:r>
          </w:p>
        </w:tc>
        <w:tc>
          <w:tcPr>
            <w:tcW w:w="6628" w:type="dxa"/>
            <w:tcBorders>
              <w:top w:val="single" w:sz="4" w:space="0" w:color="auto"/>
              <w:left w:val="nil"/>
              <w:bottom w:val="single" w:sz="4" w:space="0" w:color="auto"/>
              <w:right w:val="single" w:sz="4" w:space="0" w:color="auto"/>
            </w:tcBorders>
            <w:shd w:val="clear" w:color="auto" w:fill="auto"/>
          </w:tcPr>
          <w:p w14:paraId="59657DBB" w14:textId="50A696FC" w:rsidR="00517C68" w:rsidRPr="00E15CB1" w:rsidRDefault="00517C68" w:rsidP="00517C68">
            <w:pPr>
              <w:jc w:val="both"/>
              <w:rPr>
                <w:rFonts w:ascii="Tahoma" w:eastAsia="Times New Roman" w:hAnsi="Tahoma" w:cs="Tahoma"/>
                <w:color w:val="000000"/>
                <w:sz w:val="20"/>
                <w:szCs w:val="20"/>
                <w:lang w:val="es-CL" w:eastAsia="es-CL"/>
              </w:rPr>
            </w:pPr>
            <w:r w:rsidRPr="00E15CB1">
              <w:rPr>
                <w:rFonts w:ascii="Tahoma" w:eastAsia="Times New Roman" w:hAnsi="Tahoma" w:cs="Tahoma"/>
                <w:sz w:val="20"/>
                <w:szCs w:val="20"/>
                <w:lang w:val="es-CL" w:eastAsia="es-CL"/>
              </w:rPr>
              <w:t>No presentar la carpeta de despacho para la revisión documental dispuesta por el Servicio.</w:t>
            </w:r>
          </w:p>
        </w:tc>
        <w:tc>
          <w:tcPr>
            <w:tcW w:w="2214" w:type="dxa"/>
            <w:tcBorders>
              <w:top w:val="single" w:sz="4" w:space="0" w:color="auto"/>
              <w:left w:val="nil"/>
              <w:bottom w:val="single" w:sz="4" w:space="0" w:color="auto"/>
              <w:right w:val="single" w:sz="4" w:space="0" w:color="auto"/>
            </w:tcBorders>
            <w:shd w:val="clear" w:color="000000" w:fill="FFFFFF"/>
            <w:noWrap/>
          </w:tcPr>
          <w:p w14:paraId="25955B22" w14:textId="724992C8" w:rsidR="00517C68" w:rsidRPr="00752DE6" w:rsidRDefault="00517C68" w:rsidP="00517C68">
            <w:pPr>
              <w:jc w:val="both"/>
              <w:rPr>
                <w:rFonts w:ascii="Tahoma" w:eastAsia="Times New Roman" w:hAnsi="Tahoma" w:cs="Tahoma"/>
                <w:iCs/>
                <w:color w:val="000000"/>
                <w:sz w:val="20"/>
                <w:szCs w:val="20"/>
                <w:highlight w:val="green"/>
                <w:lang w:val="es-CL" w:eastAsia="es-CL"/>
              </w:rPr>
            </w:pPr>
            <w:r w:rsidRPr="00E15CB1">
              <w:rPr>
                <w:rFonts w:ascii="Tahoma" w:eastAsia="Times New Roman" w:hAnsi="Tahoma" w:cs="Tahoma"/>
                <w:iCs/>
                <w:color w:val="000000"/>
                <w:sz w:val="20"/>
                <w:szCs w:val="20"/>
                <w:lang w:val="es-CL" w:eastAsia="es-CL"/>
              </w:rPr>
              <w:t xml:space="preserve">84 </w:t>
            </w:r>
          </w:p>
        </w:tc>
      </w:tr>
      <w:tr w:rsidR="00517C68" w:rsidRPr="0089001C" w14:paraId="44AFCA8F" w14:textId="77777777" w:rsidTr="00497682">
        <w:trPr>
          <w:trHeight w:val="765"/>
        </w:trPr>
        <w:tc>
          <w:tcPr>
            <w:tcW w:w="460" w:type="dxa"/>
            <w:tcBorders>
              <w:top w:val="nil"/>
              <w:left w:val="single" w:sz="4" w:space="0" w:color="auto"/>
              <w:bottom w:val="single" w:sz="4" w:space="0" w:color="auto"/>
              <w:right w:val="single" w:sz="4" w:space="0" w:color="auto"/>
            </w:tcBorders>
            <w:shd w:val="clear" w:color="auto" w:fill="auto"/>
          </w:tcPr>
          <w:p w14:paraId="584C3FB7" w14:textId="11F828B4" w:rsidR="00517C68" w:rsidRPr="00E15CB1"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19</w:t>
            </w:r>
          </w:p>
        </w:tc>
        <w:tc>
          <w:tcPr>
            <w:tcW w:w="6628" w:type="dxa"/>
            <w:tcBorders>
              <w:top w:val="nil"/>
              <w:left w:val="nil"/>
              <w:bottom w:val="single" w:sz="4" w:space="0" w:color="auto"/>
              <w:right w:val="single" w:sz="4" w:space="0" w:color="auto"/>
            </w:tcBorders>
            <w:shd w:val="clear" w:color="auto" w:fill="FFFFFF" w:themeFill="background1"/>
          </w:tcPr>
          <w:p w14:paraId="00353157" w14:textId="557775C4" w:rsidR="00517C68" w:rsidRPr="00A63704" w:rsidRDefault="00517C68" w:rsidP="00517C68">
            <w:pPr>
              <w:jc w:val="both"/>
              <w:rPr>
                <w:rFonts w:ascii="Tahoma" w:eastAsia="Times New Roman" w:hAnsi="Tahoma" w:cs="Tahoma"/>
                <w:sz w:val="20"/>
                <w:szCs w:val="20"/>
                <w:lang w:val="es-CL" w:eastAsia="es-CL"/>
              </w:rPr>
            </w:pPr>
            <w:r w:rsidRPr="00A63704">
              <w:rPr>
                <w:rFonts w:ascii="Tahoma" w:eastAsia="Times New Roman" w:hAnsi="Tahoma" w:cs="Tahoma"/>
                <w:color w:val="000000"/>
                <w:sz w:val="20"/>
                <w:szCs w:val="20"/>
                <w:lang w:val="es-CL" w:eastAsia="es-CL"/>
              </w:rPr>
              <w:t>No remitir para la aprobación del Director</w:t>
            </w:r>
            <w:r w:rsidR="00A63704">
              <w:rPr>
                <w:rFonts w:ascii="Tahoma" w:eastAsia="Times New Roman" w:hAnsi="Tahoma" w:cs="Tahoma"/>
                <w:color w:val="000000"/>
                <w:sz w:val="20"/>
                <w:szCs w:val="20"/>
                <w:lang w:val="es-CL" w:eastAsia="es-CL"/>
              </w:rPr>
              <w:t xml:space="preserve"> </w:t>
            </w:r>
            <w:r w:rsidRPr="00A63704">
              <w:rPr>
                <w:rFonts w:ascii="Tahoma" w:eastAsia="Times New Roman" w:hAnsi="Tahoma" w:cs="Tahoma"/>
                <w:color w:val="000000"/>
                <w:sz w:val="20"/>
                <w:szCs w:val="20"/>
                <w:lang w:val="es-CL" w:eastAsia="es-CL"/>
              </w:rPr>
              <w:t>Nacional, el proyecto de convención o sociedad para prestación de servicios a terceros en que tenga interés un Agente de Aduana y que se relacione, directa o indirectamente, con sus actividades de tal.</w:t>
            </w:r>
          </w:p>
        </w:tc>
        <w:tc>
          <w:tcPr>
            <w:tcW w:w="2214" w:type="dxa"/>
            <w:tcBorders>
              <w:top w:val="nil"/>
              <w:left w:val="nil"/>
              <w:bottom w:val="single" w:sz="4" w:space="0" w:color="auto"/>
              <w:right w:val="single" w:sz="4" w:space="0" w:color="auto"/>
            </w:tcBorders>
            <w:shd w:val="clear" w:color="000000" w:fill="FFFFFF"/>
            <w:noWrap/>
          </w:tcPr>
          <w:p w14:paraId="13B292A0" w14:textId="0A41670C" w:rsidR="00517C68" w:rsidRPr="00E15CB1"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198 inciso 8°</w:t>
            </w:r>
            <w:r>
              <w:rPr>
                <w:rFonts w:ascii="Tahoma" w:eastAsia="Times New Roman" w:hAnsi="Tahoma" w:cs="Tahoma"/>
                <w:iCs/>
                <w:color w:val="000000"/>
                <w:sz w:val="20"/>
                <w:szCs w:val="20"/>
                <w:lang w:val="es-CL" w:eastAsia="es-CL"/>
              </w:rPr>
              <w:t xml:space="preserve"> </w:t>
            </w:r>
          </w:p>
        </w:tc>
      </w:tr>
    </w:tbl>
    <w:p w14:paraId="35C86FCE" w14:textId="77777777" w:rsidR="004210F7" w:rsidRPr="0089001C" w:rsidRDefault="004210F7" w:rsidP="002644FB">
      <w:pPr>
        <w:jc w:val="both"/>
        <w:rPr>
          <w:rFonts w:ascii="Tahoma" w:hAnsi="Tahoma" w:cs="Tahoma"/>
          <w:sz w:val="20"/>
          <w:szCs w:val="20"/>
          <w:lang w:val="es-CL"/>
        </w:rPr>
      </w:pPr>
    </w:p>
    <w:tbl>
      <w:tblPr>
        <w:tblW w:w="9312" w:type="dxa"/>
        <w:tblInd w:w="127" w:type="dxa"/>
        <w:tblCellMar>
          <w:left w:w="70" w:type="dxa"/>
          <w:right w:w="70" w:type="dxa"/>
        </w:tblCellMar>
        <w:tblLook w:val="04A0" w:firstRow="1" w:lastRow="0" w:firstColumn="1" w:lastColumn="0" w:noHBand="0" w:noVBand="1"/>
      </w:tblPr>
      <w:tblGrid>
        <w:gridCol w:w="460"/>
        <w:gridCol w:w="6638"/>
        <w:gridCol w:w="2214"/>
      </w:tblGrid>
      <w:tr w:rsidR="004210F7" w:rsidRPr="0089001C" w14:paraId="75C78CEA" w14:textId="77777777" w:rsidTr="00497682">
        <w:trPr>
          <w:trHeight w:val="463"/>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17AE184D" w14:textId="6B6BD150" w:rsidR="004210F7" w:rsidRPr="0089001C" w:rsidRDefault="004210F7" w:rsidP="00CC2783">
            <w:pPr>
              <w:rPr>
                <w:rFonts w:ascii="Tahoma" w:eastAsia="Times New Roman" w:hAnsi="Tahoma" w:cs="Tahoma"/>
                <w:b/>
                <w:bCs/>
                <w:color w:val="000000"/>
                <w:sz w:val="20"/>
                <w:szCs w:val="20"/>
                <w:lang w:val="es-CL" w:eastAsia="es-CL"/>
              </w:rPr>
            </w:pPr>
          </w:p>
        </w:tc>
        <w:tc>
          <w:tcPr>
            <w:tcW w:w="6638" w:type="dxa"/>
            <w:tcBorders>
              <w:top w:val="single" w:sz="4" w:space="0" w:color="auto"/>
              <w:left w:val="nil"/>
              <w:bottom w:val="single" w:sz="4" w:space="0" w:color="auto"/>
              <w:right w:val="single" w:sz="4" w:space="0" w:color="auto"/>
            </w:tcBorders>
            <w:shd w:val="clear" w:color="000000" w:fill="CCFF99"/>
            <w:vAlign w:val="bottom"/>
            <w:hideMark/>
          </w:tcPr>
          <w:p w14:paraId="0CE6F441" w14:textId="30639317" w:rsidR="004210F7" w:rsidRPr="0089001C" w:rsidRDefault="004210F7" w:rsidP="00497682">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MUY GRAVES</w:t>
            </w:r>
          </w:p>
        </w:tc>
        <w:tc>
          <w:tcPr>
            <w:tcW w:w="2214" w:type="dxa"/>
            <w:tcBorders>
              <w:top w:val="single" w:sz="4" w:space="0" w:color="auto"/>
              <w:left w:val="nil"/>
              <w:bottom w:val="single" w:sz="4" w:space="0" w:color="auto"/>
              <w:right w:val="single" w:sz="4" w:space="0" w:color="auto"/>
            </w:tcBorders>
            <w:shd w:val="clear" w:color="000000" w:fill="CCFF99"/>
            <w:vAlign w:val="bottom"/>
            <w:hideMark/>
          </w:tcPr>
          <w:p w14:paraId="13351085" w14:textId="6EF10CDA" w:rsidR="004210F7" w:rsidRPr="0089001C" w:rsidRDefault="004210F7" w:rsidP="004210F7">
            <w:pPr>
              <w:rPr>
                <w:rFonts w:ascii="Tahoma" w:eastAsia="Times New Roman" w:hAnsi="Tahoma" w:cs="Tahoma"/>
                <w:b/>
                <w:bCs/>
                <w:iCs/>
                <w:color w:val="000000"/>
                <w:sz w:val="20"/>
                <w:szCs w:val="20"/>
                <w:lang w:val="es-CL" w:eastAsia="es-CL"/>
              </w:rPr>
            </w:pPr>
          </w:p>
        </w:tc>
      </w:tr>
      <w:tr w:rsidR="00517C68" w:rsidRPr="0089001C" w14:paraId="0D416E02"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hideMark/>
          </w:tcPr>
          <w:p w14:paraId="0375DB9B" w14:textId="69B96B27"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20</w:t>
            </w:r>
          </w:p>
        </w:tc>
        <w:tc>
          <w:tcPr>
            <w:tcW w:w="6638" w:type="dxa"/>
            <w:tcBorders>
              <w:top w:val="nil"/>
              <w:left w:val="nil"/>
              <w:bottom w:val="single" w:sz="4" w:space="0" w:color="auto"/>
              <w:right w:val="single" w:sz="4" w:space="0" w:color="auto"/>
            </w:tcBorders>
            <w:shd w:val="clear" w:color="auto" w:fill="auto"/>
            <w:hideMark/>
          </w:tcPr>
          <w:p w14:paraId="5B7680AE"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cumplir con el aforo dispuesto por el Servicio.</w:t>
            </w:r>
          </w:p>
        </w:tc>
        <w:tc>
          <w:tcPr>
            <w:tcW w:w="2214" w:type="dxa"/>
            <w:tcBorders>
              <w:top w:val="nil"/>
              <w:left w:val="nil"/>
              <w:bottom w:val="single" w:sz="4" w:space="0" w:color="auto"/>
              <w:right w:val="single" w:sz="4" w:space="0" w:color="auto"/>
            </w:tcBorders>
            <w:shd w:val="clear" w:color="000000" w:fill="FFFFFF"/>
            <w:noWrap/>
            <w:hideMark/>
          </w:tcPr>
          <w:p w14:paraId="6C3375F7"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78; 84</w:t>
            </w:r>
          </w:p>
        </w:tc>
      </w:tr>
      <w:tr w:rsidR="00517C68" w:rsidRPr="0089001C" w14:paraId="63B8E01B" w14:textId="77777777" w:rsidTr="00497682">
        <w:trPr>
          <w:trHeight w:val="300"/>
        </w:trPr>
        <w:tc>
          <w:tcPr>
            <w:tcW w:w="460" w:type="dxa"/>
            <w:tcBorders>
              <w:top w:val="nil"/>
              <w:left w:val="single" w:sz="4" w:space="0" w:color="auto"/>
              <w:bottom w:val="single" w:sz="4" w:space="0" w:color="auto"/>
              <w:right w:val="single" w:sz="4" w:space="0" w:color="auto"/>
            </w:tcBorders>
            <w:shd w:val="clear" w:color="auto" w:fill="auto"/>
          </w:tcPr>
          <w:p w14:paraId="2225FE26" w14:textId="0950A22B"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1</w:t>
            </w:r>
          </w:p>
        </w:tc>
        <w:tc>
          <w:tcPr>
            <w:tcW w:w="6638" w:type="dxa"/>
            <w:tcBorders>
              <w:top w:val="nil"/>
              <w:left w:val="nil"/>
              <w:bottom w:val="single" w:sz="4" w:space="0" w:color="auto"/>
              <w:right w:val="single" w:sz="4" w:space="0" w:color="auto"/>
            </w:tcBorders>
            <w:shd w:val="clear" w:color="auto" w:fill="auto"/>
            <w:hideMark/>
          </w:tcPr>
          <w:p w14:paraId="2693ACDB"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No cumplir con el examen físico dispuesto por el Servicio.</w:t>
            </w:r>
          </w:p>
        </w:tc>
        <w:tc>
          <w:tcPr>
            <w:tcW w:w="2214" w:type="dxa"/>
            <w:tcBorders>
              <w:top w:val="nil"/>
              <w:left w:val="nil"/>
              <w:bottom w:val="single" w:sz="4" w:space="0" w:color="auto"/>
              <w:right w:val="single" w:sz="4" w:space="0" w:color="auto"/>
            </w:tcBorders>
            <w:shd w:val="clear" w:color="000000" w:fill="FFFFFF"/>
            <w:noWrap/>
            <w:hideMark/>
          </w:tcPr>
          <w:p w14:paraId="0A5B181E"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78; 84</w:t>
            </w:r>
          </w:p>
        </w:tc>
      </w:tr>
      <w:tr w:rsidR="00517C68" w:rsidRPr="0089001C" w14:paraId="3CC0307F" w14:textId="77777777" w:rsidTr="00497682">
        <w:trPr>
          <w:trHeight w:val="1530"/>
        </w:trPr>
        <w:tc>
          <w:tcPr>
            <w:tcW w:w="460" w:type="dxa"/>
            <w:tcBorders>
              <w:top w:val="nil"/>
              <w:left w:val="single" w:sz="4" w:space="0" w:color="auto"/>
              <w:bottom w:val="single" w:sz="4" w:space="0" w:color="auto"/>
              <w:right w:val="single" w:sz="4" w:space="0" w:color="auto"/>
            </w:tcBorders>
            <w:shd w:val="clear" w:color="auto" w:fill="auto"/>
          </w:tcPr>
          <w:p w14:paraId="6A31A1B2" w14:textId="756A0DC8"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2</w:t>
            </w:r>
          </w:p>
        </w:tc>
        <w:tc>
          <w:tcPr>
            <w:tcW w:w="6638" w:type="dxa"/>
            <w:tcBorders>
              <w:top w:val="nil"/>
              <w:left w:val="nil"/>
              <w:bottom w:val="single" w:sz="4" w:space="0" w:color="auto"/>
              <w:right w:val="single" w:sz="4" w:space="0" w:color="auto"/>
            </w:tcBorders>
            <w:shd w:val="clear" w:color="auto" w:fill="auto"/>
            <w:hideMark/>
          </w:tcPr>
          <w:p w14:paraId="0D151677" w14:textId="2E26A5D2"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Incumplir reiteradamente la obligación de entregar la carpeta del despacho para la revisión documental dispuesta por el Servicio, en un acto de fiscalización a posteriori. Para este solo efecto, se entenderá que existe reiteración, si no se entregasen 3 o más carpetas dentro de los últimos 12 meses contados desde la última solicitud.</w:t>
            </w:r>
          </w:p>
        </w:tc>
        <w:tc>
          <w:tcPr>
            <w:tcW w:w="2214" w:type="dxa"/>
            <w:tcBorders>
              <w:top w:val="nil"/>
              <w:left w:val="nil"/>
              <w:bottom w:val="single" w:sz="4" w:space="0" w:color="auto"/>
              <w:right w:val="single" w:sz="4" w:space="0" w:color="auto"/>
            </w:tcBorders>
            <w:shd w:val="clear" w:color="000000" w:fill="FFFFFF"/>
            <w:noWrap/>
            <w:hideMark/>
          </w:tcPr>
          <w:p w14:paraId="7D0B7CD0"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78; 84</w:t>
            </w:r>
          </w:p>
        </w:tc>
      </w:tr>
      <w:tr w:rsidR="00517C68" w:rsidRPr="0089001C" w14:paraId="4DD8B753"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tcPr>
          <w:p w14:paraId="34115892" w14:textId="009F9A69"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3</w:t>
            </w:r>
          </w:p>
        </w:tc>
        <w:tc>
          <w:tcPr>
            <w:tcW w:w="6638" w:type="dxa"/>
            <w:tcBorders>
              <w:top w:val="nil"/>
              <w:left w:val="nil"/>
              <w:bottom w:val="single" w:sz="4" w:space="0" w:color="auto"/>
              <w:right w:val="single" w:sz="4" w:space="0" w:color="auto"/>
            </w:tcBorders>
            <w:shd w:val="clear" w:color="auto" w:fill="auto"/>
            <w:hideMark/>
          </w:tcPr>
          <w:p w14:paraId="187FAA1D" w14:textId="56147F73"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No mantener vigentes las cauciones exigidas, por </w:t>
            </w:r>
            <w:r w:rsidR="00A63704">
              <w:rPr>
                <w:rFonts w:ascii="Tahoma" w:eastAsia="Times New Roman" w:hAnsi="Tahoma" w:cs="Tahoma"/>
                <w:color w:val="000000"/>
                <w:sz w:val="20"/>
                <w:szCs w:val="20"/>
                <w:lang w:val="es-CL" w:eastAsia="es-CL"/>
              </w:rPr>
              <w:t>un</w:t>
            </w:r>
            <w:r w:rsidRPr="0089001C">
              <w:rPr>
                <w:rFonts w:ascii="Tahoma" w:eastAsia="Times New Roman" w:hAnsi="Tahoma" w:cs="Tahoma"/>
                <w:color w:val="000000"/>
                <w:sz w:val="20"/>
                <w:szCs w:val="20"/>
                <w:lang w:val="es-CL" w:eastAsia="es-CL"/>
              </w:rPr>
              <w:t xml:space="preserve"> periodo</w:t>
            </w:r>
            <w:r w:rsidR="00A63704">
              <w:rPr>
                <w:rFonts w:ascii="Tahoma" w:eastAsia="Times New Roman" w:hAnsi="Tahoma" w:cs="Tahoma"/>
                <w:color w:val="000000"/>
                <w:sz w:val="20"/>
                <w:szCs w:val="20"/>
                <w:lang w:val="es-CL" w:eastAsia="es-CL"/>
              </w:rPr>
              <w:t>.</w:t>
            </w:r>
          </w:p>
        </w:tc>
        <w:tc>
          <w:tcPr>
            <w:tcW w:w="2214" w:type="dxa"/>
            <w:tcBorders>
              <w:top w:val="nil"/>
              <w:left w:val="nil"/>
              <w:bottom w:val="single" w:sz="4" w:space="0" w:color="auto"/>
              <w:right w:val="single" w:sz="4" w:space="0" w:color="auto"/>
            </w:tcBorders>
            <w:shd w:val="clear" w:color="000000" w:fill="FFFFFF"/>
            <w:noWrap/>
            <w:hideMark/>
          </w:tcPr>
          <w:p w14:paraId="74ADE28A"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196; 201 N° 6; 205</w:t>
            </w:r>
          </w:p>
        </w:tc>
      </w:tr>
      <w:tr w:rsidR="00517C68" w:rsidRPr="0089001C" w14:paraId="4C0B7E25"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tcPr>
          <w:p w14:paraId="0DFDDA46" w14:textId="05F35F3A"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4</w:t>
            </w:r>
          </w:p>
        </w:tc>
        <w:tc>
          <w:tcPr>
            <w:tcW w:w="6638" w:type="dxa"/>
            <w:tcBorders>
              <w:top w:val="nil"/>
              <w:left w:val="nil"/>
              <w:bottom w:val="single" w:sz="4" w:space="0" w:color="auto"/>
              <w:right w:val="single" w:sz="4" w:space="0" w:color="auto"/>
            </w:tcBorders>
            <w:shd w:val="clear" w:color="auto" w:fill="auto"/>
            <w:hideMark/>
          </w:tcPr>
          <w:p w14:paraId="5EAB7137"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Incurrir en cualquiera de las conductas descritas en los numerales 1 a 7 del inciso 4° del artículo 202 de la Ordenanza de Aduanas.</w:t>
            </w:r>
          </w:p>
        </w:tc>
        <w:tc>
          <w:tcPr>
            <w:tcW w:w="2214" w:type="dxa"/>
            <w:tcBorders>
              <w:top w:val="nil"/>
              <w:left w:val="nil"/>
              <w:bottom w:val="single" w:sz="4" w:space="0" w:color="auto"/>
              <w:right w:val="single" w:sz="4" w:space="0" w:color="auto"/>
            </w:tcBorders>
            <w:shd w:val="clear" w:color="000000" w:fill="FFFFFF"/>
            <w:noWrap/>
            <w:hideMark/>
          </w:tcPr>
          <w:p w14:paraId="72233740"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 xml:space="preserve">202 inciso 4° </w:t>
            </w:r>
          </w:p>
        </w:tc>
      </w:tr>
      <w:tr w:rsidR="00517C68" w:rsidRPr="0089001C" w14:paraId="41F54E25" w14:textId="77777777" w:rsidTr="00497682">
        <w:trPr>
          <w:trHeight w:val="510"/>
        </w:trPr>
        <w:tc>
          <w:tcPr>
            <w:tcW w:w="460" w:type="dxa"/>
            <w:tcBorders>
              <w:top w:val="nil"/>
              <w:left w:val="single" w:sz="4" w:space="0" w:color="auto"/>
              <w:bottom w:val="single" w:sz="4" w:space="0" w:color="auto"/>
              <w:right w:val="single" w:sz="4" w:space="0" w:color="auto"/>
            </w:tcBorders>
            <w:shd w:val="clear" w:color="auto" w:fill="auto"/>
          </w:tcPr>
          <w:p w14:paraId="6FF340DB" w14:textId="6498E692" w:rsidR="00517C68" w:rsidRPr="0089001C" w:rsidRDefault="00517C68" w:rsidP="00517C68">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5</w:t>
            </w:r>
          </w:p>
        </w:tc>
        <w:tc>
          <w:tcPr>
            <w:tcW w:w="6638" w:type="dxa"/>
            <w:tcBorders>
              <w:top w:val="nil"/>
              <w:left w:val="nil"/>
              <w:bottom w:val="single" w:sz="4" w:space="0" w:color="auto"/>
              <w:right w:val="single" w:sz="4" w:space="0" w:color="auto"/>
            </w:tcBorders>
            <w:shd w:val="clear" w:color="auto" w:fill="auto"/>
            <w:hideMark/>
          </w:tcPr>
          <w:p w14:paraId="620C1595" w14:textId="77777777" w:rsidR="00517C68" w:rsidRPr="0089001C" w:rsidRDefault="00517C68" w:rsidP="00517C68">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Incurrir en alguna de las causales contempladas en los numerales 1 a 3 del inciso 5° del artículo 202 de la Ordenanza de Aduanas</w:t>
            </w:r>
          </w:p>
        </w:tc>
        <w:tc>
          <w:tcPr>
            <w:tcW w:w="2214" w:type="dxa"/>
            <w:tcBorders>
              <w:top w:val="nil"/>
              <w:left w:val="nil"/>
              <w:bottom w:val="single" w:sz="4" w:space="0" w:color="auto"/>
              <w:right w:val="single" w:sz="4" w:space="0" w:color="auto"/>
            </w:tcBorders>
            <w:shd w:val="clear" w:color="000000" w:fill="FFFFFF"/>
            <w:noWrap/>
            <w:hideMark/>
          </w:tcPr>
          <w:p w14:paraId="04A4D112" w14:textId="77777777" w:rsidR="00517C68" w:rsidRPr="0089001C" w:rsidRDefault="00517C68" w:rsidP="00517C68">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202 inciso 5°</w:t>
            </w:r>
          </w:p>
        </w:tc>
      </w:tr>
      <w:tr w:rsidR="00517C68" w:rsidRPr="0089001C" w14:paraId="41AD01FB" w14:textId="77777777" w:rsidTr="00497682">
        <w:trPr>
          <w:trHeight w:val="582"/>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8D264B5" w14:textId="77777777" w:rsidR="00517C68" w:rsidRDefault="00517C68" w:rsidP="00517C68">
            <w:pPr>
              <w:jc w:val="center"/>
              <w:rPr>
                <w:rFonts w:ascii="Tahoma" w:eastAsia="Times New Roman" w:hAnsi="Tahoma" w:cs="Tahoma"/>
                <w:b/>
                <w:bCs/>
                <w:color w:val="000000"/>
                <w:sz w:val="20"/>
                <w:szCs w:val="20"/>
                <w:lang w:val="es-CL" w:eastAsia="es-CL"/>
              </w:rPr>
            </w:pPr>
          </w:p>
          <w:p w14:paraId="7AC3BA87" w14:textId="5D6EA02B"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26</w:t>
            </w:r>
          </w:p>
        </w:tc>
        <w:tc>
          <w:tcPr>
            <w:tcW w:w="6638" w:type="dxa"/>
            <w:tcBorders>
              <w:top w:val="nil"/>
              <w:left w:val="nil"/>
              <w:bottom w:val="single" w:sz="4" w:space="0" w:color="auto"/>
              <w:right w:val="single" w:sz="4" w:space="0" w:color="auto"/>
            </w:tcBorders>
            <w:shd w:val="clear" w:color="auto" w:fill="auto"/>
            <w:hideMark/>
          </w:tcPr>
          <w:p w14:paraId="41D7CC1F" w14:textId="0F302531" w:rsidR="00517C68" w:rsidRPr="00E15CB1" w:rsidRDefault="00517C68" w:rsidP="00517C68">
            <w:pPr>
              <w:jc w:val="both"/>
              <w:rPr>
                <w:rFonts w:ascii="Tahoma" w:eastAsia="Times New Roman" w:hAnsi="Tahoma" w:cs="Tahoma"/>
                <w:color w:val="000000"/>
                <w:sz w:val="20"/>
                <w:szCs w:val="20"/>
                <w:lang w:val="es-CL" w:eastAsia="es-CL"/>
              </w:rPr>
            </w:pPr>
            <w:r w:rsidRPr="00E15CB1">
              <w:rPr>
                <w:rFonts w:ascii="Tahoma" w:eastAsia="Times New Roman" w:hAnsi="Tahoma" w:cs="Tahoma"/>
                <w:color w:val="000000"/>
                <w:sz w:val="20"/>
                <w:szCs w:val="20"/>
                <w:lang w:val="es-CL" w:eastAsia="es-CL"/>
              </w:rPr>
              <w:t>Impedir u obstaculizar el ejercicio de las facultades fiscalizadoras del Servicio.</w:t>
            </w:r>
          </w:p>
        </w:tc>
        <w:tc>
          <w:tcPr>
            <w:tcW w:w="2214" w:type="dxa"/>
            <w:tcBorders>
              <w:top w:val="nil"/>
              <w:left w:val="nil"/>
              <w:bottom w:val="single" w:sz="4" w:space="0" w:color="auto"/>
              <w:right w:val="single" w:sz="4" w:space="0" w:color="auto"/>
            </w:tcBorders>
            <w:shd w:val="clear" w:color="000000" w:fill="FFFFFF"/>
            <w:noWrap/>
            <w:hideMark/>
          </w:tcPr>
          <w:p w14:paraId="0EBE9D80" w14:textId="77777777" w:rsidR="00517C68" w:rsidRPr="00E15CB1" w:rsidRDefault="00517C68" w:rsidP="00517C68">
            <w:pPr>
              <w:jc w:val="both"/>
              <w:rPr>
                <w:rFonts w:ascii="Tahoma" w:eastAsia="Times New Roman" w:hAnsi="Tahoma" w:cs="Tahoma"/>
                <w:iCs/>
                <w:color w:val="000000"/>
                <w:sz w:val="20"/>
                <w:szCs w:val="20"/>
                <w:lang w:val="es-CL" w:eastAsia="es-CL"/>
              </w:rPr>
            </w:pPr>
            <w:bookmarkStart w:id="0" w:name="_Hlk185847144"/>
            <w:r w:rsidRPr="00E15CB1">
              <w:rPr>
                <w:rFonts w:ascii="Tahoma" w:eastAsia="Times New Roman" w:hAnsi="Tahoma" w:cs="Tahoma"/>
                <w:iCs/>
                <w:color w:val="000000"/>
                <w:sz w:val="20"/>
                <w:szCs w:val="20"/>
                <w:lang w:val="es-CL" w:eastAsia="es-CL"/>
              </w:rPr>
              <w:t>23 inciso 1° DFL 329, de 1979</w:t>
            </w:r>
            <w:bookmarkEnd w:id="0"/>
          </w:p>
        </w:tc>
      </w:tr>
      <w:tr w:rsidR="00517C68" w:rsidRPr="0089001C" w14:paraId="472E1636" w14:textId="77777777" w:rsidTr="00497682">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681D08A1" w14:textId="3832890A" w:rsidR="00517C68" w:rsidRPr="0089001C" w:rsidRDefault="00517C68" w:rsidP="00517C68">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27</w:t>
            </w:r>
          </w:p>
        </w:tc>
        <w:tc>
          <w:tcPr>
            <w:tcW w:w="6638" w:type="dxa"/>
            <w:tcBorders>
              <w:top w:val="single" w:sz="4" w:space="0" w:color="auto"/>
              <w:left w:val="nil"/>
              <w:bottom w:val="single" w:sz="4" w:space="0" w:color="auto"/>
              <w:right w:val="single" w:sz="4" w:space="0" w:color="auto"/>
            </w:tcBorders>
            <w:shd w:val="clear" w:color="auto" w:fill="auto"/>
          </w:tcPr>
          <w:p w14:paraId="3CE0F74F" w14:textId="72680471" w:rsidR="00517C68" w:rsidRPr="00E15CB1" w:rsidRDefault="00517C68" w:rsidP="00517C68">
            <w:pPr>
              <w:jc w:val="both"/>
              <w:rPr>
                <w:rFonts w:ascii="Tahoma" w:eastAsia="Times New Roman" w:hAnsi="Tahoma" w:cs="Tahoma"/>
                <w:color w:val="000000"/>
                <w:sz w:val="20"/>
                <w:szCs w:val="20"/>
                <w:lang w:val="es-CL" w:eastAsia="es-CL"/>
              </w:rPr>
            </w:pPr>
            <w:r w:rsidRPr="003D10E9">
              <w:rPr>
                <w:rFonts w:ascii="Tahoma" w:eastAsia="Times New Roman" w:hAnsi="Tahoma" w:cs="Tahoma"/>
                <w:color w:val="000000"/>
                <w:sz w:val="20"/>
                <w:szCs w:val="20"/>
                <w:lang w:val="es-CL" w:eastAsia="es-CL"/>
              </w:rPr>
              <w:t xml:space="preserve">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w:t>
            </w:r>
            <w:r>
              <w:rPr>
                <w:rFonts w:ascii="Tahoma" w:eastAsia="Times New Roman" w:hAnsi="Tahoma" w:cs="Tahoma"/>
                <w:color w:val="000000"/>
                <w:sz w:val="20"/>
                <w:szCs w:val="20"/>
                <w:lang w:val="es-CL" w:eastAsia="es-CL"/>
              </w:rPr>
              <w:t xml:space="preserve">importancia </w:t>
            </w:r>
            <w:r w:rsidRPr="003D10E9">
              <w:rPr>
                <w:rFonts w:ascii="Tahoma" w:eastAsia="Times New Roman" w:hAnsi="Tahoma" w:cs="Tahoma"/>
                <w:color w:val="000000"/>
                <w:sz w:val="20"/>
                <w:szCs w:val="20"/>
                <w:lang w:val="es-CL" w:eastAsia="es-CL"/>
              </w:rPr>
              <w:t>de la disposición, reglamento o instrucción infringida.</w:t>
            </w:r>
          </w:p>
        </w:tc>
        <w:tc>
          <w:tcPr>
            <w:tcW w:w="2214" w:type="dxa"/>
            <w:tcBorders>
              <w:top w:val="single" w:sz="4" w:space="0" w:color="auto"/>
              <w:left w:val="nil"/>
              <w:bottom w:val="single" w:sz="4" w:space="0" w:color="auto"/>
              <w:right w:val="single" w:sz="4" w:space="0" w:color="auto"/>
            </w:tcBorders>
            <w:shd w:val="clear" w:color="000000" w:fill="FFFFFF"/>
            <w:noWrap/>
          </w:tcPr>
          <w:p w14:paraId="1B7F4E33" w14:textId="77777777"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7DE7CAC6" w14:textId="77777777" w:rsidR="00517C68"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1D7C5DFB" w14:textId="405AFC60" w:rsidR="00517C68" w:rsidRPr="00E15CB1" w:rsidRDefault="00517C68" w:rsidP="00517C68">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bl>
    <w:p w14:paraId="52E6B6DF" w14:textId="77777777" w:rsidR="004210F7" w:rsidRPr="0089001C" w:rsidRDefault="004210F7" w:rsidP="002644FB">
      <w:pPr>
        <w:jc w:val="both"/>
        <w:rPr>
          <w:rFonts w:ascii="Tahoma" w:hAnsi="Tahoma" w:cs="Tahoma"/>
          <w:sz w:val="20"/>
          <w:szCs w:val="20"/>
          <w:lang w:val="es-CL"/>
        </w:rPr>
      </w:pPr>
    </w:p>
    <w:tbl>
      <w:tblPr>
        <w:tblW w:w="9356" w:type="dxa"/>
        <w:tblInd w:w="137" w:type="dxa"/>
        <w:tblCellMar>
          <w:left w:w="70" w:type="dxa"/>
          <w:right w:w="70" w:type="dxa"/>
        </w:tblCellMar>
        <w:tblLook w:val="04A0" w:firstRow="1" w:lastRow="0" w:firstColumn="1" w:lastColumn="0" w:noHBand="0" w:noVBand="1"/>
      </w:tblPr>
      <w:tblGrid>
        <w:gridCol w:w="9356"/>
      </w:tblGrid>
      <w:tr w:rsidR="004210F7" w:rsidRPr="0089001C" w14:paraId="47E1885F" w14:textId="77777777" w:rsidTr="00497682">
        <w:trPr>
          <w:trHeight w:val="300"/>
        </w:trPr>
        <w:tc>
          <w:tcPr>
            <w:tcW w:w="9356"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1218437B" w14:textId="77777777" w:rsidR="004210F7" w:rsidRPr="0089001C" w:rsidRDefault="004210F7" w:rsidP="00146106">
            <w:pPr>
              <w:ind w:left="67" w:hanging="67"/>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TABLA SEGÚN EL TIPO DE INFRACCIÓN</w:t>
            </w:r>
          </w:p>
        </w:tc>
      </w:tr>
      <w:tr w:rsidR="004210F7" w:rsidRPr="0089001C" w14:paraId="60BCEADE" w14:textId="77777777" w:rsidTr="00497682">
        <w:trPr>
          <w:trHeight w:val="630"/>
        </w:trPr>
        <w:tc>
          <w:tcPr>
            <w:tcW w:w="9356" w:type="dxa"/>
            <w:tcBorders>
              <w:top w:val="nil"/>
              <w:left w:val="single" w:sz="4" w:space="0" w:color="auto"/>
              <w:bottom w:val="single" w:sz="4" w:space="0" w:color="auto"/>
              <w:right w:val="single" w:sz="4" w:space="0" w:color="auto"/>
            </w:tcBorders>
            <w:shd w:val="clear" w:color="auto" w:fill="auto"/>
            <w:vAlign w:val="bottom"/>
            <w:hideMark/>
          </w:tcPr>
          <w:p w14:paraId="32397150" w14:textId="2C1E7C25" w:rsidR="004210F7" w:rsidRPr="0089001C" w:rsidRDefault="004210F7" w:rsidP="004210F7">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MENOS GRAVES</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DESDE AMONESTACIÓN VERBAL</w:t>
            </w:r>
            <w:r w:rsidRPr="0089001C">
              <w:rPr>
                <w:rFonts w:ascii="Tahoma" w:eastAsia="Times New Roman" w:hAnsi="Tahoma" w:cs="Tahoma"/>
                <w:color w:val="000000"/>
                <w:sz w:val="20"/>
                <w:szCs w:val="20"/>
                <w:lang w:val="es-CL" w:eastAsia="es-CL"/>
              </w:rPr>
              <w:br/>
              <w:t xml:space="preserve">                     </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HASTA MULTA DE 5 UTM</w:t>
            </w:r>
          </w:p>
        </w:tc>
      </w:tr>
      <w:tr w:rsidR="004210F7" w:rsidRPr="0089001C" w14:paraId="5A528013" w14:textId="77777777" w:rsidTr="00497682">
        <w:trPr>
          <w:trHeight w:val="630"/>
        </w:trPr>
        <w:tc>
          <w:tcPr>
            <w:tcW w:w="9356" w:type="dxa"/>
            <w:tcBorders>
              <w:top w:val="nil"/>
              <w:left w:val="single" w:sz="4" w:space="0" w:color="auto"/>
              <w:bottom w:val="single" w:sz="4" w:space="0" w:color="auto"/>
              <w:right w:val="single" w:sz="4" w:space="0" w:color="auto"/>
            </w:tcBorders>
            <w:shd w:val="clear" w:color="auto" w:fill="auto"/>
            <w:vAlign w:val="bottom"/>
            <w:hideMark/>
          </w:tcPr>
          <w:p w14:paraId="450F9202" w14:textId="516E54CC" w:rsidR="007911B6" w:rsidRPr="0089001C" w:rsidRDefault="004210F7" w:rsidP="004210F7">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GRAVES</w:t>
            </w:r>
            <w:r w:rsidRPr="0089001C">
              <w:rPr>
                <w:rFonts w:ascii="Tahoma" w:eastAsia="Times New Roman" w:hAnsi="Tahoma" w:cs="Tahoma"/>
                <w:color w:val="000000"/>
                <w:sz w:val="20"/>
                <w:szCs w:val="20"/>
                <w:lang w:val="es-CL" w:eastAsia="es-CL"/>
              </w:rPr>
              <w:t xml:space="preserve">       </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 xml:space="preserve">DESDE MULTA  DE 6 UTM </w:t>
            </w:r>
          </w:p>
          <w:p w14:paraId="4A8B3A90" w14:textId="7E6E2D10" w:rsidR="004210F7" w:rsidRPr="0089001C" w:rsidRDefault="007911B6" w:rsidP="007911B6">
            <w:pPr>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                     </w:t>
            </w:r>
            <w:r w:rsidR="005E75A4" w:rsidRPr="0089001C">
              <w:rPr>
                <w:rFonts w:ascii="Tahoma" w:eastAsia="Times New Roman" w:hAnsi="Tahoma" w:cs="Tahoma"/>
                <w:color w:val="000000"/>
                <w:sz w:val="20"/>
                <w:szCs w:val="20"/>
                <w:lang w:val="es-CL" w:eastAsia="es-CL"/>
              </w:rPr>
              <w:t xml:space="preserve">                    </w:t>
            </w:r>
            <w:r w:rsidR="004210F7" w:rsidRPr="0089001C">
              <w:rPr>
                <w:rFonts w:ascii="Tahoma" w:eastAsia="Times New Roman" w:hAnsi="Tahoma" w:cs="Tahoma"/>
                <w:color w:val="000000"/>
                <w:sz w:val="20"/>
                <w:szCs w:val="20"/>
                <w:lang w:val="es-CL" w:eastAsia="es-CL"/>
              </w:rPr>
              <w:t xml:space="preserve">HASTA 15 </w:t>
            </w:r>
            <w:r w:rsidRPr="0089001C">
              <w:rPr>
                <w:rFonts w:ascii="Tahoma" w:eastAsia="Times New Roman" w:hAnsi="Tahoma" w:cs="Tahoma"/>
                <w:color w:val="000000"/>
                <w:sz w:val="20"/>
                <w:szCs w:val="20"/>
                <w:lang w:val="es-CL" w:eastAsia="es-CL"/>
              </w:rPr>
              <w:t>UTM</w:t>
            </w:r>
            <w:r w:rsidR="004210F7" w:rsidRPr="0089001C">
              <w:rPr>
                <w:rFonts w:ascii="Tahoma" w:eastAsia="Times New Roman" w:hAnsi="Tahoma" w:cs="Tahoma"/>
                <w:color w:val="000000"/>
                <w:sz w:val="20"/>
                <w:szCs w:val="20"/>
                <w:lang w:val="es-CL" w:eastAsia="es-CL"/>
              </w:rPr>
              <w:t xml:space="preserve">                                                  </w:t>
            </w:r>
          </w:p>
        </w:tc>
      </w:tr>
      <w:tr w:rsidR="004210F7" w:rsidRPr="0089001C" w14:paraId="1B0A8C9B" w14:textId="77777777" w:rsidTr="00497682">
        <w:trPr>
          <w:trHeight w:val="484"/>
        </w:trPr>
        <w:tc>
          <w:tcPr>
            <w:tcW w:w="9356" w:type="dxa"/>
            <w:tcBorders>
              <w:top w:val="nil"/>
              <w:left w:val="single" w:sz="4" w:space="0" w:color="auto"/>
              <w:bottom w:val="single" w:sz="4" w:space="0" w:color="auto"/>
              <w:right w:val="single" w:sz="4" w:space="0" w:color="auto"/>
            </w:tcBorders>
            <w:shd w:val="clear" w:color="auto" w:fill="auto"/>
            <w:vAlign w:val="bottom"/>
            <w:hideMark/>
          </w:tcPr>
          <w:p w14:paraId="2A0849F9" w14:textId="0D734F9C" w:rsidR="004210F7" w:rsidRPr="0089001C" w:rsidRDefault="004210F7" w:rsidP="00940ACA">
            <w:pPr>
              <w:tabs>
                <w:tab w:val="left" w:pos="1910"/>
              </w:tabs>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 xml:space="preserve">MUY GRAVES                    </w:t>
            </w:r>
            <w:r w:rsidR="005E75A4" w:rsidRPr="0089001C">
              <w:rPr>
                <w:rFonts w:ascii="Tahoma" w:eastAsia="Times New Roman" w:hAnsi="Tahoma" w:cs="Tahoma"/>
                <w:b/>
                <w:bCs/>
                <w:color w:val="000000"/>
                <w:sz w:val="20"/>
                <w:szCs w:val="20"/>
                <w:lang w:val="es-CL" w:eastAsia="es-CL"/>
              </w:rPr>
              <w:t xml:space="preserve"> </w:t>
            </w:r>
            <w:r w:rsidR="007911B6" w:rsidRPr="0089001C">
              <w:rPr>
                <w:rFonts w:ascii="Tahoma" w:eastAsia="Times New Roman" w:hAnsi="Tahoma" w:cs="Tahoma"/>
                <w:color w:val="000000"/>
                <w:sz w:val="20"/>
                <w:szCs w:val="20"/>
                <w:lang w:val="es-CL" w:eastAsia="es-CL"/>
              </w:rPr>
              <w:t xml:space="preserve">DESDE MULTA DE 16 </w:t>
            </w:r>
            <w:r w:rsidR="00940ACA" w:rsidRPr="00F41726">
              <w:rPr>
                <w:rFonts w:ascii="Tahoma" w:eastAsia="Times New Roman" w:hAnsi="Tahoma" w:cs="Tahoma"/>
                <w:sz w:val="20"/>
                <w:szCs w:val="20"/>
                <w:lang w:val="es-CL" w:eastAsia="es-CL"/>
              </w:rPr>
              <w:t xml:space="preserve">a 25 </w:t>
            </w:r>
            <w:r w:rsidR="007911B6" w:rsidRPr="00F41726">
              <w:rPr>
                <w:rFonts w:ascii="Tahoma" w:eastAsia="Times New Roman" w:hAnsi="Tahoma" w:cs="Tahoma"/>
                <w:sz w:val="20"/>
                <w:szCs w:val="20"/>
                <w:lang w:val="es-CL" w:eastAsia="es-CL"/>
              </w:rPr>
              <w:t>UTM</w:t>
            </w:r>
            <w:r w:rsidR="00940ACA" w:rsidRPr="00F41726">
              <w:rPr>
                <w:rFonts w:ascii="Tahoma" w:eastAsia="Times New Roman" w:hAnsi="Tahoma" w:cs="Tahoma"/>
                <w:sz w:val="20"/>
                <w:szCs w:val="20"/>
                <w:lang w:val="es-CL" w:eastAsia="es-CL"/>
              </w:rPr>
              <w:t xml:space="preserve"> y/o SUSPENSIÓN o</w:t>
            </w:r>
            <w:r w:rsidR="007911B6" w:rsidRPr="00F41726">
              <w:rPr>
                <w:rFonts w:ascii="Tahoma" w:eastAsia="Times New Roman" w:hAnsi="Tahoma" w:cs="Tahoma"/>
                <w:sz w:val="20"/>
                <w:szCs w:val="20"/>
                <w:lang w:val="es-CL" w:eastAsia="es-CL"/>
              </w:rPr>
              <w:t xml:space="preserve"> </w:t>
            </w:r>
            <w:r w:rsidRPr="00F41726">
              <w:rPr>
                <w:rFonts w:ascii="Tahoma" w:eastAsia="Times New Roman" w:hAnsi="Tahoma" w:cs="Tahoma"/>
                <w:color w:val="000000"/>
                <w:sz w:val="20"/>
                <w:szCs w:val="20"/>
                <w:lang w:val="es-CL" w:eastAsia="es-CL"/>
              </w:rPr>
              <w:br/>
            </w:r>
            <w:r w:rsidRPr="0089001C">
              <w:rPr>
                <w:rFonts w:ascii="Tahoma" w:eastAsia="Times New Roman" w:hAnsi="Tahoma" w:cs="Tahoma"/>
                <w:color w:val="000000"/>
                <w:sz w:val="20"/>
                <w:szCs w:val="20"/>
                <w:lang w:val="es-CL" w:eastAsia="es-CL"/>
              </w:rPr>
              <w:t xml:space="preserve">                                        </w:t>
            </w:r>
            <w:r w:rsidR="007911B6" w:rsidRPr="0089001C">
              <w:rPr>
                <w:rFonts w:ascii="Tahoma" w:eastAsia="Times New Roman" w:hAnsi="Tahoma" w:cs="Tahoma"/>
                <w:color w:val="000000"/>
                <w:sz w:val="20"/>
                <w:szCs w:val="20"/>
                <w:lang w:val="es-CL" w:eastAsia="es-CL"/>
              </w:rPr>
              <w:t>C</w:t>
            </w:r>
            <w:r w:rsidRPr="0089001C">
              <w:rPr>
                <w:rFonts w:ascii="Tahoma" w:eastAsia="Times New Roman" w:hAnsi="Tahoma" w:cs="Tahoma"/>
                <w:color w:val="000000"/>
                <w:sz w:val="20"/>
                <w:szCs w:val="20"/>
                <w:lang w:val="es-CL" w:eastAsia="es-CL"/>
              </w:rPr>
              <w:t>ANCELACIÓN</w:t>
            </w:r>
          </w:p>
        </w:tc>
      </w:tr>
    </w:tbl>
    <w:p w14:paraId="40C5AFB2" w14:textId="77777777" w:rsidR="00940ACA" w:rsidRPr="0089001C" w:rsidRDefault="00940ACA" w:rsidP="002644FB">
      <w:pPr>
        <w:jc w:val="both"/>
        <w:rPr>
          <w:rFonts w:ascii="Tahoma" w:hAnsi="Tahoma" w:cs="Tahoma"/>
          <w:sz w:val="20"/>
          <w:szCs w:val="20"/>
          <w:lang w:val="es-CL"/>
        </w:rPr>
      </w:pPr>
    </w:p>
    <w:tbl>
      <w:tblPr>
        <w:tblW w:w="9356" w:type="dxa"/>
        <w:tblInd w:w="137" w:type="dxa"/>
        <w:tblCellMar>
          <w:left w:w="70" w:type="dxa"/>
          <w:right w:w="70" w:type="dxa"/>
        </w:tblCellMar>
        <w:tblLook w:val="04A0" w:firstRow="1" w:lastRow="0" w:firstColumn="1" w:lastColumn="0" w:noHBand="0" w:noVBand="1"/>
      </w:tblPr>
      <w:tblGrid>
        <w:gridCol w:w="460"/>
        <w:gridCol w:w="8896"/>
      </w:tblGrid>
      <w:tr w:rsidR="004210F7" w:rsidRPr="0089001C" w14:paraId="73B7FC65" w14:textId="77777777" w:rsidTr="00497682">
        <w:trPr>
          <w:trHeight w:val="404"/>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2C78B493" w14:textId="2249E985" w:rsidR="004210F7" w:rsidRPr="0089001C" w:rsidRDefault="004210F7" w:rsidP="004210F7">
            <w:pPr>
              <w:jc w:val="center"/>
              <w:rPr>
                <w:rFonts w:ascii="Tahoma" w:eastAsia="Times New Roman" w:hAnsi="Tahoma" w:cs="Tahoma"/>
                <w:b/>
                <w:bCs/>
                <w:color w:val="000000"/>
                <w:sz w:val="20"/>
                <w:szCs w:val="20"/>
                <w:lang w:val="es-CL" w:eastAsia="es-CL"/>
              </w:rPr>
            </w:pPr>
          </w:p>
        </w:tc>
        <w:tc>
          <w:tcPr>
            <w:tcW w:w="8896" w:type="dxa"/>
            <w:tcBorders>
              <w:top w:val="single" w:sz="4" w:space="0" w:color="auto"/>
              <w:left w:val="nil"/>
              <w:bottom w:val="single" w:sz="4" w:space="0" w:color="auto"/>
              <w:right w:val="single" w:sz="4" w:space="0" w:color="auto"/>
            </w:tcBorders>
            <w:shd w:val="clear" w:color="000000" w:fill="CCFF99"/>
            <w:vAlign w:val="bottom"/>
            <w:hideMark/>
          </w:tcPr>
          <w:p w14:paraId="2DB429E5"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CRITERIOS DE APLICACIÓN DE LAS MEDIDAS DISCIPLINARIAS</w:t>
            </w:r>
          </w:p>
        </w:tc>
      </w:tr>
      <w:tr w:rsidR="004210F7" w:rsidRPr="0089001C" w14:paraId="1BC9B6B6" w14:textId="77777777" w:rsidTr="00497682">
        <w:trPr>
          <w:trHeight w:val="601"/>
        </w:trPr>
        <w:tc>
          <w:tcPr>
            <w:tcW w:w="460" w:type="dxa"/>
            <w:tcBorders>
              <w:top w:val="nil"/>
              <w:left w:val="single" w:sz="4" w:space="0" w:color="auto"/>
              <w:bottom w:val="single" w:sz="4" w:space="0" w:color="auto"/>
              <w:right w:val="single" w:sz="4" w:space="0" w:color="auto"/>
            </w:tcBorders>
            <w:shd w:val="clear" w:color="auto" w:fill="auto"/>
            <w:hideMark/>
          </w:tcPr>
          <w:p w14:paraId="745AB675"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p>
        </w:tc>
        <w:tc>
          <w:tcPr>
            <w:tcW w:w="8896" w:type="dxa"/>
            <w:tcBorders>
              <w:top w:val="nil"/>
              <w:left w:val="nil"/>
              <w:bottom w:val="single" w:sz="4" w:space="0" w:color="auto"/>
              <w:right w:val="single" w:sz="4" w:space="0" w:color="auto"/>
            </w:tcBorders>
            <w:shd w:val="clear" w:color="auto" w:fill="auto"/>
            <w:hideMark/>
          </w:tcPr>
          <w:p w14:paraId="5716ABCD" w14:textId="77777777"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4210F7" w:rsidRPr="0089001C" w14:paraId="460AC0C3" w14:textId="77777777" w:rsidTr="00497682">
        <w:trPr>
          <w:trHeight w:val="1276"/>
        </w:trPr>
        <w:tc>
          <w:tcPr>
            <w:tcW w:w="460" w:type="dxa"/>
            <w:tcBorders>
              <w:top w:val="nil"/>
              <w:left w:val="single" w:sz="4" w:space="0" w:color="auto"/>
              <w:bottom w:val="single" w:sz="4" w:space="0" w:color="auto"/>
              <w:right w:val="single" w:sz="4" w:space="0" w:color="auto"/>
            </w:tcBorders>
            <w:shd w:val="clear" w:color="auto" w:fill="auto"/>
            <w:hideMark/>
          </w:tcPr>
          <w:p w14:paraId="2473126D"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p>
        </w:tc>
        <w:tc>
          <w:tcPr>
            <w:tcW w:w="8896" w:type="dxa"/>
            <w:tcBorders>
              <w:top w:val="nil"/>
              <w:left w:val="nil"/>
              <w:bottom w:val="single" w:sz="4" w:space="0" w:color="auto"/>
              <w:right w:val="single" w:sz="4" w:space="0" w:color="auto"/>
            </w:tcBorders>
            <w:shd w:val="clear" w:color="auto" w:fill="auto"/>
            <w:hideMark/>
          </w:tcPr>
          <w:p w14:paraId="6D969CD0" w14:textId="3BAA0BC5" w:rsidR="007911B6"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w:t>
            </w:r>
            <w:r w:rsidR="007911B6" w:rsidRPr="0089001C">
              <w:rPr>
                <w:rFonts w:ascii="Tahoma" w:eastAsia="Times New Roman" w:hAnsi="Tahoma" w:cs="Tahoma"/>
                <w:color w:val="000000"/>
                <w:sz w:val="20"/>
                <w:szCs w:val="20"/>
                <w:lang w:val="es-CL" w:eastAsia="es-CL"/>
              </w:rPr>
              <w:t>r una circunstancia agravante.</w:t>
            </w:r>
          </w:p>
        </w:tc>
      </w:tr>
      <w:tr w:rsidR="004210F7" w:rsidRPr="0089001C" w14:paraId="3EFC642E" w14:textId="77777777" w:rsidTr="00745F29">
        <w:trPr>
          <w:trHeight w:val="1013"/>
        </w:trPr>
        <w:tc>
          <w:tcPr>
            <w:tcW w:w="460" w:type="dxa"/>
            <w:tcBorders>
              <w:top w:val="nil"/>
              <w:left w:val="single" w:sz="4" w:space="0" w:color="auto"/>
              <w:bottom w:val="single" w:sz="4" w:space="0" w:color="auto"/>
              <w:right w:val="single" w:sz="4" w:space="0" w:color="auto"/>
            </w:tcBorders>
            <w:shd w:val="clear" w:color="auto" w:fill="auto"/>
            <w:hideMark/>
          </w:tcPr>
          <w:p w14:paraId="2591D394"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3</w:t>
            </w:r>
          </w:p>
        </w:tc>
        <w:tc>
          <w:tcPr>
            <w:tcW w:w="8896" w:type="dxa"/>
            <w:tcBorders>
              <w:top w:val="nil"/>
              <w:left w:val="nil"/>
              <w:bottom w:val="single" w:sz="4" w:space="0" w:color="auto"/>
              <w:right w:val="single" w:sz="4" w:space="0" w:color="auto"/>
            </w:tcBorders>
            <w:shd w:val="clear" w:color="auto" w:fill="auto"/>
            <w:hideMark/>
          </w:tcPr>
          <w:p w14:paraId="666EAD54" w14:textId="6476C680"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2F1D55" w:rsidRPr="002F1D55" w14:paraId="1643A2C7" w14:textId="77777777" w:rsidTr="00745F29">
        <w:trPr>
          <w:trHeight w:val="69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4734D781" w14:textId="77777777" w:rsidR="005A1FC2" w:rsidRDefault="00D9695D" w:rsidP="004210F7">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4</w:t>
            </w:r>
          </w:p>
          <w:p w14:paraId="4EB7B122" w14:textId="6CD9D8E0" w:rsidR="00745F29" w:rsidRPr="002F1D55" w:rsidRDefault="00745F29" w:rsidP="004210F7">
            <w:pPr>
              <w:jc w:val="center"/>
              <w:rPr>
                <w:rFonts w:ascii="Tahoma" w:eastAsia="Times New Roman" w:hAnsi="Tahoma" w:cs="Tahoma"/>
                <w:b/>
                <w:bCs/>
                <w:sz w:val="20"/>
                <w:szCs w:val="20"/>
                <w:lang w:val="es-CL" w:eastAsia="es-CL"/>
              </w:rPr>
            </w:pPr>
          </w:p>
        </w:tc>
        <w:tc>
          <w:tcPr>
            <w:tcW w:w="8896" w:type="dxa"/>
            <w:tcBorders>
              <w:top w:val="single" w:sz="4" w:space="0" w:color="auto"/>
              <w:left w:val="nil"/>
              <w:bottom w:val="single" w:sz="4" w:space="0" w:color="auto"/>
              <w:right w:val="single" w:sz="4" w:space="0" w:color="auto"/>
            </w:tcBorders>
            <w:shd w:val="clear" w:color="auto" w:fill="auto"/>
          </w:tcPr>
          <w:p w14:paraId="6E612E9A" w14:textId="0AD0E35B" w:rsidR="002920D0" w:rsidRPr="002F1D55" w:rsidRDefault="005A1FC2" w:rsidP="005A1FC2">
            <w:pPr>
              <w:ind w:right="49"/>
              <w:jc w:val="both"/>
              <w:rPr>
                <w:rFonts w:ascii="Tahoma" w:hAnsi="Tahoma" w:cs="Tahoma"/>
                <w:sz w:val="20"/>
                <w:szCs w:val="20"/>
              </w:rPr>
            </w:pPr>
            <w:r w:rsidRPr="002F1D55">
              <w:rPr>
                <w:rFonts w:ascii="Tahoma" w:eastAsia="Times New Roman" w:hAnsi="Tahoma" w:cs="Tahoma"/>
                <w:sz w:val="20"/>
                <w:szCs w:val="20"/>
                <w:lang w:val="es-CL" w:eastAsia="es-CL"/>
              </w:rPr>
              <w:t xml:space="preserve">Se considerarán circunstancias atenuantes: </w:t>
            </w:r>
          </w:p>
          <w:p w14:paraId="7ED3DE12" w14:textId="77777777" w:rsidR="00C073E1" w:rsidRPr="002F1D55" w:rsidRDefault="00C073E1" w:rsidP="00C073E1">
            <w:pPr>
              <w:ind w:right="49"/>
              <w:jc w:val="both"/>
              <w:rPr>
                <w:rFonts w:ascii="Tahoma" w:hAnsi="Tahoma" w:cs="Tahoma"/>
                <w:sz w:val="20"/>
                <w:szCs w:val="20"/>
              </w:rPr>
            </w:pPr>
          </w:p>
          <w:p w14:paraId="7EEBD28E" w14:textId="50194E54"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20FB5D8A" w14:textId="77777777" w:rsidR="00C073E1" w:rsidRPr="002F1D55" w:rsidRDefault="00C073E1" w:rsidP="00C073E1">
            <w:pPr>
              <w:ind w:right="49"/>
              <w:jc w:val="both"/>
              <w:rPr>
                <w:rFonts w:ascii="Tahoma" w:hAnsi="Tahoma" w:cs="Tahoma"/>
                <w:sz w:val="20"/>
                <w:szCs w:val="20"/>
              </w:rPr>
            </w:pPr>
          </w:p>
          <w:p w14:paraId="7BC26B0E" w14:textId="75DEC90D"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66403A7E" w14:textId="77777777" w:rsidR="00C073E1" w:rsidRPr="002F1D55" w:rsidRDefault="00C073E1" w:rsidP="00C073E1">
            <w:pPr>
              <w:ind w:right="49"/>
              <w:jc w:val="both"/>
              <w:rPr>
                <w:rFonts w:ascii="Tahoma" w:hAnsi="Tahoma" w:cs="Tahoma"/>
                <w:sz w:val="20"/>
                <w:szCs w:val="20"/>
              </w:rPr>
            </w:pPr>
          </w:p>
          <w:p w14:paraId="1E031FB2" w14:textId="77777777" w:rsidR="00497682" w:rsidRDefault="00497682" w:rsidP="00C073E1">
            <w:pPr>
              <w:ind w:right="49"/>
              <w:jc w:val="both"/>
              <w:rPr>
                <w:rFonts w:ascii="Tahoma" w:hAnsi="Tahoma" w:cs="Tahoma"/>
                <w:sz w:val="20"/>
                <w:szCs w:val="20"/>
              </w:rPr>
            </w:pPr>
          </w:p>
          <w:p w14:paraId="6C91FA02" w14:textId="351FBF85"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37311DBB" w14:textId="77777777" w:rsidR="00C073E1" w:rsidRPr="002F1D55" w:rsidRDefault="00C073E1" w:rsidP="00C073E1">
            <w:pPr>
              <w:ind w:right="49"/>
              <w:jc w:val="both"/>
              <w:rPr>
                <w:rFonts w:ascii="Tahoma" w:hAnsi="Tahoma" w:cs="Tahoma"/>
                <w:sz w:val="20"/>
                <w:szCs w:val="20"/>
              </w:rPr>
            </w:pPr>
          </w:p>
          <w:p w14:paraId="10D53404" w14:textId="77777777" w:rsidR="005A1FC2" w:rsidRDefault="00C073E1" w:rsidP="00C073E1">
            <w:pPr>
              <w:ind w:right="49"/>
              <w:jc w:val="both"/>
              <w:rPr>
                <w:rFonts w:ascii="Tahoma" w:hAnsi="Tahoma" w:cs="Tahoma"/>
                <w:sz w:val="20"/>
                <w:szCs w:val="20"/>
              </w:rPr>
            </w:pPr>
            <w:r w:rsidRPr="002F1D55">
              <w:rPr>
                <w:rFonts w:ascii="Tahoma" w:hAnsi="Tahoma" w:cs="Tahoma"/>
                <w:sz w:val="20"/>
                <w:szCs w:val="20"/>
              </w:rPr>
              <w:t>4.- No haber sido sancionado durante los últimos 3 años con una medida disciplinaria firme.</w:t>
            </w:r>
          </w:p>
          <w:p w14:paraId="781344CF" w14:textId="265EDE2E" w:rsidR="001A197E" w:rsidRPr="002F1D55" w:rsidRDefault="001A197E" w:rsidP="00C073E1">
            <w:pPr>
              <w:ind w:right="49"/>
              <w:jc w:val="both"/>
              <w:rPr>
                <w:rFonts w:ascii="Tahoma" w:hAnsi="Tahoma" w:cs="Tahoma"/>
                <w:sz w:val="20"/>
                <w:szCs w:val="20"/>
              </w:rPr>
            </w:pPr>
          </w:p>
        </w:tc>
      </w:tr>
      <w:tr w:rsidR="002F1D55" w:rsidRPr="002F1D55" w14:paraId="03BBF797" w14:textId="77777777" w:rsidTr="00497682">
        <w:trPr>
          <w:trHeight w:val="690"/>
        </w:trPr>
        <w:tc>
          <w:tcPr>
            <w:tcW w:w="460" w:type="dxa"/>
            <w:tcBorders>
              <w:top w:val="nil"/>
              <w:left w:val="single" w:sz="4" w:space="0" w:color="auto"/>
              <w:bottom w:val="single" w:sz="4" w:space="0" w:color="auto"/>
              <w:right w:val="single" w:sz="4" w:space="0" w:color="auto"/>
            </w:tcBorders>
            <w:shd w:val="clear" w:color="auto" w:fill="auto"/>
            <w:hideMark/>
          </w:tcPr>
          <w:p w14:paraId="200B2CDD" w14:textId="54E5E93D" w:rsidR="004210F7" w:rsidRPr="002F1D55" w:rsidRDefault="00D9695D" w:rsidP="004210F7">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lastRenderedPageBreak/>
              <w:t>5</w:t>
            </w:r>
          </w:p>
        </w:tc>
        <w:tc>
          <w:tcPr>
            <w:tcW w:w="8896" w:type="dxa"/>
            <w:tcBorders>
              <w:top w:val="nil"/>
              <w:left w:val="nil"/>
              <w:bottom w:val="single" w:sz="4" w:space="0" w:color="auto"/>
              <w:right w:val="single" w:sz="4" w:space="0" w:color="auto"/>
            </w:tcBorders>
            <w:shd w:val="clear" w:color="auto" w:fill="auto"/>
            <w:hideMark/>
          </w:tcPr>
          <w:p w14:paraId="066D5C8F" w14:textId="77777777" w:rsidR="002920D0" w:rsidRPr="002F1D55" w:rsidRDefault="005A1FC2" w:rsidP="005A1FC2">
            <w:pPr>
              <w:ind w:right="49"/>
              <w:jc w:val="both"/>
              <w:rPr>
                <w:rFonts w:ascii="Tahoma" w:eastAsia="Times New Roman" w:hAnsi="Tahoma" w:cs="Tahoma"/>
                <w:sz w:val="20"/>
                <w:szCs w:val="20"/>
                <w:lang w:val="es-CL" w:eastAsia="es-CL"/>
              </w:rPr>
            </w:pPr>
            <w:r w:rsidRPr="002F1D55">
              <w:rPr>
                <w:rFonts w:ascii="Tahoma" w:eastAsia="Times New Roman" w:hAnsi="Tahoma" w:cs="Tahoma"/>
                <w:sz w:val="20"/>
                <w:szCs w:val="20"/>
                <w:lang w:val="es-CL" w:eastAsia="es-CL"/>
              </w:rPr>
              <w:t xml:space="preserve">Se considerarán circunstancias agravantes: </w:t>
            </w:r>
          </w:p>
          <w:p w14:paraId="58A27F6D" w14:textId="77777777" w:rsidR="00C073E1" w:rsidRPr="002F1D55" w:rsidRDefault="00C073E1" w:rsidP="00C073E1">
            <w:pPr>
              <w:ind w:right="49"/>
              <w:jc w:val="both"/>
              <w:rPr>
                <w:rFonts w:ascii="Tahoma" w:hAnsi="Tahoma" w:cs="Tahoma"/>
                <w:sz w:val="20"/>
                <w:szCs w:val="20"/>
              </w:rPr>
            </w:pPr>
          </w:p>
          <w:p w14:paraId="69CF171F" w14:textId="6B57F32A" w:rsidR="0087292D" w:rsidRPr="002F1D55" w:rsidRDefault="00C073E1" w:rsidP="0087292D">
            <w:pPr>
              <w:ind w:right="49"/>
              <w:jc w:val="both"/>
              <w:rPr>
                <w:rFonts w:ascii="Tahoma" w:hAnsi="Tahoma" w:cs="Tahoma"/>
                <w:sz w:val="20"/>
                <w:szCs w:val="20"/>
              </w:rPr>
            </w:pPr>
            <w:r w:rsidRPr="002F1D55">
              <w:rPr>
                <w:rFonts w:ascii="Tahoma" w:hAnsi="Tahoma" w:cs="Tahoma"/>
                <w:sz w:val="20"/>
                <w:szCs w:val="20"/>
              </w:rPr>
              <w:t>1.- In</w:t>
            </w:r>
            <w:r w:rsidR="0087292D" w:rsidRPr="002F1D55">
              <w:rPr>
                <w:rFonts w:ascii="Tahoma" w:hAnsi="Tahoma" w:cs="Tahoma"/>
                <w:sz w:val="20"/>
                <w:szCs w:val="20"/>
              </w:rPr>
              <w:t>tencionalidad</w:t>
            </w:r>
            <w:r w:rsidR="00AC2A34">
              <w:rPr>
                <w:rFonts w:ascii="Tahoma" w:hAnsi="Tahoma" w:cs="Tahoma"/>
                <w:sz w:val="20"/>
                <w:szCs w:val="20"/>
              </w:rPr>
              <w:t xml:space="preserve"> en la comisión de la infracción, esto es, la determinación de voluntad dirigida al incumplimiento de un deber, obligación o prohibición</w:t>
            </w:r>
            <w:r w:rsidR="000A780B">
              <w:rPr>
                <w:rFonts w:ascii="Tahoma" w:hAnsi="Tahoma" w:cs="Tahoma"/>
                <w:sz w:val="20"/>
                <w:szCs w:val="20"/>
              </w:rPr>
              <w:t>.</w:t>
            </w:r>
          </w:p>
          <w:p w14:paraId="52BA06AA" w14:textId="77777777" w:rsidR="00AC2A34" w:rsidRDefault="00AC2A34" w:rsidP="00C073E1">
            <w:pPr>
              <w:ind w:right="49"/>
              <w:jc w:val="both"/>
              <w:rPr>
                <w:rFonts w:ascii="Tahoma" w:hAnsi="Tahoma" w:cs="Tahoma"/>
                <w:sz w:val="20"/>
                <w:szCs w:val="20"/>
              </w:rPr>
            </w:pPr>
          </w:p>
          <w:p w14:paraId="716D9CA1" w14:textId="77777777"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2.-</w:t>
            </w:r>
            <w:r w:rsidRPr="002F1D55">
              <w:rPr>
                <w:rFonts w:ascii="Tahoma" w:hAnsi="Tahoma" w:cs="Tahoma"/>
                <w:b/>
                <w:sz w:val="20"/>
                <w:szCs w:val="20"/>
              </w:rPr>
              <w:t xml:space="preserve"> </w:t>
            </w:r>
            <w:r w:rsidRPr="002F1D55">
              <w:rPr>
                <w:rFonts w:ascii="Tahoma" w:hAnsi="Tahoma" w:cs="Tahoma"/>
                <w:sz w:val="20"/>
                <w:szCs w:val="20"/>
              </w:rPr>
              <w:t xml:space="preserve">Reincidencia: Haber sido sancionado durante los últimos 3 años con una medida disciplinaria firme. </w:t>
            </w:r>
          </w:p>
          <w:p w14:paraId="67C4CB66" w14:textId="31FDAE86" w:rsidR="004210F7" w:rsidRPr="002F1D55" w:rsidRDefault="004210F7" w:rsidP="00C073E1">
            <w:pPr>
              <w:ind w:right="49"/>
              <w:jc w:val="both"/>
              <w:rPr>
                <w:rFonts w:ascii="Tahoma" w:eastAsia="Times New Roman" w:hAnsi="Tahoma" w:cs="Tahoma"/>
                <w:sz w:val="20"/>
                <w:szCs w:val="20"/>
                <w:lang w:eastAsia="es-CL"/>
              </w:rPr>
            </w:pPr>
          </w:p>
        </w:tc>
      </w:tr>
      <w:tr w:rsidR="004210F7" w:rsidRPr="0089001C" w14:paraId="4F0274B8" w14:textId="77777777" w:rsidTr="00497682">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5D160A76" w14:textId="03F59407" w:rsidR="004210F7" w:rsidRPr="0089001C" w:rsidRDefault="00D9695D" w:rsidP="004210F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896" w:type="dxa"/>
            <w:tcBorders>
              <w:top w:val="single" w:sz="4" w:space="0" w:color="auto"/>
              <w:left w:val="nil"/>
              <w:bottom w:val="single" w:sz="4" w:space="0" w:color="auto"/>
              <w:right w:val="single" w:sz="4" w:space="0" w:color="auto"/>
            </w:tcBorders>
            <w:shd w:val="clear" w:color="auto" w:fill="auto"/>
            <w:hideMark/>
          </w:tcPr>
          <w:p w14:paraId="319C29F5" w14:textId="77777777"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D9695D" w:rsidRPr="0089001C" w14:paraId="306FEB37" w14:textId="77777777" w:rsidTr="00497682">
        <w:trPr>
          <w:trHeight w:val="564"/>
        </w:trPr>
        <w:tc>
          <w:tcPr>
            <w:tcW w:w="460" w:type="dxa"/>
            <w:tcBorders>
              <w:top w:val="nil"/>
              <w:left w:val="single" w:sz="4" w:space="0" w:color="auto"/>
              <w:bottom w:val="single" w:sz="4" w:space="0" w:color="auto"/>
              <w:right w:val="single" w:sz="4" w:space="0" w:color="auto"/>
            </w:tcBorders>
            <w:shd w:val="clear" w:color="auto" w:fill="auto"/>
          </w:tcPr>
          <w:p w14:paraId="17DAE1E6" w14:textId="4F960601" w:rsidR="00D9695D" w:rsidRPr="0089001C" w:rsidRDefault="00D9695D" w:rsidP="00A80C6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896" w:type="dxa"/>
            <w:tcBorders>
              <w:top w:val="nil"/>
              <w:left w:val="nil"/>
              <w:bottom w:val="single" w:sz="4" w:space="0" w:color="auto"/>
              <w:right w:val="single" w:sz="4" w:space="0" w:color="auto"/>
            </w:tcBorders>
            <w:shd w:val="clear" w:color="auto" w:fill="auto"/>
          </w:tcPr>
          <w:p w14:paraId="4318FB5D" w14:textId="77777777" w:rsidR="00D9695D" w:rsidRPr="0089001C" w:rsidRDefault="00D9695D" w:rsidP="00A80C69">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D9695D" w:rsidRPr="0089001C" w14:paraId="601E026E" w14:textId="77777777" w:rsidTr="00497682">
        <w:trPr>
          <w:trHeight w:val="656"/>
        </w:trPr>
        <w:tc>
          <w:tcPr>
            <w:tcW w:w="460" w:type="dxa"/>
            <w:tcBorders>
              <w:top w:val="nil"/>
              <w:left w:val="single" w:sz="4" w:space="0" w:color="auto"/>
              <w:bottom w:val="single" w:sz="4" w:space="0" w:color="auto"/>
              <w:right w:val="single" w:sz="4" w:space="0" w:color="auto"/>
            </w:tcBorders>
            <w:shd w:val="clear" w:color="auto" w:fill="auto"/>
            <w:hideMark/>
          </w:tcPr>
          <w:p w14:paraId="509F5AF2" w14:textId="187336A1" w:rsidR="00D9695D" w:rsidRPr="0089001C" w:rsidRDefault="00D9695D" w:rsidP="00A80C6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896" w:type="dxa"/>
            <w:tcBorders>
              <w:top w:val="nil"/>
              <w:left w:val="nil"/>
              <w:bottom w:val="single" w:sz="4" w:space="0" w:color="auto"/>
              <w:right w:val="single" w:sz="4" w:space="0" w:color="auto"/>
            </w:tcBorders>
            <w:shd w:val="clear" w:color="auto" w:fill="auto"/>
            <w:hideMark/>
          </w:tcPr>
          <w:p w14:paraId="0C70D813" w14:textId="66EE278B" w:rsidR="00D9695D" w:rsidRPr="0089001C" w:rsidRDefault="00D9695D" w:rsidP="00A80C69">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Tratándose de dos o más infracciones calificadas de muy graves, se podrá </w:t>
            </w:r>
            <w:r w:rsidR="00E15CB1" w:rsidRPr="0089001C">
              <w:rPr>
                <w:rFonts w:ascii="Tahoma" w:eastAsia="Times New Roman" w:hAnsi="Tahoma" w:cs="Tahoma"/>
                <w:color w:val="000000"/>
                <w:sz w:val="20"/>
                <w:szCs w:val="20"/>
                <w:lang w:val="es-CL" w:eastAsia="es-CL"/>
              </w:rPr>
              <w:t>aplicar la</w:t>
            </w:r>
            <w:r w:rsidRPr="0089001C">
              <w:rPr>
                <w:rFonts w:ascii="Tahoma" w:eastAsia="Times New Roman" w:hAnsi="Tahoma" w:cs="Tahoma"/>
                <w:color w:val="000000"/>
                <w:sz w:val="20"/>
                <w:szCs w:val="20"/>
                <w:lang w:val="es-CL" w:eastAsia="es-CL"/>
              </w:rPr>
              <w:t xml:space="preserve"> medida de multa de 25 UTM, de suspensión o de cancelación.</w:t>
            </w:r>
          </w:p>
        </w:tc>
      </w:tr>
      <w:tr w:rsidR="00D9695D" w:rsidRPr="0089001C" w14:paraId="4E3F7504" w14:textId="77777777" w:rsidTr="00497682">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394D3956" w14:textId="77777777" w:rsidR="00D9695D" w:rsidRPr="00940ACA" w:rsidRDefault="00D9695D" w:rsidP="00D9695D">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896" w:type="dxa"/>
            <w:tcBorders>
              <w:top w:val="single" w:sz="4" w:space="0" w:color="auto"/>
              <w:left w:val="nil"/>
              <w:bottom w:val="single" w:sz="4" w:space="0" w:color="auto"/>
              <w:right w:val="single" w:sz="4" w:space="0" w:color="auto"/>
            </w:tcBorders>
            <w:shd w:val="clear" w:color="auto" w:fill="auto"/>
          </w:tcPr>
          <w:p w14:paraId="629D7933" w14:textId="77777777" w:rsidR="00D9695D" w:rsidRPr="00940ACA" w:rsidRDefault="00D9695D" w:rsidP="00A80C69">
            <w:pPr>
              <w:jc w:val="both"/>
              <w:rPr>
                <w:rFonts w:ascii="Tahoma" w:eastAsia="Times New Roman" w:hAnsi="Tahoma" w:cs="Tahoma"/>
                <w:color w:val="FF0000"/>
                <w:sz w:val="20"/>
                <w:szCs w:val="20"/>
                <w:lang w:val="es-CL" w:eastAsia="es-CL"/>
              </w:rPr>
            </w:pPr>
            <w:r w:rsidRPr="0089001C">
              <w:rPr>
                <w:rFonts w:ascii="Tahoma" w:eastAsia="Times New Roman" w:hAnsi="Tahoma" w:cs="Tahoma"/>
                <w:color w:val="000000"/>
                <w:sz w:val="20"/>
                <w:szCs w:val="20"/>
                <w:lang w:val="es-CL" w:eastAsia="es-CL"/>
              </w:rPr>
              <w:t xml:space="preserve">Los incumplimientos no descritos precedentemente, serán sancionados </w:t>
            </w:r>
            <w:proofErr w:type="gramStart"/>
            <w:r w:rsidRPr="0089001C">
              <w:rPr>
                <w:rFonts w:ascii="Tahoma" w:eastAsia="Times New Roman" w:hAnsi="Tahoma" w:cs="Tahoma"/>
                <w:color w:val="000000"/>
                <w:sz w:val="20"/>
                <w:szCs w:val="20"/>
                <w:lang w:val="es-CL" w:eastAsia="es-CL"/>
              </w:rPr>
              <w:t>de acuerdo a</w:t>
            </w:r>
            <w:proofErr w:type="gramEnd"/>
            <w:r w:rsidRPr="0089001C">
              <w:rPr>
                <w:rFonts w:ascii="Tahoma" w:eastAsia="Times New Roman" w:hAnsi="Tahoma" w:cs="Tahoma"/>
                <w:color w:val="000000"/>
                <w:sz w:val="20"/>
                <w:szCs w:val="20"/>
                <w:lang w:val="es-CL" w:eastAsia="es-CL"/>
              </w:rPr>
              <w:t xml:space="preserve"> las medidas dispuestas en la ley, de conformidad a la gravedad de los hechos.</w:t>
            </w:r>
          </w:p>
        </w:tc>
      </w:tr>
    </w:tbl>
    <w:p w14:paraId="5479938B" w14:textId="77777777" w:rsidR="0089001C" w:rsidRPr="00D9695D" w:rsidRDefault="0089001C">
      <w:pPr>
        <w:jc w:val="both"/>
        <w:rPr>
          <w:rFonts w:ascii="Tahoma" w:hAnsi="Tahoma" w:cs="Tahoma"/>
          <w:sz w:val="20"/>
          <w:szCs w:val="20"/>
        </w:rPr>
      </w:pPr>
    </w:p>
    <w:sectPr w:rsidR="0089001C" w:rsidRPr="00D9695D" w:rsidSect="00F171BD">
      <w:headerReference w:type="default" r:id="rId6"/>
      <w:footerReference w:type="default" r:id="rId7"/>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53EB" w14:textId="77777777" w:rsidR="00634717" w:rsidRDefault="00634717" w:rsidP="009C340E">
      <w:r>
        <w:separator/>
      </w:r>
    </w:p>
  </w:endnote>
  <w:endnote w:type="continuationSeparator" w:id="0">
    <w:p w14:paraId="2580277B" w14:textId="77777777" w:rsidR="00634717" w:rsidRDefault="00634717"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8E2C" w14:textId="77777777" w:rsidR="00634717" w:rsidRDefault="00634717" w:rsidP="009C340E">
      <w:r>
        <w:separator/>
      </w:r>
    </w:p>
  </w:footnote>
  <w:footnote w:type="continuationSeparator" w:id="0">
    <w:p w14:paraId="7655FE5E" w14:textId="77777777" w:rsidR="00634717" w:rsidRDefault="00634717"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5823"/>
    <w:rsid w:val="00017A93"/>
    <w:rsid w:val="00023D21"/>
    <w:rsid w:val="00040E03"/>
    <w:rsid w:val="00047AF0"/>
    <w:rsid w:val="00052F83"/>
    <w:rsid w:val="00053EBE"/>
    <w:rsid w:val="00067F65"/>
    <w:rsid w:val="000727D8"/>
    <w:rsid w:val="0008188F"/>
    <w:rsid w:val="000823B7"/>
    <w:rsid w:val="00096404"/>
    <w:rsid w:val="000A780B"/>
    <w:rsid w:val="000B502A"/>
    <w:rsid w:val="000C049C"/>
    <w:rsid w:val="000D3B4E"/>
    <w:rsid w:val="000D5401"/>
    <w:rsid w:val="000E0A86"/>
    <w:rsid w:val="000E6745"/>
    <w:rsid w:val="000F2FF0"/>
    <w:rsid w:val="000F35E7"/>
    <w:rsid w:val="00124D6C"/>
    <w:rsid w:val="00146106"/>
    <w:rsid w:val="00146675"/>
    <w:rsid w:val="0015395A"/>
    <w:rsid w:val="001620E5"/>
    <w:rsid w:val="001733A4"/>
    <w:rsid w:val="00186BC5"/>
    <w:rsid w:val="0019094B"/>
    <w:rsid w:val="001A197E"/>
    <w:rsid w:val="001B0ADD"/>
    <w:rsid w:val="001B354E"/>
    <w:rsid w:val="001E0E73"/>
    <w:rsid w:val="001F616F"/>
    <w:rsid w:val="001F77CE"/>
    <w:rsid w:val="00204079"/>
    <w:rsid w:val="002218A3"/>
    <w:rsid w:val="00234D34"/>
    <w:rsid w:val="0024635D"/>
    <w:rsid w:val="00263637"/>
    <w:rsid w:val="002644FB"/>
    <w:rsid w:val="002841B0"/>
    <w:rsid w:val="00286AEB"/>
    <w:rsid w:val="002874EE"/>
    <w:rsid w:val="00287A9E"/>
    <w:rsid w:val="00290C00"/>
    <w:rsid w:val="002920D0"/>
    <w:rsid w:val="002C7873"/>
    <w:rsid w:val="002D3545"/>
    <w:rsid w:val="002F1D55"/>
    <w:rsid w:val="00305938"/>
    <w:rsid w:val="00327CCC"/>
    <w:rsid w:val="003441F3"/>
    <w:rsid w:val="003673F5"/>
    <w:rsid w:val="003710C0"/>
    <w:rsid w:val="00375167"/>
    <w:rsid w:val="0038036B"/>
    <w:rsid w:val="00380D9B"/>
    <w:rsid w:val="003A1DA5"/>
    <w:rsid w:val="003A23B9"/>
    <w:rsid w:val="003C602F"/>
    <w:rsid w:val="003D10E9"/>
    <w:rsid w:val="003E2C1A"/>
    <w:rsid w:val="003E656E"/>
    <w:rsid w:val="0042020F"/>
    <w:rsid w:val="004210F7"/>
    <w:rsid w:val="00465553"/>
    <w:rsid w:val="0047412B"/>
    <w:rsid w:val="00485870"/>
    <w:rsid w:val="00494D66"/>
    <w:rsid w:val="00495B22"/>
    <w:rsid w:val="00497682"/>
    <w:rsid w:val="004A6251"/>
    <w:rsid w:val="004B2B6C"/>
    <w:rsid w:val="004C5CBA"/>
    <w:rsid w:val="004D1CD8"/>
    <w:rsid w:val="004D27A3"/>
    <w:rsid w:val="004E0B0C"/>
    <w:rsid w:val="004E6883"/>
    <w:rsid w:val="004F1A53"/>
    <w:rsid w:val="004F6422"/>
    <w:rsid w:val="0051688E"/>
    <w:rsid w:val="00517C68"/>
    <w:rsid w:val="00517F4D"/>
    <w:rsid w:val="00522BAC"/>
    <w:rsid w:val="00527BF2"/>
    <w:rsid w:val="00540297"/>
    <w:rsid w:val="00542C17"/>
    <w:rsid w:val="00557CA9"/>
    <w:rsid w:val="00561F68"/>
    <w:rsid w:val="00567D9B"/>
    <w:rsid w:val="00580CFE"/>
    <w:rsid w:val="005A1FC2"/>
    <w:rsid w:val="005A4707"/>
    <w:rsid w:val="005C00E9"/>
    <w:rsid w:val="005C0373"/>
    <w:rsid w:val="005C1C54"/>
    <w:rsid w:val="005D5480"/>
    <w:rsid w:val="005E371D"/>
    <w:rsid w:val="005E75A4"/>
    <w:rsid w:val="00601232"/>
    <w:rsid w:val="006130E9"/>
    <w:rsid w:val="00630A92"/>
    <w:rsid w:val="00634717"/>
    <w:rsid w:val="00640D04"/>
    <w:rsid w:val="00650BBE"/>
    <w:rsid w:val="006663D8"/>
    <w:rsid w:val="0067218B"/>
    <w:rsid w:val="00684164"/>
    <w:rsid w:val="006A7C90"/>
    <w:rsid w:val="006B3EE0"/>
    <w:rsid w:val="006D1C69"/>
    <w:rsid w:val="006D2B32"/>
    <w:rsid w:val="006D2B35"/>
    <w:rsid w:val="006F679F"/>
    <w:rsid w:val="006F7CCD"/>
    <w:rsid w:val="007213A2"/>
    <w:rsid w:val="00725BDD"/>
    <w:rsid w:val="00731FF3"/>
    <w:rsid w:val="00734042"/>
    <w:rsid w:val="00745F29"/>
    <w:rsid w:val="00752DE6"/>
    <w:rsid w:val="007911B6"/>
    <w:rsid w:val="00793D3D"/>
    <w:rsid w:val="007A1EF9"/>
    <w:rsid w:val="007A5FF4"/>
    <w:rsid w:val="007B01CD"/>
    <w:rsid w:val="007B4C77"/>
    <w:rsid w:val="007C603B"/>
    <w:rsid w:val="007D0D8A"/>
    <w:rsid w:val="007E2F23"/>
    <w:rsid w:val="007F2335"/>
    <w:rsid w:val="00815AA4"/>
    <w:rsid w:val="0082375B"/>
    <w:rsid w:val="00851EEE"/>
    <w:rsid w:val="008547D1"/>
    <w:rsid w:val="00865790"/>
    <w:rsid w:val="00870080"/>
    <w:rsid w:val="00872065"/>
    <w:rsid w:val="0087292D"/>
    <w:rsid w:val="00874133"/>
    <w:rsid w:val="0088230D"/>
    <w:rsid w:val="0089001C"/>
    <w:rsid w:val="008A1F18"/>
    <w:rsid w:val="008B1164"/>
    <w:rsid w:val="008C04E1"/>
    <w:rsid w:val="008C3277"/>
    <w:rsid w:val="008C6A67"/>
    <w:rsid w:val="008D50AC"/>
    <w:rsid w:val="008D6C30"/>
    <w:rsid w:val="008E2A09"/>
    <w:rsid w:val="008F5AF2"/>
    <w:rsid w:val="009119D0"/>
    <w:rsid w:val="00924E67"/>
    <w:rsid w:val="00926D64"/>
    <w:rsid w:val="0094090C"/>
    <w:rsid w:val="00940ACA"/>
    <w:rsid w:val="00952F3D"/>
    <w:rsid w:val="0095738B"/>
    <w:rsid w:val="00961D7A"/>
    <w:rsid w:val="0096217E"/>
    <w:rsid w:val="009706FD"/>
    <w:rsid w:val="0098297C"/>
    <w:rsid w:val="009848C3"/>
    <w:rsid w:val="00994587"/>
    <w:rsid w:val="009952FB"/>
    <w:rsid w:val="00995E1D"/>
    <w:rsid w:val="009A1EE2"/>
    <w:rsid w:val="009C340E"/>
    <w:rsid w:val="009D4991"/>
    <w:rsid w:val="009E5B53"/>
    <w:rsid w:val="009F0C41"/>
    <w:rsid w:val="009F4B11"/>
    <w:rsid w:val="009F4D47"/>
    <w:rsid w:val="00A30785"/>
    <w:rsid w:val="00A63704"/>
    <w:rsid w:val="00A65DA2"/>
    <w:rsid w:val="00A66C9C"/>
    <w:rsid w:val="00A83C5B"/>
    <w:rsid w:val="00A83DDE"/>
    <w:rsid w:val="00A96DDF"/>
    <w:rsid w:val="00AA3934"/>
    <w:rsid w:val="00AA4969"/>
    <w:rsid w:val="00AA4B65"/>
    <w:rsid w:val="00AA7706"/>
    <w:rsid w:val="00AB279E"/>
    <w:rsid w:val="00AC1C4A"/>
    <w:rsid w:val="00AC2A34"/>
    <w:rsid w:val="00AD1010"/>
    <w:rsid w:val="00AD1E08"/>
    <w:rsid w:val="00AE4D1F"/>
    <w:rsid w:val="00AF17EA"/>
    <w:rsid w:val="00AF2C4C"/>
    <w:rsid w:val="00AF5304"/>
    <w:rsid w:val="00B368BD"/>
    <w:rsid w:val="00B537C2"/>
    <w:rsid w:val="00B560D1"/>
    <w:rsid w:val="00B65756"/>
    <w:rsid w:val="00BA05C5"/>
    <w:rsid w:val="00BB5299"/>
    <w:rsid w:val="00BB7E3F"/>
    <w:rsid w:val="00BC2D8D"/>
    <w:rsid w:val="00BC4353"/>
    <w:rsid w:val="00BC5F5E"/>
    <w:rsid w:val="00BE053F"/>
    <w:rsid w:val="00BE0A2D"/>
    <w:rsid w:val="00BF5FFD"/>
    <w:rsid w:val="00C073E1"/>
    <w:rsid w:val="00C1548C"/>
    <w:rsid w:val="00C42F3C"/>
    <w:rsid w:val="00C57414"/>
    <w:rsid w:val="00C60076"/>
    <w:rsid w:val="00C74B0D"/>
    <w:rsid w:val="00C77BCD"/>
    <w:rsid w:val="00C84818"/>
    <w:rsid w:val="00CB64E2"/>
    <w:rsid w:val="00CC04B1"/>
    <w:rsid w:val="00CC2783"/>
    <w:rsid w:val="00CC68B4"/>
    <w:rsid w:val="00CE7425"/>
    <w:rsid w:val="00CF68AF"/>
    <w:rsid w:val="00D15398"/>
    <w:rsid w:val="00D40B72"/>
    <w:rsid w:val="00D732B0"/>
    <w:rsid w:val="00D9695D"/>
    <w:rsid w:val="00DB065C"/>
    <w:rsid w:val="00DB1350"/>
    <w:rsid w:val="00DC7B01"/>
    <w:rsid w:val="00DD0D57"/>
    <w:rsid w:val="00DD635A"/>
    <w:rsid w:val="00DE5161"/>
    <w:rsid w:val="00DF42E3"/>
    <w:rsid w:val="00E038E0"/>
    <w:rsid w:val="00E15CB1"/>
    <w:rsid w:val="00E2021B"/>
    <w:rsid w:val="00E30C5D"/>
    <w:rsid w:val="00E32E2F"/>
    <w:rsid w:val="00E333DA"/>
    <w:rsid w:val="00E45C37"/>
    <w:rsid w:val="00E52854"/>
    <w:rsid w:val="00E57578"/>
    <w:rsid w:val="00E57744"/>
    <w:rsid w:val="00E606A5"/>
    <w:rsid w:val="00E637B1"/>
    <w:rsid w:val="00E80FDA"/>
    <w:rsid w:val="00EA18D7"/>
    <w:rsid w:val="00EA4C49"/>
    <w:rsid w:val="00EC02A1"/>
    <w:rsid w:val="00EC2297"/>
    <w:rsid w:val="00EC5C63"/>
    <w:rsid w:val="00ED2423"/>
    <w:rsid w:val="00ED3995"/>
    <w:rsid w:val="00ED5603"/>
    <w:rsid w:val="00ED5D2F"/>
    <w:rsid w:val="00EF4A82"/>
    <w:rsid w:val="00EF73EA"/>
    <w:rsid w:val="00F0694C"/>
    <w:rsid w:val="00F07B9B"/>
    <w:rsid w:val="00F171BD"/>
    <w:rsid w:val="00F32E61"/>
    <w:rsid w:val="00F37EFD"/>
    <w:rsid w:val="00F41726"/>
    <w:rsid w:val="00F42EA7"/>
    <w:rsid w:val="00F613A9"/>
    <w:rsid w:val="00F64F18"/>
    <w:rsid w:val="00FB1BD5"/>
    <w:rsid w:val="00FB7100"/>
    <w:rsid w:val="00FC1203"/>
    <w:rsid w:val="00FD302A"/>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FD302A"/>
    <w:rPr>
      <w:sz w:val="16"/>
      <w:szCs w:val="16"/>
    </w:rPr>
  </w:style>
  <w:style w:type="paragraph" w:styleId="Textocomentario">
    <w:name w:val="annotation text"/>
    <w:basedOn w:val="Normal"/>
    <w:link w:val="TextocomentarioCar"/>
    <w:uiPriority w:val="99"/>
    <w:unhideWhenUsed/>
    <w:rsid w:val="00FD302A"/>
    <w:rPr>
      <w:sz w:val="20"/>
      <w:szCs w:val="20"/>
    </w:rPr>
  </w:style>
  <w:style w:type="character" w:customStyle="1" w:styleId="TextocomentarioCar">
    <w:name w:val="Texto comentario Car"/>
    <w:basedOn w:val="Fuentedeprrafopredeter"/>
    <w:link w:val="Textocomentario"/>
    <w:uiPriority w:val="99"/>
    <w:rsid w:val="00FD302A"/>
    <w:rPr>
      <w:sz w:val="20"/>
      <w:szCs w:val="20"/>
    </w:rPr>
  </w:style>
  <w:style w:type="paragraph" w:styleId="Asuntodelcomentario">
    <w:name w:val="annotation subject"/>
    <w:basedOn w:val="Textocomentario"/>
    <w:next w:val="Textocomentario"/>
    <w:link w:val="AsuntodelcomentarioCar"/>
    <w:uiPriority w:val="99"/>
    <w:semiHidden/>
    <w:unhideWhenUsed/>
    <w:rsid w:val="00FD302A"/>
    <w:rPr>
      <w:b/>
      <w:bCs/>
    </w:rPr>
  </w:style>
  <w:style w:type="character" w:customStyle="1" w:styleId="AsuntodelcomentarioCar">
    <w:name w:val="Asunto del comentario Car"/>
    <w:basedOn w:val="TextocomentarioCar"/>
    <w:link w:val="Asuntodelcomentario"/>
    <w:uiPriority w:val="99"/>
    <w:semiHidden/>
    <w:rsid w:val="00FD3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1312</Words>
  <Characters>7218</Characters>
  <Application>Microsoft Office Word</Application>
  <DocSecurity>0</DocSecurity>
  <Lines>60</Lines>
  <Paragraphs>17</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5</cp:revision>
  <cp:lastPrinted>2019-12-05T15:04:00Z</cp:lastPrinted>
  <dcterms:created xsi:type="dcterms:W3CDTF">2025-01-10T14:58:00Z</dcterms:created>
  <dcterms:modified xsi:type="dcterms:W3CDTF">2025-01-10T15:06:00Z</dcterms:modified>
</cp:coreProperties>
</file>