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27F69" w14:textId="273A2A13" w:rsidR="0054611C" w:rsidRDefault="003A7A30" w:rsidP="00EE00A5">
      <w:pPr>
        <w:ind w:left="4248" w:firstLine="708"/>
        <w:outlineLvl w:val="0"/>
        <w:rPr>
          <w:rFonts w:cs="Tahoma"/>
          <w:b/>
          <w:sz w:val="22"/>
          <w:szCs w:val="22"/>
          <w:lang w:val="es-CL"/>
        </w:rPr>
      </w:pPr>
      <w:r>
        <w:rPr>
          <w:rFonts w:cs="Tahoma"/>
          <w:b/>
          <w:sz w:val="22"/>
          <w:szCs w:val="22"/>
          <w:lang w:val="es-CL"/>
        </w:rPr>
        <w:softHyphen/>
      </w:r>
    </w:p>
    <w:p w14:paraId="40FDDBD0" w14:textId="77777777" w:rsidR="0054611C" w:rsidRDefault="0054611C" w:rsidP="00EE00A5">
      <w:pPr>
        <w:ind w:left="4248" w:firstLine="708"/>
        <w:outlineLvl w:val="0"/>
        <w:rPr>
          <w:rFonts w:cs="Tahoma"/>
          <w:b/>
          <w:sz w:val="22"/>
          <w:szCs w:val="22"/>
          <w:lang w:val="es-CL"/>
        </w:rPr>
      </w:pPr>
    </w:p>
    <w:p w14:paraId="65E6973F" w14:textId="77777777" w:rsidR="0054611C" w:rsidRDefault="0054611C" w:rsidP="00EE00A5">
      <w:pPr>
        <w:ind w:left="4248" w:firstLine="708"/>
        <w:outlineLvl w:val="0"/>
        <w:rPr>
          <w:rFonts w:cs="Tahoma"/>
          <w:b/>
          <w:sz w:val="22"/>
          <w:szCs w:val="22"/>
          <w:lang w:val="es-CL"/>
        </w:rPr>
      </w:pPr>
    </w:p>
    <w:p w14:paraId="221F9168" w14:textId="77777777" w:rsidR="00287A9E" w:rsidRPr="00F35727" w:rsidRDefault="00287A9E" w:rsidP="00EE00A5">
      <w:pPr>
        <w:outlineLvl w:val="0"/>
        <w:rPr>
          <w:rFonts w:ascii="Tahoma" w:hAnsi="Tahoma" w:cs="Tahoma"/>
          <w:b/>
          <w:sz w:val="22"/>
          <w:szCs w:val="22"/>
        </w:rPr>
      </w:pPr>
      <w:r w:rsidRPr="007F6110">
        <w:rPr>
          <w:rFonts w:cs="Tahoma"/>
          <w:b/>
          <w:sz w:val="28"/>
          <w:szCs w:val="28"/>
        </w:rPr>
        <w:tab/>
      </w:r>
      <w:r w:rsidRPr="007F6110">
        <w:rPr>
          <w:rFonts w:cs="Tahoma"/>
          <w:b/>
          <w:sz w:val="28"/>
          <w:szCs w:val="28"/>
        </w:rPr>
        <w:tab/>
      </w:r>
      <w:r w:rsidRPr="007F6110">
        <w:rPr>
          <w:rFonts w:cs="Tahoma"/>
          <w:b/>
          <w:sz w:val="28"/>
          <w:szCs w:val="28"/>
        </w:rPr>
        <w:tab/>
      </w:r>
      <w:r w:rsidRPr="007F6110">
        <w:rPr>
          <w:rFonts w:cs="Tahoma"/>
          <w:b/>
          <w:sz w:val="28"/>
          <w:szCs w:val="28"/>
        </w:rPr>
        <w:tab/>
      </w:r>
    </w:p>
    <w:p w14:paraId="6DFFC368" w14:textId="1126D1C8" w:rsidR="00267B74" w:rsidRPr="00F35727" w:rsidRDefault="007F6110" w:rsidP="00EB0EB1">
      <w:pPr>
        <w:ind w:left="4248" w:firstLine="708"/>
        <w:outlineLvl w:val="0"/>
        <w:rPr>
          <w:rFonts w:ascii="Tahoma" w:hAnsi="Tahoma" w:cs="Tahoma"/>
          <w:b/>
          <w:bCs/>
          <w:sz w:val="22"/>
          <w:szCs w:val="22"/>
        </w:rPr>
      </w:pPr>
      <w:r w:rsidRPr="00F35727">
        <w:rPr>
          <w:rFonts w:ascii="Tahoma" w:hAnsi="Tahoma" w:cs="Tahoma"/>
          <w:b/>
          <w:bCs/>
          <w:sz w:val="22"/>
          <w:szCs w:val="22"/>
        </w:rPr>
        <w:t>RESOLUCIÓN</w:t>
      </w:r>
      <w:r w:rsidR="00EB0EB1" w:rsidRPr="00F35727">
        <w:rPr>
          <w:rFonts w:ascii="Tahoma" w:hAnsi="Tahoma" w:cs="Tahoma"/>
          <w:b/>
          <w:bCs/>
          <w:sz w:val="22"/>
          <w:szCs w:val="22"/>
        </w:rPr>
        <w:t xml:space="preserve"> EXENTA</w:t>
      </w:r>
      <w:r w:rsidRPr="00F35727">
        <w:rPr>
          <w:rFonts w:ascii="Tahoma" w:hAnsi="Tahoma" w:cs="Tahoma"/>
          <w:b/>
          <w:bCs/>
          <w:sz w:val="22"/>
          <w:szCs w:val="22"/>
        </w:rPr>
        <w:t xml:space="preserve"> </w:t>
      </w:r>
      <w:proofErr w:type="spellStart"/>
      <w:r w:rsidRPr="00F35727">
        <w:rPr>
          <w:rFonts w:ascii="Tahoma" w:hAnsi="Tahoma" w:cs="Tahoma"/>
          <w:b/>
          <w:bCs/>
          <w:sz w:val="22"/>
          <w:szCs w:val="22"/>
        </w:rPr>
        <w:t>Nº</w:t>
      </w:r>
      <w:proofErr w:type="spellEnd"/>
    </w:p>
    <w:p w14:paraId="17208816" w14:textId="77777777" w:rsidR="007F6110" w:rsidRPr="00F35727" w:rsidRDefault="007F6110" w:rsidP="00535676">
      <w:pPr>
        <w:outlineLvl w:val="0"/>
        <w:rPr>
          <w:rFonts w:ascii="Tahoma" w:hAnsi="Tahoma" w:cs="Tahoma"/>
          <w:b/>
          <w:bCs/>
          <w:sz w:val="22"/>
          <w:szCs w:val="22"/>
        </w:rPr>
      </w:pPr>
    </w:p>
    <w:p w14:paraId="77DA544F" w14:textId="49802A0D" w:rsidR="007F6110" w:rsidRPr="00F35727" w:rsidRDefault="007F6110" w:rsidP="00EB0EB1">
      <w:pPr>
        <w:ind w:left="4248" w:firstLine="708"/>
        <w:outlineLvl w:val="0"/>
        <w:rPr>
          <w:rFonts w:ascii="Tahoma" w:hAnsi="Tahoma" w:cs="Tahoma"/>
          <w:b/>
          <w:bCs/>
          <w:sz w:val="22"/>
          <w:szCs w:val="22"/>
        </w:rPr>
      </w:pPr>
      <w:r w:rsidRPr="00F35727">
        <w:rPr>
          <w:rFonts w:ascii="Tahoma" w:hAnsi="Tahoma" w:cs="Tahoma"/>
          <w:b/>
          <w:bCs/>
          <w:sz w:val="22"/>
          <w:szCs w:val="22"/>
        </w:rPr>
        <w:t>VALPARAÍSO</w:t>
      </w:r>
    </w:p>
    <w:p w14:paraId="4A7C325B" w14:textId="77777777" w:rsidR="007F6110" w:rsidRPr="00F35727" w:rsidRDefault="007F6110" w:rsidP="00535676">
      <w:pPr>
        <w:outlineLvl w:val="0"/>
        <w:rPr>
          <w:rFonts w:ascii="Tahoma" w:hAnsi="Tahoma" w:cs="Tahoma"/>
          <w:b/>
          <w:bCs/>
          <w:sz w:val="22"/>
          <w:szCs w:val="22"/>
        </w:rPr>
      </w:pPr>
    </w:p>
    <w:p w14:paraId="5FEDD155" w14:textId="3DB2CDD6" w:rsidR="007F6110" w:rsidRPr="00F35727" w:rsidRDefault="007F6110" w:rsidP="00EB0EB1">
      <w:pPr>
        <w:ind w:left="4248" w:firstLine="708"/>
        <w:outlineLvl w:val="0"/>
        <w:rPr>
          <w:rFonts w:ascii="Tahoma" w:hAnsi="Tahoma" w:cs="Tahoma"/>
          <w:b/>
          <w:bCs/>
          <w:sz w:val="22"/>
          <w:szCs w:val="22"/>
        </w:rPr>
      </w:pPr>
      <w:r w:rsidRPr="00F35727">
        <w:rPr>
          <w:rFonts w:ascii="Tahoma" w:hAnsi="Tahoma" w:cs="Tahoma"/>
          <w:b/>
          <w:bCs/>
          <w:sz w:val="22"/>
          <w:szCs w:val="22"/>
        </w:rPr>
        <w:t>VISTOS:</w:t>
      </w:r>
    </w:p>
    <w:p w14:paraId="0BECEFFA" w14:textId="77777777" w:rsidR="007F6110" w:rsidRPr="00F35727" w:rsidRDefault="007F6110" w:rsidP="00535676">
      <w:pPr>
        <w:outlineLvl w:val="0"/>
        <w:rPr>
          <w:rFonts w:ascii="Tahoma" w:hAnsi="Tahoma" w:cs="Tahoma"/>
          <w:sz w:val="22"/>
          <w:szCs w:val="22"/>
        </w:rPr>
      </w:pPr>
    </w:p>
    <w:p w14:paraId="7A79948E" w14:textId="0874E54E" w:rsidR="00EB0EB1" w:rsidRPr="00F35727" w:rsidRDefault="00EB0EB1" w:rsidP="00EB0EB1">
      <w:pPr>
        <w:jc w:val="both"/>
        <w:outlineLvl w:val="0"/>
        <w:rPr>
          <w:rFonts w:ascii="Tahoma" w:hAnsi="Tahoma" w:cs="Tahoma"/>
          <w:sz w:val="22"/>
          <w:szCs w:val="22"/>
        </w:rPr>
      </w:pPr>
    </w:p>
    <w:p w14:paraId="7851076F" w14:textId="15F53186" w:rsidR="007F6110" w:rsidRPr="00F35727" w:rsidRDefault="007F6110" w:rsidP="00EB0EB1">
      <w:pPr>
        <w:jc w:val="both"/>
        <w:outlineLvl w:val="0"/>
        <w:rPr>
          <w:rFonts w:ascii="Tahoma" w:hAnsi="Tahoma" w:cs="Tahoma"/>
          <w:sz w:val="22"/>
          <w:szCs w:val="22"/>
        </w:rPr>
      </w:pPr>
      <w:r w:rsidRPr="00F35727">
        <w:rPr>
          <w:rFonts w:ascii="Tahoma" w:hAnsi="Tahoma" w:cs="Tahoma"/>
          <w:sz w:val="22"/>
          <w:szCs w:val="22"/>
        </w:rPr>
        <w:t xml:space="preserve">El Acuerdo sobre Transporte Internacional Terrestre (ATIT), promulgado por decreto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w:t>
      </w:r>
      <w:r w:rsidR="00661277" w:rsidRPr="00F35727">
        <w:rPr>
          <w:rFonts w:ascii="Tahoma" w:hAnsi="Tahoma" w:cs="Tahoma"/>
          <w:sz w:val="22"/>
          <w:szCs w:val="22"/>
        </w:rPr>
        <w:t>2</w:t>
      </w:r>
      <w:r w:rsidRPr="00F35727">
        <w:rPr>
          <w:rFonts w:ascii="Tahoma" w:hAnsi="Tahoma" w:cs="Tahoma"/>
          <w:sz w:val="22"/>
          <w:szCs w:val="22"/>
        </w:rPr>
        <w:t>57 de fecha 05.03.1991, del Ministerio de Relaciones Exteriores.</w:t>
      </w:r>
    </w:p>
    <w:p w14:paraId="5EA61B2F" w14:textId="77777777" w:rsidR="007F6110" w:rsidRPr="00F35727" w:rsidRDefault="007F6110" w:rsidP="00535676">
      <w:pPr>
        <w:outlineLvl w:val="0"/>
        <w:rPr>
          <w:rFonts w:ascii="Tahoma" w:hAnsi="Tahoma" w:cs="Tahoma"/>
          <w:sz w:val="22"/>
          <w:szCs w:val="22"/>
        </w:rPr>
      </w:pPr>
    </w:p>
    <w:p w14:paraId="6B4234B9" w14:textId="1FC702C0" w:rsidR="007F6110" w:rsidRPr="00F35727" w:rsidRDefault="007F6110" w:rsidP="00535676">
      <w:pPr>
        <w:jc w:val="both"/>
        <w:outlineLvl w:val="0"/>
        <w:rPr>
          <w:rFonts w:ascii="Tahoma" w:hAnsi="Tahoma" w:cs="Tahoma"/>
          <w:sz w:val="22"/>
          <w:szCs w:val="22"/>
        </w:rPr>
      </w:pPr>
      <w:r w:rsidRPr="00F35727">
        <w:rPr>
          <w:rFonts w:ascii="Tahoma" w:hAnsi="Tahoma" w:cs="Tahoma"/>
          <w:sz w:val="22"/>
          <w:szCs w:val="22"/>
        </w:rPr>
        <w:t xml:space="preserve">Los Decretos </w:t>
      </w:r>
      <w:proofErr w:type="spellStart"/>
      <w:r w:rsidRPr="00F35727">
        <w:rPr>
          <w:rFonts w:ascii="Tahoma" w:hAnsi="Tahoma" w:cs="Tahoma"/>
          <w:sz w:val="22"/>
          <w:szCs w:val="22"/>
        </w:rPr>
        <w:t>Nº</w:t>
      </w:r>
      <w:proofErr w:type="spellEnd"/>
      <w:r w:rsidR="00E567FB" w:rsidRPr="00F35727">
        <w:rPr>
          <w:rFonts w:ascii="Tahoma" w:hAnsi="Tahoma" w:cs="Tahoma"/>
          <w:sz w:val="22"/>
          <w:szCs w:val="22"/>
        </w:rPr>
        <w:t xml:space="preserve"> </w:t>
      </w:r>
      <w:r w:rsidRPr="00F35727">
        <w:rPr>
          <w:rFonts w:ascii="Tahoma" w:hAnsi="Tahoma" w:cs="Tahoma"/>
          <w:sz w:val="22"/>
          <w:szCs w:val="22"/>
        </w:rPr>
        <w:t>s 823 de 1984, 1015 publicado en el D.O. el 11.02.1995 y 1667 de 06.02.2009, todos del Ministerio de Hacienda.</w:t>
      </w:r>
    </w:p>
    <w:p w14:paraId="658EEFFB" w14:textId="77777777" w:rsidR="007F6110" w:rsidRPr="00F35727" w:rsidRDefault="007F6110" w:rsidP="00535676">
      <w:pPr>
        <w:outlineLvl w:val="0"/>
        <w:rPr>
          <w:rFonts w:ascii="Tahoma" w:hAnsi="Tahoma" w:cs="Tahoma"/>
          <w:sz w:val="22"/>
          <w:szCs w:val="22"/>
        </w:rPr>
      </w:pPr>
    </w:p>
    <w:p w14:paraId="6017B505" w14:textId="14F90110" w:rsidR="006333B9" w:rsidRDefault="007F6110" w:rsidP="00535676">
      <w:pPr>
        <w:jc w:val="both"/>
        <w:outlineLvl w:val="0"/>
        <w:rPr>
          <w:rFonts w:ascii="Tahoma" w:hAnsi="Tahoma" w:cs="Tahoma"/>
          <w:sz w:val="22"/>
          <w:szCs w:val="22"/>
        </w:rPr>
      </w:pPr>
      <w:r w:rsidRPr="00F35727">
        <w:rPr>
          <w:rFonts w:ascii="Tahoma" w:hAnsi="Tahoma" w:cs="Tahoma"/>
          <w:sz w:val="22"/>
          <w:szCs w:val="22"/>
        </w:rPr>
        <w:t xml:space="preserve">La Resolución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6152 de 11.09.2009, </w:t>
      </w:r>
      <w:r w:rsidR="003077D1" w:rsidRPr="00F35727">
        <w:rPr>
          <w:rFonts w:ascii="Tahoma" w:hAnsi="Tahoma" w:cs="Tahoma"/>
          <w:sz w:val="22"/>
          <w:szCs w:val="22"/>
        </w:rPr>
        <w:t xml:space="preserve">que deroga </w:t>
      </w:r>
      <w:r w:rsidR="00E567FB" w:rsidRPr="00F35727">
        <w:rPr>
          <w:rFonts w:ascii="Tahoma" w:hAnsi="Tahoma" w:cs="Tahoma"/>
          <w:sz w:val="22"/>
          <w:szCs w:val="22"/>
        </w:rPr>
        <w:t>la Resolución</w:t>
      </w:r>
      <w:r w:rsidR="003077D1" w:rsidRPr="00F35727">
        <w:rPr>
          <w:rFonts w:ascii="Tahoma" w:hAnsi="Tahoma" w:cs="Tahoma"/>
          <w:sz w:val="22"/>
          <w:szCs w:val="22"/>
        </w:rPr>
        <w:t xml:space="preserve"> </w:t>
      </w:r>
      <w:proofErr w:type="spellStart"/>
      <w:r w:rsidR="003077D1" w:rsidRPr="00F35727">
        <w:rPr>
          <w:rFonts w:ascii="Tahoma" w:hAnsi="Tahoma" w:cs="Tahoma"/>
          <w:sz w:val="22"/>
          <w:szCs w:val="22"/>
        </w:rPr>
        <w:t>Nº</w:t>
      </w:r>
      <w:proofErr w:type="spellEnd"/>
      <w:r w:rsidR="003077D1" w:rsidRPr="00F35727">
        <w:rPr>
          <w:rFonts w:ascii="Tahoma" w:hAnsi="Tahoma" w:cs="Tahoma"/>
          <w:sz w:val="22"/>
          <w:szCs w:val="22"/>
        </w:rPr>
        <w:t xml:space="preserve"> 9190 del 28.12.1992, </w:t>
      </w:r>
      <w:r w:rsidR="009D6FDC">
        <w:rPr>
          <w:rFonts w:ascii="Tahoma" w:hAnsi="Tahoma" w:cs="Tahoma"/>
          <w:sz w:val="22"/>
          <w:szCs w:val="22"/>
        </w:rPr>
        <w:t xml:space="preserve">del </w:t>
      </w:r>
      <w:proofErr w:type="gramStart"/>
      <w:r w:rsidR="009D6FDC">
        <w:rPr>
          <w:rFonts w:ascii="Tahoma" w:hAnsi="Tahoma" w:cs="Tahoma"/>
          <w:sz w:val="22"/>
          <w:szCs w:val="22"/>
        </w:rPr>
        <w:t>Director Nacional</w:t>
      </w:r>
      <w:proofErr w:type="gramEnd"/>
      <w:r w:rsidR="009D6FDC">
        <w:rPr>
          <w:rFonts w:ascii="Tahoma" w:hAnsi="Tahoma" w:cs="Tahoma"/>
          <w:sz w:val="22"/>
          <w:szCs w:val="22"/>
        </w:rPr>
        <w:t xml:space="preserve"> de </w:t>
      </w:r>
      <w:r w:rsidR="009D6FDC" w:rsidRPr="00F35727">
        <w:rPr>
          <w:rFonts w:ascii="Tahoma" w:hAnsi="Tahoma" w:cs="Tahoma"/>
          <w:sz w:val="22"/>
          <w:szCs w:val="22"/>
        </w:rPr>
        <w:t>Aduanas</w:t>
      </w:r>
      <w:r w:rsidR="003077D1" w:rsidRPr="00F35727">
        <w:rPr>
          <w:rFonts w:ascii="Tahoma" w:hAnsi="Tahoma" w:cs="Tahoma"/>
          <w:sz w:val="22"/>
          <w:szCs w:val="22"/>
        </w:rPr>
        <w:t xml:space="preserve">.  </w:t>
      </w:r>
      <w:bookmarkStart w:id="0" w:name="_Hlk155604780"/>
    </w:p>
    <w:p w14:paraId="39522903" w14:textId="77777777" w:rsidR="009D6FDC" w:rsidRPr="00F35727" w:rsidRDefault="009D6FDC" w:rsidP="00535676">
      <w:pPr>
        <w:jc w:val="both"/>
        <w:outlineLvl w:val="0"/>
        <w:rPr>
          <w:rFonts w:ascii="Tahoma" w:hAnsi="Tahoma" w:cs="Tahoma"/>
          <w:sz w:val="22"/>
          <w:szCs w:val="22"/>
        </w:rPr>
      </w:pPr>
    </w:p>
    <w:p w14:paraId="72E806BE" w14:textId="2ADE7953" w:rsidR="006333B9" w:rsidRPr="00F35727" w:rsidRDefault="006333B9" w:rsidP="00535676">
      <w:pPr>
        <w:jc w:val="both"/>
        <w:outlineLvl w:val="0"/>
        <w:rPr>
          <w:rFonts w:ascii="Tahoma" w:hAnsi="Tahoma" w:cs="Tahoma"/>
          <w:sz w:val="22"/>
          <w:szCs w:val="22"/>
        </w:rPr>
      </w:pPr>
      <w:r w:rsidRPr="00F35727">
        <w:rPr>
          <w:rFonts w:ascii="Tahoma" w:hAnsi="Tahoma" w:cs="Tahoma"/>
          <w:sz w:val="22"/>
          <w:szCs w:val="22"/>
        </w:rPr>
        <w:t xml:space="preserve">La Resolución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3020 de 26.304.2012, que complementa instrucciones sobre el registro del MIC/DTA electrónico en la aplicación SIROTE.</w:t>
      </w:r>
    </w:p>
    <w:p w14:paraId="1796E255" w14:textId="77777777" w:rsidR="00661277" w:rsidRPr="00F35727" w:rsidRDefault="00661277" w:rsidP="00535676">
      <w:pPr>
        <w:jc w:val="both"/>
        <w:outlineLvl w:val="0"/>
        <w:rPr>
          <w:rFonts w:ascii="Tahoma" w:hAnsi="Tahoma" w:cs="Tahoma"/>
          <w:sz w:val="22"/>
          <w:szCs w:val="22"/>
        </w:rPr>
      </w:pPr>
    </w:p>
    <w:p w14:paraId="248C7693" w14:textId="3799B75B" w:rsidR="00661277" w:rsidRPr="00F35727" w:rsidRDefault="00661277" w:rsidP="00535676">
      <w:pPr>
        <w:jc w:val="both"/>
        <w:outlineLvl w:val="0"/>
        <w:rPr>
          <w:rFonts w:ascii="Tahoma" w:hAnsi="Tahoma" w:cs="Tahoma"/>
          <w:sz w:val="22"/>
          <w:szCs w:val="22"/>
        </w:rPr>
      </w:pPr>
      <w:r w:rsidRPr="00F35727">
        <w:rPr>
          <w:rFonts w:ascii="Tahoma" w:hAnsi="Tahoma" w:cs="Tahoma"/>
          <w:sz w:val="22"/>
          <w:szCs w:val="22"/>
        </w:rPr>
        <w:t xml:space="preserve">El Compendio de Normas Aduaneras, cuyo texto actualizado, sistematizado y coordinado fuera aprobado mediante la Resolución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1300, de 14 de marzo de 2006 de esta Dirección Nacional.</w:t>
      </w:r>
    </w:p>
    <w:p w14:paraId="145E1969" w14:textId="77777777" w:rsidR="00661277" w:rsidRPr="00F35727" w:rsidRDefault="00661277" w:rsidP="00535676">
      <w:pPr>
        <w:jc w:val="both"/>
        <w:outlineLvl w:val="0"/>
        <w:rPr>
          <w:rFonts w:ascii="Tahoma" w:hAnsi="Tahoma" w:cs="Tahoma"/>
          <w:sz w:val="22"/>
          <w:szCs w:val="22"/>
        </w:rPr>
      </w:pPr>
    </w:p>
    <w:p w14:paraId="4B6ECC3E" w14:textId="1A2FCB88" w:rsidR="00661277" w:rsidRPr="00F35727" w:rsidRDefault="00661277" w:rsidP="00535676">
      <w:pPr>
        <w:jc w:val="both"/>
        <w:outlineLvl w:val="0"/>
        <w:rPr>
          <w:rFonts w:ascii="Tahoma" w:hAnsi="Tahoma" w:cs="Tahoma"/>
          <w:sz w:val="22"/>
          <w:szCs w:val="22"/>
        </w:rPr>
      </w:pPr>
      <w:r w:rsidRPr="00F35727">
        <w:rPr>
          <w:rFonts w:ascii="Tahoma" w:hAnsi="Tahoma" w:cs="Tahoma"/>
          <w:sz w:val="22"/>
          <w:szCs w:val="22"/>
        </w:rPr>
        <w:t xml:space="preserve">La Resolución Exenta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w:t>
      </w:r>
      <w:r w:rsidR="00FF395C" w:rsidRPr="00F35727">
        <w:rPr>
          <w:rFonts w:ascii="Tahoma" w:hAnsi="Tahoma" w:cs="Tahoma"/>
          <w:sz w:val="22"/>
          <w:szCs w:val="22"/>
        </w:rPr>
        <w:t>325</w:t>
      </w:r>
      <w:r w:rsidRPr="00F35727">
        <w:rPr>
          <w:rFonts w:ascii="Tahoma" w:hAnsi="Tahoma" w:cs="Tahoma"/>
          <w:sz w:val="22"/>
          <w:szCs w:val="22"/>
        </w:rPr>
        <w:t xml:space="preserve"> de 2</w:t>
      </w:r>
      <w:r w:rsidR="00FF395C" w:rsidRPr="00F35727">
        <w:rPr>
          <w:rFonts w:ascii="Tahoma" w:hAnsi="Tahoma" w:cs="Tahoma"/>
          <w:sz w:val="22"/>
          <w:szCs w:val="22"/>
        </w:rPr>
        <w:t xml:space="preserve">0.02.2015 del </w:t>
      </w:r>
      <w:proofErr w:type="gramStart"/>
      <w:r w:rsidR="00FF395C" w:rsidRPr="00F35727">
        <w:rPr>
          <w:rFonts w:ascii="Tahoma" w:hAnsi="Tahoma" w:cs="Tahoma"/>
          <w:sz w:val="22"/>
          <w:szCs w:val="22"/>
        </w:rPr>
        <w:t>Director Nacional</w:t>
      </w:r>
      <w:proofErr w:type="gramEnd"/>
      <w:r w:rsidR="00FF395C" w:rsidRPr="00F35727">
        <w:rPr>
          <w:rFonts w:ascii="Tahoma" w:hAnsi="Tahoma" w:cs="Tahoma"/>
          <w:sz w:val="22"/>
          <w:szCs w:val="22"/>
        </w:rPr>
        <w:t xml:space="preserve"> de Aduanas </w:t>
      </w:r>
      <w:r w:rsidR="00963594" w:rsidRPr="00F35727">
        <w:rPr>
          <w:rFonts w:ascii="Tahoma" w:hAnsi="Tahoma" w:cs="Tahoma"/>
          <w:sz w:val="22"/>
          <w:szCs w:val="22"/>
        </w:rPr>
        <w:t>que sustituyó</w:t>
      </w:r>
      <w:r w:rsidRPr="00F35727">
        <w:rPr>
          <w:rFonts w:ascii="Tahoma" w:hAnsi="Tahoma" w:cs="Tahoma"/>
          <w:sz w:val="22"/>
          <w:szCs w:val="22"/>
        </w:rPr>
        <w:t xml:space="preserve"> el numeral 5.9.1 del Capítulo IV del Compendio de Normas Aduaneras, para operaciones de exportación mediante una DUS </w:t>
      </w:r>
      <w:r w:rsidR="00FF395C" w:rsidRPr="00F35727">
        <w:rPr>
          <w:rFonts w:ascii="Tahoma" w:hAnsi="Tahoma" w:cs="Tahoma"/>
          <w:sz w:val="22"/>
          <w:szCs w:val="22"/>
        </w:rPr>
        <w:t xml:space="preserve">con Aduana de tramitación </w:t>
      </w:r>
      <w:r w:rsidRPr="00F35727">
        <w:rPr>
          <w:rFonts w:ascii="Tahoma" w:hAnsi="Tahoma" w:cs="Tahoma"/>
          <w:sz w:val="22"/>
          <w:szCs w:val="22"/>
        </w:rPr>
        <w:t>distinta a la de salida efectiva de las mercancías del país.</w:t>
      </w:r>
    </w:p>
    <w:p w14:paraId="2A605BBC" w14:textId="77777777" w:rsidR="00FF395C" w:rsidRPr="00F35727" w:rsidRDefault="00FF395C" w:rsidP="00535676">
      <w:pPr>
        <w:jc w:val="both"/>
        <w:outlineLvl w:val="0"/>
        <w:rPr>
          <w:rFonts w:ascii="Tahoma" w:hAnsi="Tahoma" w:cs="Tahoma"/>
          <w:sz w:val="22"/>
          <w:szCs w:val="22"/>
        </w:rPr>
      </w:pPr>
    </w:p>
    <w:p w14:paraId="5894F7DC" w14:textId="4AF7ADFA" w:rsidR="00FF395C" w:rsidRPr="00F35727" w:rsidRDefault="00FF395C" w:rsidP="00535676">
      <w:pPr>
        <w:jc w:val="both"/>
        <w:outlineLvl w:val="0"/>
        <w:rPr>
          <w:rFonts w:ascii="Tahoma" w:hAnsi="Tahoma" w:cs="Tahoma"/>
          <w:sz w:val="22"/>
          <w:szCs w:val="22"/>
        </w:rPr>
      </w:pPr>
      <w:r w:rsidRPr="00F35727">
        <w:rPr>
          <w:rFonts w:ascii="Tahoma" w:hAnsi="Tahoma" w:cs="Tahoma"/>
          <w:sz w:val="22"/>
          <w:szCs w:val="22"/>
        </w:rPr>
        <w:t xml:space="preserve">La Resolución Exenta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2350 de 05.10.2021, que sustituyó el numeral 5.9.1 del Capítulo IV del Compendio de Normas Aduaneras, contenido en el numeral 5.9; “Autorización de Salida otorgada por una Aduana distinta a la que controla el lugar de embarque o salida al exterior de la mercancía, para tráfico marítimo y aéreo”.</w:t>
      </w:r>
    </w:p>
    <w:p w14:paraId="64BBD901" w14:textId="77777777" w:rsidR="00BF7AB4" w:rsidRPr="00F35727" w:rsidRDefault="00BF7AB4" w:rsidP="00535676">
      <w:pPr>
        <w:jc w:val="both"/>
        <w:outlineLvl w:val="0"/>
        <w:rPr>
          <w:rFonts w:ascii="Tahoma" w:hAnsi="Tahoma" w:cs="Tahoma"/>
          <w:sz w:val="22"/>
          <w:szCs w:val="22"/>
        </w:rPr>
      </w:pPr>
    </w:p>
    <w:p w14:paraId="17C72A63" w14:textId="77777777" w:rsidR="00661277" w:rsidRPr="00F35727" w:rsidRDefault="00661277" w:rsidP="00535676">
      <w:pPr>
        <w:jc w:val="both"/>
        <w:outlineLvl w:val="0"/>
        <w:rPr>
          <w:rFonts w:ascii="Tahoma" w:hAnsi="Tahoma" w:cs="Tahoma"/>
          <w:sz w:val="22"/>
          <w:szCs w:val="22"/>
        </w:rPr>
      </w:pPr>
    </w:p>
    <w:bookmarkEnd w:id="0"/>
    <w:p w14:paraId="70130229" w14:textId="462F7112" w:rsidR="006568E4" w:rsidRPr="00F35727" w:rsidRDefault="00E567FB" w:rsidP="00EB0EB1">
      <w:pPr>
        <w:ind w:left="4248" w:firstLine="708"/>
        <w:jc w:val="both"/>
        <w:rPr>
          <w:rFonts w:ascii="Tahoma" w:hAnsi="Tahoma" w:cs="Tahoma"/>
          <w:b/>
          <w:bCs/>
          <w:sz w:val="22"/>
          <w:szCs w:val="22"/>
        </w:rPr>
      </w:pPr>
      <w:r w:rsidRPr="00F35727">
        <w:rPr>
          <w:rFonts w:ascii="Tahoma" w:hAnsi="Tahoma" w:cs="Tahoma"/>
          <w:b/>
          <w:bCs/>
          <w:sz w:val="22"/>
          <w:szCs w:val="22"/>
        </w:rPr>
        <w:t>CONSIDERANDO:</w:t>
      </w:r>
    </w:p>
    <w:p w14:paraId="54CCFFBF" w14:textId="77777777" w:rsidR="00E567FB" w:rsidRPr="00F35727" w:rsidRDefault="00E567FB" w:rsidP="00535676">
      <w:pPr>
        <w:jc w:val="both"/>
        <w:rPr>
          <w:rFonts w:ascii="Tahoma" w:hAnsi="Tahoma" w:cs="Tahoma"/>
          <w:sz w:val="22"/>
          <w:szCs w:val="22"/>
        </w:rPr>
      </w:pPr>
    </w:p>
    <w:p w14:paraId="14F118BE" w14:textId="77777777" w:rsidR="00F35727" w:rsidRPr="00F35727" w:rsidRDefault="00F35727" w:rsidP="00535676">
      <w:pPr>
        <w:jc w:val="both"/>
        <w:rPr>
          <w:rFonts w:ascii="Tahoma" w:hAnsi="Tahoma" w:cs="Tahoma"/>
          <w:sz w:val="22"/>
          <w:szCs w:val="22"/>
        </w:rPr>
      </w:pPr>
    </w:p>
    <w:p w14:paraId="7A32661D" w14:textId="4C9E0385" w:rsidR="00BB2C2D" w:rsidRPr="00F35727" w:rsidRDefault="00E567FB" w:rsidP="00535676">
      <w:pPr>
        <w:jc w:val="both"/>
        <w:rPr>
          <w:rFonts w:ascii="Tahoma" w:hAnsi="Tahoma" w:cs="Tahoma"/>
          <w:sz w:val="22"/>
          <w:szCs w:val="22"/>
        </w:rPr>
      </w:pPr>
      <w:r w:rsidRPr="00F35727">
        <w:rPr>
          <w:rFonts w:ascii="Tahoma" w:hAnsi="Tahoma" w:cs="Tahoma"/>
          <w:sz w:val="22"/>
          <w:szCs w:val="22"/>
        </w:rPr>
        <w:t>Que, en atención a la mejora continua de los procesos informáticos promovida por nuestro Servicio,</w:t>
      </w:r>
      <w:r w:rsidR="00D62F81" w:rsidRPr="00F35727">
        <w:rPr>
          <w:rFonts w:ascii="Tahoma" w:hAnsi="Tahoma" w:cs="Tahoma"/>
          <w:sz w:val="22"/>
          <w:szCs w:val="22"/>
        </w:rPr>
        <w:t xml:space="preserve"> como resultado de un análisis del comportamiento operacional de este procedimiento, y producto de los insumos entregados desde las propias aduanas operativas, se accede al trabajo de una mejora que permita simplificar y agilizar la</w:t>
      </w:r>
      <w:r w:rsidR="00BB2C2D" w:rsidRPr="00F35727">
        <w:rPr>
          <w:rFonts w:ascii="Tahoma" w:hAnsi="Tahoma" w:cs="Tahoma"/>
          <w:sz w:val="22"/>
          <w:szCs w:val="22"/>
        </w:rPr>
        <w:t xml:space="preserve"> Autorización de Salida otorgada por una Aduana distinta a la que controla el lugar de embarque o salida al exterior de la mercancía, para tráfico </w:t>
      </w:r>
      <w:r w:rsidR="004A1545">
        <w:rPr>
          <w:rFonts w:ascii="Tahoma" w:hAnsi="Tahoma" w:cs="Tahoma"/>
          <w:sz w:val="22"/>
          <w:szCs w:val="22"/>
        </w:rPr>
        <w:t>t</w:t>
      </w:r>
      <w:r w:rsidR="00BB2C2D" w:rsidRPr="00F35727">
        <w:rPr>
          <w:rFonts w:ascii="Tahoma" w:hAnsi="Tahoma" w:cs="Tahoma"/>
          <w:sz w:val="22"/>
          <w:szCs w:val="22"/>
        </w:rPr>
        <w:t>errestre.</w:t>
      </w:r>
    </w:p>
    <w:p w14:paraId="440FF649" w14:textId="77777777" w:rsidR="00BB2C2D" w:rsidRPr="00F35727" w:rsidRDefault="00BB2C2D" w:rsidP="00535676">
      <w:pPr>
        <w:jc w:val="both"/>
        <w:rPr>
          <w:rFonts w:ascii="Tahoma" w:hAnsi="Tahoma" w:cs="Tahoma"/>
          <w:sz w:val="22"/>
          <w:szCs w:val="22"/>
        </w:rPr>
      </w:pPr>
    </w:p>
    <w:p w14:paraId="11C5CA75" w14:textId="462C24C4" w:rsidR="00FF395C" w:rsidRPr="00F35727" w:rsidRDefault="00BB2C2D" w:rsidP="00535676">
      <w:pPr>
        <w:jc w:val="both"/>
        <w:rPr>
          <w:rFonts w:ascii="Tahoma" w:hAnsi="Tahoma" w:cs="Tahoma"/>
          <w:sz w:val="22"/>
          <w:szCs w:val="22"/>
        </w:rPr>
      </w:pPr>
      <w:r w:rsidRPr="00F35727">
        <w:rPr>
          <w:rFonts w:ascii="Tahoma" w:hAnsi="Tahoma" w:cs="Tahoma"/>
          <w:sz w:val="22"/>
          <w:szCs w:val="22"/>
        </w:rPr>
        <w:t xml:space="preserve">Que, </w:t>
      </w:r>
      <w:r w:rsidR="00FF395C" w:rsidRPr="00F35727">
        <w:rPr>
          <w:rFonts w:ascii="Tahoma" w:hAnsi="Tahoma" w:cs="Tahoma"/>
          <w:sz w:val="22"/>
          <w:szCs w:val="22"/>
        </w:rPr>
        <w:t xml:space="preserve">se </w:t>
      </w:r>
      <w:r w:rsidR="004A1545">
        <w:rPr>
          <w:rFonts w:ascii="Tahoma" w:hAnsi="Tahoma" w:cs="Tahoma"/>
          <w:sz w:val="22"/>
          <w:szCs w:val="22"/>
        </w:rPr>
        <w:t xml:space="preserve">ha </w:t>
      </w:r>
      <w:r w:rsidR="00FF395C" w:rsidRPr="00F35727">
        <w:rPr>
          <w:rFonts w:ascii="Tahoma" w:hAnsi="Tahoma" w:cs="Tahoma"/>
          <w:sz w:val="22"/>
          <w:szCs w:val="22"/>
        </w:rPr>
        <w:t>implement</w:t>
      </w:r>
      <w:r w:rsidR="004A1545">
        <w:rPr>
          <w:rFonts w:ascii="Tahoma" w:hAnsi="Tahoma" w:cs="Tahoma"/>
          <w:sz w:val="22"/>
          <w:szCs w:val="22"/>
        </w:rPr>
        <w:t>ado</w:t>
      </w:r>
      <w:r w:rsidR="00FF395C" w:rsidRPr="00F35727">
        <w:rPr>
          <w:rFonts w:ascii="Tahoma" w:hAnsi="Tahoma" w:cs="Tahoma"/>
          <w:sz w:val="22"/>
          <w:szCs w:val="22"/>
        </w:rPr>
        <w:t xml:space="preserve"> a nivel nacional el Cumplido </w:t>
      </w:r>
      <w:r w:rsidRPr="00F35727">
        <w:rPr>
          <w:rFonts w:ascii="Tahoma" w:hAnsi="Tahoma" w:cs="Tahoma"/>
          <w:sz w:val="22"/>
          <w:szCs w:val="22"/>
        </w:rPr>
        <w:t>Terrestre</w:t>
      </w:r>
      <w:r w:rsidR="00FF395C" w:rsidRPr="00F35727">
        <w:rPr>
          <w:rFonts w:ascii="Tahoma" w:hAnsi="Tahoma" w:cs="Tahoma"/>
          <w:sz w:val="22"/>
          <w:szCs w:val="22"/>
        </w:rPr>
        <w:t xml:space="preserve"> o Cierre del Manifiesto Internacional Carretero (MIC) con sentido de Salida, específicamente en la aplicación de SIROTE (Sistema de Registro de Operaciones de Transporte Terrestre).</w:t>
      </w:r>
    </w:p>
    <w:p w14:paraId="5E04A3F3" w14:textId="77777777" w:rsidR="006333B9" w:rsidRPr="00F35727" w:rsidRDefault="006333B9" w:rsidP="00535676">
      <w:pPr>
        <w:jc w:val="both"/>
        <w:rPr>
          <w:rFonts w:ascii="Tahoma" w:hAnsi="Tahoma" w:cs="Tahoma"/>
          <w:sz w:val="22"/>
          <w:szCs w:val="22"/>
        </w:rPr>
      </w:pPr>
    </w:p>
    <w:p w14:paraId="3B15DCB1" w14:textId="6225EC6C" w:rsidR="007F032C" w:rsidRPr="00F35727" w:rsidRDefault="007F032C" w:rsidP="00535676">
      <w:pPr>
        <w:jc w:val="both"/>
        <w:rPr>
          <w:rFonts w:ascii="Tahoma" w:hAnsi="Tahoma" w:cs="Tahoma"/>
          <w:sz w:val="22"/>
          <w:szCs w:val="22"/>
        </w:rPr>
      </w:pPr>
      <w:r w:rsidRPr="00F35727">
        <w:rPr>
          <w:rFonts w:ascii="Tahoma" w:hAnsi="Tahoma" w:cs="Tahoma"/>
          <w:sz w:val="22"/>
          <w:szCs w:val="22"/>
        </w:rPr>
        <w:lastRenderedPageBreak/>
        <w:t xml:space="preserve">Que, dada la implementación de </w:t>
      </w:r>
      <w:r w:rsidR="004A1545">
        <w:rPr>
          <w:rFonts w:ascii="Tahoma" w:hAnsi="Tahoma" w:cs="Tahoma"/>
          <w:sz w:val="22"/>
          <w:szCs w:val="22"/>
        </w:rPr>
        <w:t>es</w:t>
      </w:r>
      <w:r w:rsidR="007E7A82" w:rsidRPr="00F35727">
        <w:rPr>
          <w:rFonts w:ascii="Tahoma" w:hAnsi="Tahoma" w:cs="Tahoma"/>
          <w:sz w:val="22"/>
          <w:szCs w:val="22"/>
        </w:rPr>
        <w:t xml:space="preserve">a medida de facilitación, </w:t>
      </w:r>
      <w:r w:rsidRPr="00F35727">
        <w:rPr>
          <w:rFonts w:ascii="Tahoma" w:hAnsi="Tahoma" w:cs="Tahoma"/>
          <w:sz w:val="22"/>
          <w:szCs w:val="22"/>
        </w:rPr>
        <w:t>resulta necesario introducir modificaciones al numeral 5.9 del Capítulo IV del Compendio de Normas Aduaneras, incorporando un segundo numeral 5.9.2 relativo a la Autorización de Salida</w:t>
      </w:r>
      <w:r w:rsidR="004A1545">
        <w:rPr>
          <w:rFonts w:ascii="Tahoma" w:hAnsi="Tahoma" w:cs="Tahoma"/>
          <w:sz w:val="22"/>
          <w:szCs w:val="22"/>
        </w:rPr>
        <w:t xml:space="preserve">, </w:t>
      </w:r>
      <w:r w:rsidRPr="00F35727">
        <w:rPr>
          <w:rFonts w:ascii="Tahoma" w:hAnsi="Tahoma" w:cs="Tahoma"/>
          <w:sz w:val="22"/>
          <w:szCs w:val="22"/>
        </w:rPr>
        <w:t xml:space="preserve">cuando </w:t>
      </w:r>
      <w:r w:rsidR="004A1545">
        <w:rPr>
          <w:rFonts w:ascii="Tahoma" w:hAnsi="Tahoma" w:cs="Tahoma"/>
          <w:sz w:val="22"/>
          <w:szCs w:val="22"/>
        </w:rPr>
        <w:t xml:space="preserve">ésta </w:t>
      </w:r>
      <w:r w:rsidRPr="00F35727">
        <w:rPr>
          <w:rFonts w:ascii="Tahoma" w:hAnsi="Tahoma" w:cs="Tahoma"/>
          <w:sz w:val="22"/>
          <w:szCs w:val="22"/>
        </w:rPr>
        <w:t>es otorgada por una aduana distinta a la que controla el lugar de embarque o salida al exterior de la mercancía para tráfico terrestre.</w:t>
      </w:r>
    </w:p>
    <w:p w14:paraId="3C4B416A" w14:textId="15A570A2" w:rsidR="007F032C" w:rsidRPr="00F35727" w:rsidRDefault="007F032C" w:rsidP="00535676">
      <w:pPr>
        <w:jc w:val="both"/>
        <w:rPr>
          <w:rFonts w:ascii="Tahoma" w:hAnsi="Tahoma" w:cs="Tahoma"/>
          <w:sz w:val="22"/>
          <w:szCs w:val="22"/>
        </w:rPr>
      </w:pPr>
      <w:r w:rsidRPr="00F35727">
        <w:rPr>
          <w:rFonts w:ascii="Tahoma" w:hAnsi="Tahoma" w:cs="Tahoma"/>
          <w:sz w:val="22"/>
          <w:szCs w:val="22"/>
        </w:rPr>
        <w:t xml:space="preserve"> </w:t>
      </w:r>
    </w:p>
    <w:p w14:paraId="1C0E7B3A" w14:textId="7E6A55D8" w:rsidR="009D6FDC" w:rsidRDefault="006333B9" w:rsidP="00535676">
      <w:pPr>
        <w:jc w:val="both"/>
        <w:rPr>
          <w:rFonts w:ascii="Tahoma" w:hAnsi="Tahoma" w:cs="Tahoma"/>
          <w:sz w:val="22"/>
          <w:szCs w:val="22"/>
        </w:rPr>
      </w:pPr>
      <w:r w:rsidRPr="00F35727">
        <w:rPr>
          <w:rFonts w:ascii="Tahoma" w:hAnsi="Tahoma" w:cs="Tahoma"/>
          <w:sz w:val="22"/>
          <w:szCs w:val="22"/>
        </w:rPr>
        <w:t xml:space="preserve">Que, por lo tanto, se hace necesario complementar las instrucciones establecidas en la Resolución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6152 de 11.09.2009, </w:t>
      </w:r>
      <w:r w:rsidR="00BF7AB4" w:rsidRPr="00F35727">
        <w:rPr>
          <w:rFonts w:ascii="Tahoma" w:hAnsi="Tahoma" w:cs="Tahoma"/>
          <w:sz w:val="22"/>
          <w:szCs w:val="22"/>
        </w:rPr>
        <w:t xml:space="preserve">del </w:t>
      </w:r>
      <w:proofErr w:type="gramStart"/>
      <w:r w:rsidR="00BF7AB4" w:rsidRPr="00F35727">
        <w:rPr>
          <w:rFonts w:ascii="Tahoma" w:hAnsi="Tahoma" w:cs="Tahoma"/>
          <w:sz w:val="22"/>
          <w:szCs w:val="22"/>
        </w:rPr>
        <w:t>Director Nacional</w:t>
      </w:r>
      <w:proofErr w:type="gramEnd"/>
      <w:r w:rsidR="00BF7AB4" w:rsidRPr="00F35727">
        <w:rPr>
          <w:rFonts w:ascii="Tahoma" w:hAnsi="Tahoma" w:cs="Tahoma"/>
          <w:sz w:val="22"/>
          <w:szCs w:val="22"/>
        </w:rPr>
        <w:t xml:space="preserve"> de Aduanas, </w:t>
      </w:r>
      <w:r w:rsidRPr="00F35727">
        <w:rPr>
          <w:rFonts w:ascii="Tahoma" w:hAnsi="Tahoma" w:cs="Tahoma"/>
          <w:sz w:val="22"/>
          <w:szCs w:val="22"/>
        </w:rPr>
        <w:t xml:space="preserve">en el sentido </w:t>
      </w:r>
      <w:r w:rsidR="003C7535" w:rsidRPr="00F35727">
        <w:rPr>
          <w:rFonts w:ascii="Tahoma" w:hAnsi="Tahoma" w:cs="Tahoma"/>
          <w:sz w:val="22"/>
          <w:szCs w:val="22"/>
        </w:rPr>
        <w:t xml:space="preserve">que el cumplido o cierre en </w:t>
      </w:r>
      <w:proofErr w:type="spellStart"/>
      <w:r w:rsidR="009D6FDC">
        <w:rPr>
          <w:rFonts w:ascii="Tahoma" w:hAnsi="Tahoma" w:cs="Tahoma"/>
          <w:sz w:val="22"/>
          <w:szCs w:val="22"/>
        </w:rPr>
        <w:t>en</w:t>
      </w:r>
      <w:proofErr w:type="spellEnd"/>
      <w:r w:rsidR="009D6FDC">
        <w:rPr>
          <w:rFonts w:ascii="Tahoma" w:hAnsi="Tahoma" w:cs="Tahoma"/>
          <w:sz w:val="22"/>
          <w:szCs w:val="22"/>
        </w:rPr>
        <w:t xml:space="preserve"> el sistema </w:t>
      </w:r>
      <w:r w:rsidR="003C7535" w:rsidRPr="00F35727">
        <w:rPr>
          <w:rFonts w:ascii="Tahoma" w:hAnsi="Tahoma" w:cs="Tahoma"/>
          <w:sz w:val="22"/>
          <w:szCs w:val="22"/>
        </w:rPr>
        <w:t>SIROTE</w:t>
      </w:r>
      <w:r w:rsidR="009D6FDC">
        <w:rPr>
          <w:rFonts w:ascii="Tahoma" w:hAnsi="Tahoma" w:cs="Tahoma"/>
          <w:sz w:val="22"/>
          <w:szCs w:val="22"/>
        </w:rPr>
        <w:t xml:space="preserve"> impactará directamente en el sistema DUS, otorgando a la Destinación Aduanera un estado CT.</w:t>
      </w:r>
    </w:p>
    <w:p w14:paraId="59A7B4FC" w14:textId="77777777" w:rsidR="004C5FAF" w:rsidRDefault="004C5FAF" w:rsidP="00535676">
      <w:pPr>
        <w:jc w:val="both"/>
        <w:rPr>
          <w:rFonts w:ascii="Tahoma" w:hAnsi="Tahoma" w:cs="Tahoma"/>
          <w:sz w:val="22"/>
          <w:szCs w:val="22"/>
        </w:rPr>
      </w:pPr>
    </w:p>
    <w:p w14:paraId="01DE3350" w14:textId="182733CD" w:rsidR="004C5FAF" w:rsidRDefault="004C5FAF" w:rsidP="00535676">
      <w:pPr>
        <w:jc w:val="both"/>
        <w:rPr>
          <w:rFonts w:ascii="Tahoma" w:hAnsi="Tahoma" w:cs="Tahoma"/>
          <w:sz w:val="22"/>
          <w:szCs w:val="22"/>
        </w:rPr>
      </w:pPr>
      <w:r>
        <w:rPr>
          <w:rFonts w:ascii="Tahoma" w:hAnsi="Tahoma" w:cs="Tahoma"/>
          <w:sz w:val="22"/>
          <w:szCs w:val="22"/>
        </w:rPr>
        <w:t>Que, en atención a la modificaci</w:t>
      </w:r>
      <w:r w:rsidR="00843508">
        <w:rPr>
          <w:rFonts w:ascii="Tahoma" w:hAnsi="Tahoma" w:cs="Tahoma"/>
          <w:sz w:val="22"/>
          <w:szCs w:val="22"/>
        </w:rPr>
        <w:t xml:space="preserve">ón </w:t>
      </w:r>
      <w:r>
        <w:rPr>
          <w:rFonts w:ascii="Tahoma" w:hAnsi="Tahoma" w:cs="Tahoma"/>
          <w:sz w:val="22"/>
          <w:szCs w:val="22"/>
        </w:rPr>
        <w:t xml:space="preserve">a la Resolución </w:t>
      </w:r>
      <w:proofErr w:type="spellStart"/>
      <w:r>
        <w:rPr>
          <w:rFonts w:ascii="Tahoma" w:hAnsi="Tahoma" w:cs="Tahoma"/>
          <w:sz w:val="22"/>
          <w:szCs w:val="22"/>
        </w:rPr>
        <w:t>Nº</w:t>
      </w:r>
      <w:proofErr w:type="spellEnd"/>
      <w:r>
        <w:rPr>
          <w:rFonts w:ascii="Tahoma" w:hAnsi="Tahoma" w:cs="Tahoma"/>
          <w:sz w:val="22"/>
          <w:szCs w:val="22"/>
        </w:rPr>
        <w:t xml:space="preserve"> 6152 de 11.09.2009, desde Aduana de Valparaíso </w:t>
      </w:r>
      <w:r w:rsidR="00843508">
        <w:rPr>
          <w:rFonts w:ascii="Tahoma" w:hAnsi="Tahoma" w:cs="Tahoma"/>
          <w:sz w:val="22"/>
          <w:szCs w:val="22"/>
        </w:rPr>
        <w:t xml:space="preserve">se ha solicitado establecer algunas precisiones respecto a la </w:t>
      </w:r>
      <w:r>
        <w:rPr>
          <w:rFonts w:ascii="Tahoma" w:hAnsi="Tahoma" w:cs="Tahoma"/>
          <w:sz w:val="22"/>
          <w:szCs w:val="22"/>
        </w:rPr>
        <w:t>presentación de los MIC/DTA de carga de exportación</w:t>
      </w:r>
      <w:r w:rsidR="00843508">
        <w:rPr>
          <w:rFonts w:ascii="Tahoma" w:hAnsi="Tahoma" w:cs="Tahoma"/>
          <w:sz w:val="22"/>
          <w:szCs w:val="22"/>
        </w:rPr>
        <w:t xml:space="preserve">, los cuales deben ser </w:t>
      </w:r>
      <w:r>
        <w:rPr>
          <w:rFonts w:ascii="Tahoma" w:hAnsi="Tahoma" w:cs="Tahoma"/>
          <w:sz w:val="22"/>
          <w:szCs w:val="22"/>
        </w:rPr>
        <w:t xml:space="preserve">en los lugares que cada aduana determine como zona primaria, pudiendo solo en horarios extraordinarios </w:t>
      </w:r>
      <w:r w:rsidR="00843508">
        <w:rPr>
          <w:rFonts w:ascii="Tahoma" w:hAnsi="Tahoma" w:cs="Tahoma"/>
          <w:sz w:val="22"/>
          <w:szCs w:val="22"/>
        </w:rPr>
        <w:t>presentar los MIC en las oficinas que determine cada Aduana operativa.</w:t>
      </w:r>
      <w:r>
        <w:rPr>
          <w:rFonts w:ascii="Tahoma" w:hAnsi="Tahoma" w:cs="Tahoma"/>
          <w:sz w:val="22"/>
          <w:szCs w:val="22"/>
        </w:rPr>
        <w:t xml:space="preserve">  </w:t>
      </w:r>
    </w:p>
    <w:p w14:paraId="29BAC1B6" w14:textId="77777777" w:rsidR="004C5FAF" w:rsidRDefault="004C5FAF" w:rsidP="00535676">
      <w:pPr>
        <w:jc w:val="both"/>
        <w:rPr>
          <w:rFonts w:ascii="Tahoma" w:hAnsi="Tahoma" w:cs="Tahoma"/>
          <w:sz w:val="22"/>
          <w:szCs w:val="22"/>
        </w:rPr>
      </w:pPr>
    </w:p>
    <w:p w14:paraId="52139BB1" w14:textId="610E73D5" w:rsidR="00EB0EB1" w:rsidRPr="00F35727" w:rsidRDefault="00EB0EB1" w:rsidP="00535676">
      <w:pPr>
        <w:jc w:val="both"/>
        <w:rPr>
          <w:rFonts w:ascii="Tahoma" w:hAnsi="Tahoma" w:cs="Tahoma"/>
          <w:sz w:val="22"/>
          <w:szCs w:val="22"/>
        </w:rPr>
      </w:pPr>
      <w:r w:rsidRPr="00F35727">
        <w:rPr>
          <w:rFonts w:ascii="Tahoma" w:hAnsi="Tahoma" w:cs="Tahoma"/>
          <w:sz w:val="22"/>
          <w:szCs w:val="22"/>
        </w:rPr>
        <w:t xml:space="preserve">Que, conforme a lo establecido en la Resolución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5854, de 27 de septiembre 2016, que aprueba el Procedimiento de Publicación Anticipada, esta resolución fue puesta a disposición de los operadores del comercio exterior y de la ciudadanía, a través de la página web institucional, entre los días </w:t>
      </w:r>
      <w:proofErr w:type="spellStart"/>
      <w:r w:rsidRPr="00F35727">
        <w:rPr>
          <w:rFonts w:ascii="Tahoma" w:hAnsi="Tahoma" w:cs="Tahoma"/>
          <w:sz w:val="22"/>
          <w:szCs w:val="22"/>
        </w:rPr>
        <w:t>xx.xx.xxx</w:t>
      </w:r>
      <w:proofErr w:type="spellEnd"/>
      <w:r w:rsidRPr="00F35727">
        <w:rPr>
          <w:rFonts w:ascii="Tahoma" w:hAnsi="Tahoma" w:cs="Tahoma"/>
          <w:sz w:val="22"/>
          <w:szCs w:val="22"/>
        </w:rPr>
        <w:t xml:space="preserve"> y </w:t>
      </w:r>
      <w:proofErr w:type="spellStart"/>
      <w:r w:rsidRPr="00F35727">
        <w:rPr>
          <w:rFonts w:ascii="Tahoma" w:hAnsi="Tahoma" w:cs="Tahoma"/>
          <w:sz w:val="22"/>
          <w:szCs w:val="22"/>
        </w:rPr>
        <w:t>xx.</w:t>
      </w:r>
      <w:proofErr w:type="gramStart"/>
      <w:r w:rsidRPr="00F35727">
        <w:rPr>
          <w:rFonts w:ascii="Tahoma" w:hAnsi="Tahoma" w:cs="Tahoma"/>
          <w:sz w:val="22"/>
          <w:szCs w:val="22"/>
        </w:rPr>
        <w:t>xx.xxxx</w:t>
      </w:r>
      <w:proofErr w:type="spellEnd"/>
      <w:proofErr w:type="gramEnd"/>
      <w:r w:rsidRPr="00F35727">
        <w:rPr>
          <w:rFonts w:ascii="Tahoma" w:hAnsi="Tahoma" w:cs="Tahoma"/>
          <w:sz w:val="22"/>
          <w:szCs w:val="22"/>
        </w:rPr>
        <w:t xml:space="preserve"> a objeto de ser conocida con anticipación, recibir preguntas, comentarios y observaciones.</w:t>
      </w:r>
    </w:p>
    <w:p w14:paraId="531F4307" w14:textId="2C671733" w:rsidR="00E567FB" w:rsidRPr="00F35727" w:rsidRDefault="00FF395C" w:rsidP="00535676">
      <w:pPr>
        <w:jc w:val="both"/>
        <w:rPr>
          <w:rFonts w:ascii="Tahoma" w:hAnsi="Tahoma" w:cs="Tahoma"/>
          <w:sz w:val="22"/>
          <w:szCs w:val="22"/>
        </w:rPr>
      </w:pPr>
      <w:r w:rsidRPr="00F35727">
        <w:rPr>
          <w:rFonts w:ascii="Tahoma" w:hAnsi="Tahoma" w:cs="Tahoma"/>
          <w:sz w:val="22"/>
          <w:szCs w:val="22"/>
        </w:rPr>
        <w:t xml:space="preserve"> </w:t>
      </w:r>
      <w:r w:rsidR="00E567FB" w:rsidRPr="00F35727">
        <w:rPr>
          <w:rFonts w:ascii="Tahoma" w:hAnsi="Tahoma" w:cs="Tahoma"/>
          <w:sz w:val="22"/>
          <w:szCs w:val="22"/>
        </w:rPr>
        <w:t xml:space="preserve"> </w:t>
      </w:r>
    </w:p>
    <w:p w14:paraId="44432605" w14:textId="77777777" w:rsidR="005A456E" w:rsidRPr="00F35727" w:rsidRDefault="005A456E" w:rsidP="00535676">
      <w:pPr>
        <w:jc w:val="both"/>
        <w:outlineLvl w:val="0"/>
        <w:rPr>
          <w:rFonts w:ascii="Tahoma" w:hAnsi="Tahoma" w:cs="Tahoma"/>
          <w:sz w:val="22"/>
          <w:szCs w:val="22"/>
        </w:rPr>
      </w:pPr>
    </w:p>
    <w:p w14:paraId="48C45A63" w14:textId="19B822A2" w:rsidR="00DA6C9E" w:rsidRPr="00F35727" w:rsidRDefault="00DA6C9E" w:rsidP="00BF7AB4">
      <w:pPr>
        <w:ind w:left="4248" w:firstLine="708"/>
        <w:jc w:val="both"/>
        <w:outlineLvl w:val="0"/>
        <w:rPr>
          <w:rFonts w:ascii="Tahoma" w:hAnsi="Tahoma" w:cs="Tahoma"/>
          <w:b/>
          <w:bCs/>
          <w:sz w:val="22"/>
          <w:szCs w:val="22"/>
        </w:rPr>
      </w:pPr>
      <w:r w:rsidRPr="00F35727">
        <w:rPr>
          <w:rFonts w:ascii="Tahoma" w:hAnsi="Tahoma" w:cs="Tahoma"/>
          <w:b/>
          <w:bCs/>
          <w:sz w:val="22"/>
          <w:szCs w:val="22"/>
        </w:rPr>
        <w:t>TENIENDO PRESENTE:</w:t>
      </w:r>
    </w:p>
    <w:p w14:paraId="755C6BAB" w14:textId="77777777" w:rsidR="00DA6C9E" w:rsidRPr="00F35727" w:rsidRDefault="00DA6C9E" w:rsidP="00535676">
      <w:pPr>
        <w:jc w:val="both"/>
        <w:outlineLvl w:val="0"/>
        <w:rPr>
          <w:rFonts w:ascii="Tahoma" w:hAnsi="Tahoma" w:cs="Tahoma"/>
          <w:sz w:val="22"/>
          <w:szCs w:val="22"/>
        </w:rPr>
      </w:pPr>
    </w:p>
    <w:p w14:paraId="728EE959" w14:textId="369FD42F" w:rsidR="00DA6C9E" w:rsidRPr="00F35727" w:rsidRDefault="00DA6C9E" w:rsidP="00535676">
      <w:pPr>
        <w:jc w:val="both"/>
        <w:outlineLvl w:val="0"/>
        <w:rPr>
          <w:rFonts w:ascii="Tahoma" w:hAnsi="Tahoma" w:cs="Tahoma"/>
          <w:sz w:val="22"/>
          <w:szCs w:val="22"/>
        </w:rPr>
      </w:pPr>
      <w:r w:rsidRPr="00F35727">
        <w:rPr>
          <w:rFonts w:ascii="Tahoma" w:hAnsi="Tahoma" w:cs="Tahoma"/>
          <w:sz w:val="22"/>
          <w:szCs w:val="22"/>
        </w:rPr>
        <w:t xml:space="preserve">Las normas citadas, las facultades que me confiere el artículo 4, números 7 y 8 del Decreto con Fuerza de Ley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329, de 1979, del Ministerio de Hacienda que Aprueba la Ley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329, de 1979, del Ministerio de Hacienda, que Aprueba la Ley Orgánica del Servicio Nacional de Aduanas, y lo dispuesto en la Resolución </w:t>
      </w:r>
      <w:proofErr w:type="spellStart"/>
      <w:r w:rsidRPr="00F35727">
        <w:rPr>
          <w:rFonts w:ascii="Tahoma" w:hAnsi="Tahoma" w:cs="Tahoma"/>
          <w:sz w:val="22"/>
          <w:szCs w:val="22"/>
        </w:rPr>
        <w:t>Nº</w:t>
      </w:r>
      <w:proofErr w:type="spellEnd"/>
      <w:r w:rsidRPr="00F35727">
        <w:rPr>
          <w:rFonts w:ascii="Tahoma" w:hAnsi="Tahoma" w:cs="Tahoma"/>
          <w:sz w:val="22"/>
          <w:szCs w:val="22"/>
        </w:rPr>
        <w:t xml:space="preserve"> 7, de 263.03.2019, de la Contraloría General de la República, sobre exención de trámite de toma de razón dicto la siguiente:</w:t>
      </w:r>
    </w:p>
    <w:p w14:paraId="25AB1FCC" w14:textId="77777777" w:rsidR="00DA6C9E" w:rsidRPr="00F35727" w:rsidRDefault="00DA6C9E" w:rsidP="00535676">
      <w:pPr>
        <w:jc w:val="both"/>
        <w:outlineLvl w:val="0"/>
        <w:rPr>
          <w:rFonts w:ascii="Tahoma" w:hAnsi="Tahoma" w:cs="Tahoma"/>
          <w:sz w:val="22"/>
          <w:szCs w:val="22"/>
        </w:rPr>
      </w:pPr>
    </w:p>
    <w:p w14:paraId="466AD2FF" w14:textId="77777777" w:rsidR="00BF7AB4" w:rsidRPr="00F35727" w:rsidRDefault="00BF7AB4" w:rsidP="00535676">
      <w:pPr>
        <w:jc w:val="both"/>
        <w:outlineLvl w:val="0"/>
        <w:rPr>
          <w:rFonts w:ascii="Tahoma" w:hAnsi="Tahoma" w:cs="Tahoma"/>
          <w:sz w:val="22"/>
          <w:szCs w:val="22"/>
        </w:rPr>
      </w:pPr>
    </w:p>
    <w:p w14:paraId="1E1C457B" w14:textId="77777777" w:rsidR="00DA6C9E" w:rsidRPr="00F35727" w:rsidRDefault="00DA6C9E" w:rsidP="00BF7AB4">
      <w:pPr>
        <w:pStyle w:val="NormalWeb"/>
        <w:spacing w:before="0" w:beforeAutospacing="0" w:after="0" w:afterAutospacing="0"/>
        <w:ind w:left="4248" w:firstLine="708"/>
        <w:rPr>
          <w:rStyle w:val="Textoennegrita"/>
          <w:rFonts w:ascii="Tahoma" w:hAnsi="Tahoma" w:cs="Tahoma"/>
          <w:sz w:val="22"/>
          <w:szCs w:val="22"/>
          <w:bdr w:val="none" w:sz="0" w:space="0" w:color="auto" w:frame="1"/>
        </w:rPr>
      </w:pPr>
      <w:r w:rsidRPr="00F35727">
        <w:rPr>
          <w:rStyle w:val="Textoennegrita"/>
          <w:rFonts w:ascii="Tahoma" w:hAnsi="Tahoma" w:cs="Tahoma"/>
          <w:sz w:val="22"/>
          <w:szCs w:val="22"/>
          <w:bdr w:val="none" w:sz="0" w:space="0" w:color="auto" w:frame="1"/>
        </w:rPr>
        <w:t>RESOLUCIÓN:</w:t>
      </w:r>
    </w:p>
    <w:p w14:paraId="14939C82" w14:textId="77777777" w:rsidR="00C4787B" w:rsidRPr="00F35727" w:rsidRDefault="00C4787B" w:rsidP="00535676">
      <w:pPr>
        <w:pStyle w:val="NormalWeb"/>
        <w:spacing w:before="0" w:beforeAutospacing="0" w:after="0" w:afterAutospacing="0"/>
        <w:rPr>
          <w:rStyle w:val="Textoennegrita"/>
          <w:rFonts w:ascii="Tahoma" w:hAnsi="Tahoma" w:cs="Tahoma"/>
          <w:b w:val="0"/>
          <w:bCs w:val="0"/>
          <w:sz w:val="22"/>
          <w:szCs w:val="22"/>
          <w:bdr w:val="none" w:sz="0" w:space="0" w:color="auto" w:frame="1"/>
        </w:rPr>
      </w:pPr>
    </w:p>
    <w:p w14:paraId="3CDB0062" w14:textId="589C434A" w:rsidR="003478CC" w:rsidRPr="00F35727" w:rsidRDefault="0038619F" w:rsidP="0038619F">
      <w:pPr>
        <w:pStyle w:val="NormalWeb"/>
        <w:spacing w:before="0" w:beforeAutospacing="0" w:after="0" w:afterAutospacing="0"/>
        <w:ind w:left="360" w:hanging="360"/>
        <w:jc w:val="both"/>
        <w:rPr>
          <w:rStyle w:val="Textoennegrita"/>
          <w:rFonts w:ascii="Tahoma" w:hAnsi="Tahoma" w:cs="Tahoma"/>
          <w:b w:val="0"/>
          <w:bCs w:val="0"/>
          <w:sz w:val="22"/>
          <w:szCs w:val="22"/>
          <w:bdr w:val="none" w:sz="0" w:space="0" w:color="auto" w:frame="1"/>
        </w:rPr>
      </w:pPr>
      <w:r w:rsidRPr="00F35727">
        <w:rPr>
          <w:rStyle w:val="Textoennegrita"/>
          <w:rFonts w:ascii="Tahoma" w:hAnsi="Tahoma" w:cs="Tahoma"/>
          <w:sz w:val="22"/>
          <w:szCs w:val="22"/>
          <w:bdr w:val="none" w:sz="0" w:space="0" w:color="auto" w:frame="1"/>
        </w:rPr>
        <w:t xml:space="preserve">I. </w:t>
      </w:r>
      <w:r w:rsidR="003478CC" w:rsidRPr="00F35727">
        <w:rPr>
          <w:rStyle w:val="Textoennegrita"/>
          <w:rFonts w:ascii="Tahoma" w:hAnsi="Tahoma" w:cs="Tahoma"/>
          <w:sz w:val="22"/>
          <w:szCs w:val="22"/>
          <w:bdr w:val="none" w:sz="0" w:space="0" w:color="auto" w:frame="1"/>
        </w:rPr>
        <w:t>INTROD</w:t>
      </w:r>
      <w:r w:rsidR="00BF7AB4" w:rsidRPr="00F35727">
        <w:rPr>
          <w:rStyle w:val="Textoennegrita"/>
          <w:rFonts w:ascii="Tahoma" w:hAnsi="Tahoma" w:cs="Tahoma"/>
          <w:sz w:val="22"/>
          <w:szCs w:val="22"/>
          <w:bdr w:val="none" w:sz="0" w:space="0" w:color="auto" w:frame="1"/>
        </w:rPr>
        <w:t>Ú</w:t>
      </w:r>
      <w:r w:rsidR="003478CC" w:rsidRPr="00F35727">
        <w:rPr>
          <w:rStyle w:val="Textoennegrita"/>
          <w:rFonts w:ascii="Tahoma" w:hAnsi="Tahoma" w:cs="Tahoma"/>
          <w:sz w:val="22"/>
          <w:szCs w:val="22"/>
          <w:bdr w:val="none" w:sz="0" w:space="0" w:color="auto" w:frame="1"/>
        </w:rPr>
        <w:t xml:space="preserve">CENSE </w:t>
      </w:r>
      <w:r w:rsidR="003478CC" w:rsidRPr="00F35727">
        <w:rPr>
          <w:rStyle w:val="Textoennegrita"/>
          <w:rFonts w:ascii="Tahoma" w:hAnsi="Tahoma" w:cs="Tahoma"/>
          <w:b w:val="0"/>
          <w:bCs w:val="0"/>
          <w:sz w:val="22"/>
          <w:szCs w:val="22"/>
          <w:bdr w:val="none" w:sz="0" w:space="0" w:color="auto" w:frame="1"/>
        </w:rPr>
        <w:t>las siguientes modificaciones al Compendio de Normas Aduaneras:</w:t>
      </w:r>
    </w:p>
    <w:p w14:paraId="1357119D" w14:textId="77777777" w:rsidR="009711EC" w:rsidRPr="00F35727" w:rsidRDefault="009711EC" w:rsidP="009711EC">
      <w:pPr>
        <w:pStyle w:val="NormalWeb"/>
        <w:spacing w:before="0" w:beforeAutospacing="0" w:after="0" w:afterAutospacing="0"/>
        <w:ind w:left="360"/>
        <w:jc w:val="both"/>
        <w:rPr>
          <w:rFonts w:ascii="Tahoma" w:hAnsi="Tahoma" w:cs="Tahoma"/>
          <w:sz w:val="22"/>
          <w:szCs w:val="22"/>
        </w:rPr>
      </w:pPr>
    </w:p>
    <w:p w14:paraId="3DA24D89" w14:textId="0B57516F" w:rsidR="00DA6C9E" w:rsidRPr="00F35727" w:rsidRDefault="003478CC" w:rsidP="00535676">
      <w:pPr>
        <w:pStyle w:val="NormalWeb"/>
        <w:spacing w:before="0" w:beforeAutospacing="0" w:after="0" w:afterAutospacing="0"/>
        <w:jc w:val="both"/>
        <w:rPr>
          <w:rStyle w:val="Textoennegrita"/>
          <w:rFonts w:ascii="Tahoma" w:hAnsi="Tahoma" w:cs="Tahoma"/>
          <w:b w:val="0"/>
          <w:bCs w:val="0"/>
          <w:sz w:val="22"/>
          <w:szCs w:val="22"/>
          <w:bdr w:val="none" w:sz="0" w:space="0" w:color="auto" w:frame="1"/>
        </w:rPr>
      </w:pPr>
      <w:r w:rsidRPr="00F35727">
        <w:rPr>
          <w:rStyle w:val="Textoennegrita"/>
          <w:rFonts w:ascii="Tahoma" w:hAnsi="Tahoma" w:cs="Tahoma"/>
          <w:b w:val="0"/>
          <w:bCs w:val="0"/>
          <w:sz w:val="22"/>
          <w:szCs w:val="22"/>
          <w:bdr w:val="none" w:sz="0" w:space="0" w:color="auto" w:frame="1"/>
        </w:rPr>
        <w:t>1</w:t>
      </w:r>
      <w:r w:rsidR="0038619F" w:rsidRPr="00F35727">
        <w:rPr>
          <w:rStyle w:val="Textoennegrita"/>
          <w:rFonts w:ascii="Tahoma" w:hAnsi="Tahoma" w:cs="Tahoma"/>
          <w:b w:val="0"/>
          <w:bCs w:val="0"/>
          <w:sz w:val="22"/>
          <w:szCs w:val="22"/>
          <w:bdr w:val="none" w:sz="0" w:space="0" w:color="auto" w:frame="1"/>
        </w:rPr>
        <w:t>.</w:t>
      </w:r>
      <w:r w:rsidRPr="00F35727">
        <w:rPr>
          <w:rStyle w:val="Textoennegrita"/>
          <w:rFonts w:ascii="Tahoma" w:hAnsi="Tahoma" w:cs="Tahoma"/>
          <w:b w:val="0"/>
          <w:bCs w:val="0"/>
          <w:sz w:val="22"/>
          <w:szCs w:val="22"/>
          <w:bdr w:val="none" w:sz="0" w:space="0" w:color="auto" w:frame="1"/>
        </w:rPr>
        <w:t xml:space="preserve"> Agr</w:t>
      </w:r>
      <w:r w:rsidR="00F87257" w:rsidRPr="00F35727">
        <w:rPr>
          <w:rStyle w:val="Textoennegrita"/>
          <w:rFonts w:ascii="Tahoma" w:hAnsi="Tahoma" w:cs="Tahoma"/>
          <w:b w:val="0"/>
          <w:bCs w:val="0"/>
          <w:sz w:val="22"/>
          <w:szCs w:val="22"/>
          <w:bdr w:val="none" w:sz="0" w:space="0" w:color="auto" w:frame="1"/>
        </w:rPr>
        <w:t>é</w:t>
      </w:r>
      <w:r w:rsidRPr="00F35727">
        <w:rPr>
          <w:rStyle w:val="Textoennegrita"/>
          <w:rFonts w:ascii="Tahoma" w:hAnsi="Tahoma" w:cs="Tahoma"/>
          <w:b w:val="0"/>
          <w:bCs w:val="0"/>
          <w:sz w:val="22"/>
          <w:szCs w:val="22"/>
          <w:bdr w:val="none" w:sz="0" w:space="0" w:color="auto" w:frame="1"/>
        </w:rPr>
        <w:t>guese al numeral 5.9 del Capítulo IV</w:t>
      </w:r>
      <w:r w:rsidR="00F87257" w:rsidRPr="00F35727">
        <w:rPr>
          <w:rStyle w:val="Textoennegrita"/>
          <w:rFonts w:ascii="Tahoma" w:hAnsi="Tahoma" w:cs="Tahoma"/>
          <w:b w:val="0"/>
          <w:bCs w:val="0"/>
          <w:sz w:val="22"/>
          <w:szCs w:val="22"/>
          <w:bdr w:val="none" w:sz="0" w:space="0" w:color="auto" w:frame="1"/>
        </w:rPr>
        <w:t>, el numeral 5.9.2, lo siguiente:</w:t>
      </w:r>
    </w:p>
    <w:p w14:paraId="5B9A67D9" w14:textId="77777777" w:rsidR="00C4787B" w:rsidRPr="00F35727" w:rsidRDefault="00C4787B" w:rsidP="00535676">
      <w:pPr>
        <w:pStyle w:val="NormalWeb"/>
        <w:spacing w:before="0" w:beforeAutospacing="0" w:after="0" w:afterAutospacing="0"/>
        <w:rPr>
          <w:rFonts w:ascii="Tahoma" w:hAnsi="Tahoma" w:cs="Tahoma"/>
          <w:sz w:val="22"/>
          <w:szCs w:val="22"/>
        </w:rPr>
      </w:pPr>
    </w:p>
    <w:p w14:paraId="1AB0A819" w14:textId="5A560DEE" w:rsidR="00F87257" w:rsidRPr="00F35727" w:rsidRDefault="00DA6C9E" w:rsidP="00535676">
      <w:pPr>
        <w:pStyle w:val="NormalWeb"/>
        <w:spacing w:before="0" w:beforeAutospacing="0" w:after="0" w:afterAutospacing="0"/>
        <w:jc w:val="both"/>
        <w:rPr>
          <w:rFonts w:ascii="Tahoma" w:hAnsi="Tahoma" w:cs="Tahoma"/>
          <w:sz w:val="22"/>
          <w:szCs w:val="22"/>
        </w:rPr>
      </w:pPr>
      <w:r w:rsidRPr="00F35727">
        <w:rPr>
          <w:rFonts w:ascii="Tahoma" w:hAnsi="Tahoma" w:cs="Tahoma"/>
          <w:sz w:val="22"/>
          <w:szCs w:val="22"/>
        </w:rPr>
        <w:t>5.9.</w:t>
      </w:r>
      <w:r w:rsidR="00F87257" w:rsidRPr="00F35727">
        <w:rPr>
          <w:rFonts w:ascii="Tahoma" w:hAnsi="Tahoma" w:cs="Tahoma"/>
          <w:sz w:val="22"/>
          <w:szCs w:val="22"/>
        </w:rPr>
        <w:t>2 Tratándose de operaciones en las que la "Autorización de Salida" sea otorgada por una Aduana distinta a la de la salida efectiva de las mercancías del país, cuya salida al exterior sea por vía terrestre, la certificación de la fecha y la cantidad de bultos amparados por un MIC/DTA, la otorgará la Aduana en el control fronterizo, avanzada correspondiente o en una dependencia no fronteriza, dependiendo de las políticas de cada Dirección Regional o Administración de Aduana.</w:t>
      </w:r>
    </w:p>
    <w:p w14:paraId="1A590AE6" w14:textId="77777777" w:rsidR="00F87257" w:rsidRPr="00F35727" w:rsidRDefault="00F87257" w:rsidP="00535676">
      <w:pPr>
        <w:pStyle w:val="NormalWeb"/>
        <w:spacing w:before="0" w:beforeAutospacing="0" w:after="0" w:afterAutospacing="0"/>
        <w:rPr>
          <w:rFonts w:ascii="Tahoma" w:hAnsi="Tahoma" w:cs="Tahoma"/>
          <w:sz w:val="22"/>
          <w:szCs w:val="22"/>
        </w:rPr>
      </w:pPr>
    </w:p>
    <w:p w14:paraId="7A366788" w14:textId="63EBD854" w:rsidR="00C4787B" w:rsidRPr="00F35727" w:rsidRDefault="00F87257" w:rsidP="00535676">
      <w:pPr>
        <w:pStyle w:val="NormalWeb"/>
        <w:spacing w:before="0" w:beforeAutospacing="0" w:after="0" w:afterAutospacing="0"/>
        <w:jc w:val="both"/>
        <w:rPr>
          <w:rFonts w:ascii="Tahoma" w:hAnsi="Tahoma" w:cs="Tahoma"/>
          <w:sz w:val="22"/>
          <w:szCs w:val="22"/>
        </w:rPr>
      </w:pPr>
      <w:r w:rsidRPr="00F35727">
        <w:rPr>
          <w:rFonts w:ascii="Tahoma" w:hAnsi="Tahoma" w:cs="Tahoma"/>
          <w:sz w:val="22"/>
          <w:szCs w:val="22"/>
        </w:rPr>
        <w:t>5.9.</w:t>
      </w:r>
      <w:r w:rsidR="002A6392" w:rsidRPr="00F35727">
        <w:rPr>
          <w:rFonts w:ascii="Tahoma" w:hAnsi="Tahoma" w:cs="Tahoma"/>
          <w:sz w:val="22"/>
          <w:szCs w:val="22"/>
        </w:rPr>
        <w:t>2.1</w:t>
      </w:r>
      <w:r w:rsidRPr="00F35727">
        <w:rPr>
          <w:rFonts w:ascii="Tahoma" w:hAnsi="Tahoma" w:cs="Tahoma"/>
          <w:sz w:val="22"/>
          <w:szCs w:val="22"/>
        </w:rPr>
        <w:t xml:space="preserve"> Una vez que la Aduana consignada en el DUS-Aceptación a trámite otorgue la “</w:t>
      </w:r>
      <w:r w:rsidR="00C4787B" w:rsidRPr="00F35727">
        <w:rPr>
          <w:rFonts w:ascii="Tahoma" w:hAnsi="Tahoma" w:cs="Tahoma"/>
          <w:sz w:val="22"/>
          <w:szCs w:val="22"/>
        </w:rPr>
        <w:t>Autorización de Salida", el funcionario a cargo de dicha autorización deberá registrarla en el sistema computacional, consignando además en el recuadro respectivo los números del o los sellos, de corresponder. Cuando la operación haya sido autorizada, el ingreso (Par DUS-Guía) quedará registrado con el estado ET (En Tránsito), lo cual implica que falta la recepción de la carga en la Aduana de salida efectiva al extranjero de las mercancías.</w:t>
      </w:r>
    </w:p>
    <w:p w14:paraId="514B65BA" w14:textId="142ED71A" w:rsidR="00F87257" w:rsidRPr="00F35727" w:rsidRDefault="00F87257" w:rsidP="00535676">
      <w:pPr>
        <w:pStyle w:val="NormalWeb"/>
        <w:spacing w:before="0" w:beforeAutospacing="0" w:after="0" w:afterAutospacing="0"/>
        <w:rPr>
          <w:rFonts w:ascii="Tahoma" w:hAnsi="Tahoma" w:cs="Tahoma"/>
          <w:sz w:val="22"/>
          <w:szCs w:val="22"/>
        </w:rPr>
      </w:pPr>
      <w:r w:rsidRPr="00F35727">
        <w:rPr>
          <w:rFonts w:ascii="Tahoma" w:hAnsi="Tahoma" w:cs="Tahoma"/>
          <w:sz w:val="22"/>
          <w:szCs w:val="22"/>
        </w:rPr>
        <w:lastRenderedPageBreak/>
        <w:t xml:space="preserve"> </w:t>
      </w:r>
    </w:p>
    <w:p w14:paraId="19B95FB7" w14:textId="32A99EA5" w:rsidR="00C4787B" w:rsidRPr="00F35727" w:rsidRDefault="00195CD0" w:rsidP="00535676">
      <w:pPr>
        <w:pStyle w:val="NormalWeb"/>
        <w:spacing w:before="0" w:beforeAutospacing="0" w:after="300" w:afterAutospacing="0"/>
        <w:jc w:val="both"/>
        <w:rPr>
          <w:rFonts w:ascii="Tahoma" w:hAnsi="Tahoma" w:cs="Tahoma"/>
          <w:sz w:val="22"/>
          <w:szCs w:val="22"/>
        </w:rPr>
      </w:pPr>
      <w:r w:rsidRPr="00F35727">
        <w:rPr>
          <w:rFonts w:ascii="Tahoma" w:hAnsi="Tahoma" w:cs="Tahoma"/>
          <w:sz w:val="22"/>
          <w:szCs w:val="22"/>
        </w:rPr>
        <w:t>5</w:t>
      </w:r>
      <w:r w:rsidR="00C4787B" w:rsidRPr="00F35727">
        <w:rPr>
          <w:rFonts w:ascii="Tahoma" w:hAnsi="Tahoma" w:cs="Tahoma"/>
          <w:sz w:val="22"/>
          <w:szCs w:val="22"/>
        </w:rPr>
        <w:t>.9.</w:t>
      </w:r>
      <w:r w:rsidR="002A6392" w:rsidRPr="00F35727">
        <w:rPr>
          <w:rFonts w:ascii="Tahoma" w:hAnsi="Tahoma" w:cs="Tahoma"/>
          <w:sz w:val="22"/>
          <w:szCs w:val="22"/>
        </w:rPr>
        <w:t>2.2</w:t>
      </w:r>
      <w:r w:rsidR="00C4787B" w:rsidRPr="00F35727">
        <w:rPr>
          <w:rFonts w:ascii="Tahoma" w:hAnsi="Tahoma" w:cs="Tahoma"/>
          <w:sz w:val="22"/>
          <w:szCs w:val="22"/>
        </w:rPr>
        <w:t xml:space="preserve"> En estos casos, en el DUS deberá señalarse en los recuadros "Aduana" la Aduana en que se presentarán las mercancías a Zona Primaria de origen y en el "Puerto de Embarque" indicar el lugar efectivo de salida al exterior de las mercancías (corresponde al código de avanzada fronteriza, puerto efectivo de salida al exterior) vía de transporte carretero/ terrestre.</w:t>
      </w:r>
    </w:p>
    <w:p w14:paraId="3CBC6925" w14:textId="2E4760ED" w:rsidR="00BD05FF" w:rsidRPr="00F35727" w:rsidRDefault="00195CD0" w:rsidP="00535676">
      <w:pPr>
        <w:pStyle w:val="NormalWeb"/>
        <w:spacing w:before="0" w:beforeAutospacing="0" w:after="300" w:afterAutospacing="0"/>
        <w:jc w:val="both"/>
        <w:rPr>
          <w:rFonts w:ascii="Tahoma" w:hAnsi="Tahoma" w:cs="Tahoma"/>
          <w:color w:val="FF0000"/>
          <w:sz w:val="22"/>
          <w:szCs w:val="22"/>
        </w:rPr>
      </w:pPr>
      <w:r w:rsidRPr="00F35727">
        <w:rPr>
          <w:rFonts w:ascii="Tahoma" w:hAnsi="Tahoma" w:cs="Tahoma"/>
          <w:sz w:val="22"/>
          <w:szCs w:val="22"/>
        </w:rPr>
        <w:t>5.9.</w:t>
      </w:r>
      <w:r w:rsidR="002A6392" w:rsidRPr="00F35727">
        <w:rPr>
          <w:rFonts w:ascii="Tahoma" w:hAnsi="Tahoma" w:cs="Tahoma"/>
          <w:sz w:val="22"/>
          <w:szCs w:val="22"/>
        </w:rPr>
        <w:t>2.3</w:t>
      </w:r>
      <w:r w:rsidRPr="00F35727">
        <w:rPr>
          <w:rFonts w:ascii="Tahoma" w:hAnsi="Tahoma" w:cs="Tahoma"/>
          <w:sz w:val="22"/>
          <w:szCs w:val="22"/>
        </w:rPr>
        <w:t xml:space="preserve"> </w:t>
      </w:r>
      <w:r w:rsidR="00697228" w:rsidRPr="00F35727">
        <w:rPr>
          <w:rFonts w:ascii="Tahoma" w:hAnsi="Tahoma" w:cs="Tahoma"/>
          <w:sz w:val="22"/>
          <w:szCs w:val="22"/>
        </w:rPr>
        <w:t xml:space="preserve">En el evento de que, por alguna circunstancia, el transportista terrestre deba hacer un cambio en lo programado (cambio del </w:t>
      </w:r>
      <w:r w:rsidR="00BD05FF" w:rsidRPr="00F35727">
        <w:rPr>
          <w:rFonts w:ascii="Tahoma" w:hAnsi="Tahoma" w:cs="Tahoma"/>
          <w:sz w:val="22"/>
          <w:szCs w:val="22"/>
        </w:rPr>
        <w:t xml:space="preserve">vehículo tractor o </w:t>
      </w:r>
      <w:r w:rsidR="00697228" w:rsidRPr="00F35727">
        <w:rPr>
          <w:rFonts w:ascii="Tahoma" w:hAnsi="Tahoma" w:cs="Tahoma"/>
          <w:sz w:val="22"/>
          <w:szCs w:val="22"/>
        </w:rPr>
        <w:t>tracto camión</w:t>
      </w:r>
      <w:r w:rsidR="00BD05FF" w:rsidRPr="00F35727">
        <w:rPr>
          <w:rFonts w:ascii="Tahoma" w:hAnsi="Tahoma" w:cs="Tahoma"/>
          <w:sz w:val="22"/>
          <w:szCs w:val="22"/>
        </w:rPr>
        <w:t xml:space="preserve"> o el semi remolque), </w:t>
      </w:r>
      <w:r w:rsidR="00B37CD6" w:rsidRPr="00F35727">
        <w:rPr>
          <w:rFonts w:ascii="Tahoma" w:hAnsi="Tahoma" w:cs="Tahoma"/>
          <w:sz w:val="22"/>
          <w:szCs w:val="22"/>
        </w:rPr>
        <w:t>antes de solicitar su salida</w:t>
      </w:r>
      <w:r w:rsidR="00245D8D" w:rsidRPr="00F35727">
        <w:rPr>
          <w:rFonts w:ascii="Tahoma" w:hAnsi="Tahoma" w:cs="Tahoma"/>
          <w:sz w:val="22"/>
          <w:szCs w:val="22"/>
        </w:rPr>
        <w:t xml:space="preserve"> al exterior</w:t>
      </w:r>
      <w:r w:rsidR="00B37CD6" w:rsidRPr="00F35727">
        <w:rPr>
          <w:rFonts w:ascii="Tahoma" w:hAnsi="Tahoma" w:cs="Tahoma"/>
          <w:sz w:val="22"/>
          <w:szCs w:val="22"/>
        </w:rPr>
        <w:t xml:space="preserve">, </w:t>
      </w:r>
      <w:r w:rsidR="005A08A3" w:rsidRPr="00F35727">
        <w:rPr>
          <w:rFonts w:ascii="Tahoma" w:hAnsi="Tahoma" w:cs="Tahoma"/>
          <w:sz w:val="22"/>
          <w:szCs w:val="22"/>
        </w:rPr>
        <w:t xml:space="preserve">deberá realizar la </w:t>
      </w:r>
      <w:r w:rsidR="00B37CD6" w:rsidRPr="00F35727">
        <w:rPr>
          <w:rFonts w:ascii="Tahoma" w:hAnsi="Tahoma" w:cs="Tahoma"/>
          <w:sz w:val="22"/>
          <w:szCs w:val="22"/>
        </w:rPr>
        <w:t xml:space="preserve">respectiva aclaración del Manifiesto de salida.  </w:t>
      </w:r>
    </w:p>
    <w:p w14:paraId="6364E53F" w14:textId="2DD165CC" w:rsidR="00B37CD6" w:rsidRPr="00F35727" w:rsidRDefault="00B37CD6" w:rsidP="00535676">
      <w:pPr>
        <w:pStyle w:val="NormalWeb"/>
        <w:spacing w:before="0" w:beforeAutospacing="0" w:after="300" w:afterAutospacing="0"/>
        <w:jc w:val="both"/>
        <w:rPr>
          <w:rFonts w:ascii="Tahoma" w:hAnsi="Tahoma" w:cs="Tahoma"/>
          <w:sz w:val="22"/>
          <w:szCs w:val="22"/>
        </w:rPr>
      </w:pPr>
      <w:r w:rsidRPr="00F35727">
        <w:rPr>
          <w:rFonts w:ascii="Tahoma" w:hAnsi="Tahoma" w:cs="Tahoma"/>
          <w:sz w:val="22"/>
          <w:szCs w:val="22"/>
        </w:rPr>
        <w:t xml:space="preserve">5.9.2.4 </w:t>
      </w:r>
      <w:r w:rsidR="00195CD0" w:rsidRPr="00F35727">
        <w:rPr>
          <w:rFonts w:ascii="Tahoma" w:hAnsi="Tahoma" w:cs="Tahoma"/>
          <w:sz w:val="22"/>
          <w:szCs w:val="22"/>
        </w:rPr>
        <w:t xml:space="preserve">La Compañía transportista </w:t>
      </w:r>
      <w:r w:rsidR="006D652E" w:rsidRPr="00F35727">
        <w:rPr>
          <w:rFonts w:ascii="Tahoma" w:hAnsi="Tahoma" w:cs="Tahoma"/>
          <w:sz w:val="22"/>
          <w:szCs w:val="22"/>
        </w:rPr>
        <w:t>que convino el transporte al exterior, será responsable de solicitar y obtener de la aduana de salida la autorización para embarcar las mercancías por la vía terrestre</w:t>
      </w:r>
      <w:r w:rsidR="008E39E2" w:rsidRPr="00F35727">
        <w:rPr>
          <w:rFonts w:ascii="Tahoma" w:hAnsi="Tahoma" w:cs="Tahoma"/>
          <w:sz w:val="22"/>
          <w:szCs w:val="22"/>
        </w:rPr>
        <w:t xml:space="preserve">, así como también de gestionar ante el recinto donde se encuentren depositadas, el debido procesamiento de los movimientos de las mercancías. </w:t>
      </w:r>
      <w:r w:rsidRPr="00F35727">
        <w:rPr>
          <w:rFonts w:ascii="Tahoma" w:hAnsi="Tahoma" w:cs="Tahoma"/>
          <w:sz w:val="22"/>
          <w:szCs w:val="22"/>
        </w:rPr>
        <w:t xml:space="preserve"> </w:t>
      </w:r>
    </w:p>
    <w:p w14:paraId="24CD04B4" w14:textId="317AF50D" w:rsidR="00857379" w:rsidRPr="00F35727" w:rsidRDefault="0001107E" w:rsidP="00535676">
      <w:pPr>
        <w:pStyle w:val="NormalWeb"/>
        <w:spacing w:before="0" w:beforeAutospacing="0" w:after="300" w:afterAutospacing="0"/>
        <w:jc w:val="both"/>
        <w:rPr>
          <w:rFonts w:ascii="Tahoma" w:hAnsi="Tahoma" w:cs="Tahoma"/>
          <w:sz w:val="22"/>
          <w:szCs w:val="22"/>
        </w:rPr>
      </w:pPr>
      <w:r w:rsidRPr="00F35727">
        <w:rPr>
          <w:rFonts w:ascii="Tahoma" w:hAnsi="Tahoma" w:cs="Tahoma"/>
          <w:sz w:val="22"/>
          <w:szCs w:val="22"/>
        </w:rPr>
        <w:t xml:space="preserve">5.9.2.5 </w:t>
      </w:r>
      <w:r w:rsidR="00857379" w:rsidRPr="00F35727">
        <w:rPr>
          <w:rFonts w:ascii="Tahoma" w:hAnsi="Tahoma" w:cs="Tahoma"/>
          <w:sz w:val="22"/>
          <w:szCs w:val="22"/>
        </w:rPr>
        <w:t xml:space="preserve">En este proceso la mercancía la salida estará condicionada al tipo de selección que tendrá la DUS, confirmando en el evento de confirmación del tipo de selección y/o ingreso de resultado, si hubiere sido seleccionada para algún tipo de revisión por parte de Aduana. Si no media ninguna selección, el evento de confirmación se generará al momento de ejecución </w:t>
      </w:r>
      <w:proofErr w:type="gramStart"/>
      <w:r w:rsidR="00316CFB" w:rsidRPr="00F35727">
        <w:rPr>
          <w:rFonts w:ascii="Tahoma" w:hAnsi="Tahoma" w:cs="Tahoma"/>
          <w:sz w:val="22"/>
          <w:szCs w:val="22"/>
        </w:rPr>
        <w:t>del ”</w:t>
      </w:r>
      <w:proofErr w:type="spellStart"/>
      <w:r w:rsidR="00316CFB" w:rsidRPr="00F35727">
        <w:rPr>
          <w:rFonts w:ascii="Tahoma" w:hAnsi="Tahoma" w:cs="Tahoma"/>
          <w:sz w:val="22"/>
          <w:szCs w:val="22"/>
        </w:rPr>
        <w:t>sellaje</w:t>
      </w:r>
      <w:proofErr w:type="spellEnd"/>
      <w:proofErr w:type="gramEnd"/>
      <w:r w:rsidR="00857379" w:rsidRPr="00F35727">
        <w:rPr>
          <w:rFonts w:ascii="Tahoma" w:hAnsi="Tahoma" w:cs="Tahoma"/>
          <w:sz w:val="22"/>
          <w:szCs w:val="22"/>
        </w:rPr>
        <w:t>”, generándose simultáneamente el evento “Confirmación resultado examen DUS” e “Ingresos sellos DUS”.</w:t>
      </w:r>
    </w:p>
    <w:p w14:paraId="197BE78F" w14:textId="77777777" w:rsidR="00857379" w:rsidRPr="00F35727" w:rsidRDefault="00857379" w:rsidP="00535676">
      <w:pPr>
        <w:pStyle w:val="NormalWeb"/>
        <w:spacing w:before="0" w:beforeAutospacing="0" w:after="300" w:afterAutospacing="0"/>
        <w:jc w:val="both"/>
        <w:rPr>
          <w:rFonts w:ascii="Tahoma" w:hAnsi="Tahoma" w:cs="Tahoma"/>
          <w:sz w:val="22"/>
          <w:szCs w:val="22"/>
        </w:rPr>
      </w:pPr>
      <w:r w:rsidRPr="00F35727">
        <w:rPr>
          <w:rFonts w:ascii="Tahoma" w:hAnsi="Tahoma" w:cs="Tahoma"/>
          <w:sz w:val="22"/>
          <w:szCs w:val="22"/>
        </w:rPr>
        <w:t xml:space="preserve">El proceso físico de </w:t>
      </w:r>
      <w:proofErr w:type="spellStart"/>
      <w:r w:rsidRPr="00F35727">
        <w:rPr>
          <w:rFonts w:ascii="Tahoma" w:hAnsi="Tahoma" w:cs="Tahoma"/>
          <w:sz w:val="22"/>
          <w:szCs w:val="22"/>
        </w:rPr>
        <w:t>sellaje</w:t>
      </w:r>
      <w:proofErr w:type="spellEnd"/>
      <w:r w:rsidRPr="00F35727">
        <w:rPr>
          <w:rFonts w:ascii="Tahoma" w:hAnsi="Tahoma" w:cs="Tahoma"/>
          <w:sz w:val="22"/>
          <w:szCs w:val="22"/>
        </w:rPr>
        <w:t xml:space="preserve"> incluye 3 actividades:</w:t>
      </w:r>
    </w:p>
    <w:p w14:paraId="5E98281C" w14:textId="14652E7F" w:rsidR="00857379" w:rsidRPr="00F35727" w:rsidRDefault="00857379" w:rsidP="00535676">
      <w:pPr>
        <w:pStyle w:val="Prrafodelista"/>
        <w:numPr>
          <w:ilvl w:val="0"/>
          <w:numId w:val="7"/>
        </w:numPr>
        <w:rPr>
          <w:rFonts w:ascii="Tahoma" w:hAnsi="Tahoma" w:cs="Tahoma"/>
          <w:sz w:val="22"/>
          <w:szCs w:val="22"/>
        </w:rPr>
      </w:pPr>
      <w:r w:rsidRPr="00F35727">
        <w:rPr>
          <w:rFonts w:ascii="Tahoma" w:hAnsi="Tahoma" w:cs="Tahoma"/>
          <w:sz w:val="22"/>
          <w:szCs w:val="22"/>
        </w:rPr>
        <w:t>R</w:t>
      </w:r>
      <w:r w:rsidR="008E39E2" w:rsidRPr="00F35727">
        <w:rPr>
          <w:rFonts w:ascii="Tahoma" w:hAnsi="Tahoma" w:cs="Tahoma"/>
          <w:sz w:val="22"/>
          <w:szCs w:val="22"/>
        </w:rPr>
        <w:t xml:space="preserve">egistro del MIC en SIROTE, </w:t>
      </w:r>
    </w:p>
    <w:p w14:paraId="5AD0060A" w14:textId="77777777" w:rsidR="00857379" w:rsidRPr="00F35727" w:rsidRDefault="00857379" w:rsidP="00535676">
      <w:pPr>
        <w:pStyle w:val="Prrafodelista"/>
        <w:numPr>
          <w:ilvl w:val="0"/>
          <w:numId w:val="7"/>
        </w:numPr>
        <w:rPr>
          <w:rFonts w:ascii="Tahoma" w:hAnsi="Tahoma" w:cs="Tahoma"/>
          <w:sz w:val="22"/>
          <w:szCs w:val="22"/>
        </w:rPr>
      </w:pPr>
      <w:r w:rsidRPr="00F35727">
        <w:rPr>
          <w:rFonts w:ascii="Tahoma" w:hAnsi="Tahoma" w:cs="Tahoma"/>
          <w:sz w:val="22"/>
          <w:szCs w:val="22"/>
        </w:rPr>
        <w:t>Colocación física del sello en la unidad de transporte</w:t>
      </w:r>
    </w:p>
    <w:p w14:paraId="56C973D3" w14:textId="12627136" w:rsidR="00857379" w:rsidRPr="00F35727" w:rsidRDefault="000918F7" w:rsidP="00535676">
      <w:pPr>
        <w:pStyle w:val="Prrafodelista"/>
        <w:numPr>
          <w:ilvl w:val="0"/>
          <w:numId w:val="7"/>
        </w:numPr>
        <w:rPr>
          <w:rFonts w:ascii="Tahoma" w:hAnsi="Tahoma" w:cs="Tahoma"/>
          <w:sz w:val="22"/>
          <w:szCs w:val="22"/>
        </w:rPr>
      </w:pPr>
      <w:r w:rsidRPr="00F35727">
        <w:rPr>
          <w:rFonts w:ascii="Tahoma" w:hAnsi="Tahoma" w:cs="Tahoma"/>
          <w:sz w:val="22"/>
          <w:szCs w:val="22"/>
        </w:rPr>
        <w:t xml:space="preserve">Registro </w:t>
      </w:r>
      <w:proofErr w:type="spellStart"/>
      <w:r w:rsidRPr="00F35727">
        <w:rPr>
          <w:rFonts w:ascii="Tahoma" w:hAnsi="Tahoma" w:cs="Tahoma"/>
          <w:sz w:val="22"/>
          <w:szCs w:val="22"/>
        </w:rPr>
        <w:t>s</w:t>
      </w:r>
      <w:r w:rsidR="008E39E2" w:rsidRPr="00F35727">
        <w:rPr>
          <w:rFonts w:ascii="Tahoma" w:hAnsi="Tahoma" w:cs="Tahoma"/>
          <w:sz w:val="22"/>
          <w:szCs w:val="22"/>
        </w:rPr>
        <w:t>ellaje</w:t>
      </w:r>
      <w:proofErr w:type="spellEnd"/>
      <w:r w:rsidR="008E39E2" w:rsidRPr="00F35727">
        <w:rPr>
          <w:rFonts w:ascii="Tahoma" w:hAnsi="Tahoma" w:cs="Tahoma"/>
          <w:sz w:val="22"/>
          <w:szCs w:val="22"/>
        </w:rPr>
        <w:t xml:space="preserve"> informático del MIC</w:t>
      </w:r>
    </w:p>
    <w:p w14:paraId="4034EA6B" w14:textId="77777777" w:rsidR="00857379" w:rsidRPr="00F35727" w:rsidRDefault="00857379" w:rsidP="00535676">
      <w:pPr>
        <w:rPr>
          <w:rFonts w:ascii="Tahoma" w:hAnsi="Tahoma" w:cs="Tahoma"/>
          <w:sz w:val="22"/>
          <w:szCs w:val="22"/>
        </w:rPr>
      </w:pPr>
    </w:p>
    <w:p w14:paraId="0965247A" w14:textId="3F880300" w:rsidR="000918F7" w:rsidRPr="00F35727" w:rsidRDefault="000918F7" w:rsidP="00535676">
      <w:pPr>
        <w:pStyle w:val="NormalWeb"/>
        <w:spacing w:before="0" w:beforeAutospacing="0" w:after="300" w:afterAutospacing="0"/>
        <w:jc w:val="both"/>
        <w:rPr>
          <w:rFonts w:ascii="Tahoma" w:hAnsi="Tahoma" w:cs="Tahoma"/>
          <w:sz w:val="22"/>
          <w:szCs w:val="22"/>
        </w:rPr>
      </w:pPr>
      <w:r w:rsidRPr="00F35727">
        <w:rPr>
          <w:rFonts w:ascii="Tahoma" w:hAnsi="Tahoma" w:cs="Tahoma"/>
          <w:sz w:val="22"/>
          <w:szCs w:val="22"/>
        </w:rPr>
        <w:t>5.9.2.6 El transportista se presenta en el punto de control de salida en frontera o</w:t>
      </w:r>
      <w:r w:rsidR="0001107E" w:rsidRPr="00F35727">
        <w:rPr>
          <w:rFonts w:ascii="Tahoma" w:hAnsi="Tahoma" w:cs="Tahoma"/>
          <w:sz w:val="22"/>
          <w:szCs w:val="22"/>
        </w:rPr>
        <w:t xml:space="preserve"> en las dependencias dispuestas por cada Administración o Dirección Regional</w:t>
      </w:r>
      <w:r w:rsidRPr="00F35727">
        <w:rPr>
          <w:rFonts w:ascii="Tahoma" w:hAnsi="Tahoma" w:cs="Tahoma"/>
          <w:sz w:val="22"/>
          <w:szCs w:val="22"/>
        </w:rPr>
        <w:t>, ocasión en la que el funcionario de aduana al momento de registrar el cierre del MIC en SIROTE, el sistema internamente realiza la cancelación y cumplido terrestre hacia el sistema DUS.</w:t>
      </w:r>
    </w:p>
    <w:p w14:paraId="1EE32DF3" w14:textId="7014F557" w:rsidR="00C27774" w:rsidRPr="00F35727" w:rsidRDefault="00E21ECC" w:rsidP="00535676">
      <w:pPr>
        <w:pStyle w:val="NormalWeb"/>
        <w:spacing w:before="0" w:beforeAutospacing="0" w:after="300" w:afterAutospacing="0"/>
        <w:jc w:val="both"/>
        <w:rPr>
          <w:rFonts w:ascii="Tahoma" w:hAnsi="Tahoma" w:cs="Tahoma"/>
          <w:sz w:val="22"/>
          <w:szCs w:val="22"/>
        </w:rPr>
      </w:pPr>
      <w:r w:rsidRPr="00F35727">
        <w:rPr>
          <w:rFonts w:ascii="Tahoma" w:hAnsi="Tahoma" w:cs="Tahoma"/>
          <w:sz w:val="22"/>
          <w:szCs w:val="22"/>
        </w:rPr>
        <w:t>5.9.2.</w:t>
      </w:r>
      <w:r w:rsidR="000918F7" w:rsidRPr="00F35727">
        <w:rPr>
          <w:rFonts w:ascii="Tahoma" w:hAnsi="Tahoma" w:cs="Tahoma"/>
          <w:sz w:val="22"/>
          <w:szCs w:val="22"/>
        </w:rPr>
        <w:t>7</w:t>
      </w:r>
      <w:r w:rsidRPr="00F35727">
        <w:rPr>
          <w:rFonts w:ascii="Tahoma" w:hAnsi="Tahoma" w:cs="Tahoma"/>
          <w:sz w:val="22"/>
          <w:szCs w:val="22"/>
        </w:rPr>
        <w:t xml:space="preserve"> En caso de que durante el trayecto ocurra cualquier imprevisto respecto de la carga que involucre una modificación en el DUS o el MIC de salida, tanto el despachador como el transportista deberán realizar</w:t>
      </w:r>
      <w:r w:rsidR="007E7A82" w:rsidRPr="00F35727">
        <w:rPr>
          <w:rFonts w:ascii="Tahoma" w:hAnsi="Tahoma" w:cs="Tahoma"/>
          <w:sz w:val="22"/>
          <w:szCs w:val="22"/>
        </w:rPr>
        <w:t xml:space="preserve"> o solicitar </w:t>
      </w:r>
      <w:r w:rsidRPr="00F35727">
        <w:rPr>
          <w:rFonts w:ascii="Tahoma" w:hAnsi="Tahoma" w:cs="Tahoma"/>
          <w:sz w:val="22"/>
          <w:szCs w:val="22"/>
        </w:rPr>
        <w:t xml:space="preserve">las modificaciones </w:t>
      </w:r>
      <w:r w:rsidR="00C27774" w:rsidRPr="00F35727">
        <w:rPr>
          <w:rFonts w:ascii="Tahoma" w:hAnsi="Tahoma" w:cs="Tahoma"/>
          <w:sz w:val="22"/>
          <w:szCs w:val="22"/>
        </w:rPr>
        <w:t xml:space="preserve">que correspondan </w:t>
      </w:r>
      <w:r w:rsidRPr="00F35727">
        <w:rPr>
          <w:rFonts w:ascii="Tahoma" w:hAnsi="Tahoma" w:cs="Tahoma"/>
          <w:sz w:val="22"/>
          <w:szCs w:val="22"/>
        </w:rPr>
        <w:t>a los documentos y a los sistemas antes de solicitar el Cumplido Terrestre</w:t>
      </w:r>
      <w:r w:rsidR="006D0CFE" w:rsidRPr="00F35727">
        <w:rPr>
          <w:rFonts w:ascii="Tahoma" w:hAnsi="Tahoma" w:cs="Tahoma"/>
          <w:sz w:val="22"/>
          <w:szCs w:val="22"/>
        </w:rPr>
        <w:t xml:space="preserve">, </w:t>
      </w:r>
      <w:r w:rsidR="00C27774" w:rsidRPr="00F35727">
        <w:rPr>
          <w:rFonts w:ascii="Tahoma" w:hAnsi="Tahoma" w:cs="Tahoma"/>
          <w:sz w:val="22"/>
          <w:szCs w:val="22"/>
        </w:rPr>
        <w:t>dado que el sistema</w:t>
      </w:r>
      <w:r w:rsidR="00A948A6" w:rsidRPr="00F35727">
        <w:rPr>
          <w:rFonts w:ascii="Tahoma" w:hAnsi="Tahoma" w:cs="Tahoma"/>
          <w:sz w:val="22"/>
          <w:szCs w:val="22"/>
        </w:rPr>
        <w:t xml:space="preserve"> informático</w:t>
      </w:r>
      <w:r w:rsidR="00C27774" w:rsidRPr="00F35727">
        <w:rPr>
          <w:rFonts w:ascii="Tahoma" w:hAnsi="Tahoma" w:cs="Tahoma"/>
          <w:sz w:val="22"/>
          <w:szCs w:val="22"/>
        </w:rPr>
        <w:t xml:space="preserve"> internamente realiza las validaciones de cruce entre ambos sistemas.</w:t>
      </w:r>
    </w:p>
    <w:p w14:paraId="589BF805" w14:textId="1C22A323" w:rsidR="00A948A6" w:rsidRPr="00F35727" w:rsidRDefault="00A948A6" w:rsidP="00535676">
      <w:pPr>
        <w:pStyle w:val="NormalWeb"/>
        <w:spacing w:before="0" w:beforeAutospacing="0" w:after="300" w:afterAutospacing="0"/>
        <w:jc w:val="both"/>
        <w:rPr>
          <w:rFonts w:ascii="Tahoma" w:hAnsi="Tahoma" w:cs="Tahoma"/>
          <w:sz w:val="22"/>
          <w:szCs w:val="22"/>
        </w:rPr>
      </w:pPr>
      <w:r w:rsidRPr="00F35727">
        <w:rPr>
          <w:rFonts w:ascii="Tahoma" w:hAnsi="Tahoma" w:cs="Tahoma"/>
          <w:sz w:val="22"/>
          <w:szCs w:val="22"/>
        </w:rPr>
        <w:t>5.9.2.</w:t>
      </w:r>
      <w:r w:rsidR="009D6FDC">
        <w:rPr>
          <w:rFonts w:ascii="Tahoma" w:hAnsi="Tahoma" w:cs="Tahoma"/>
          <w:sz w:val="22"/>
          <w:szCs w:val="22"/>
        </w:rPr>
        <w:t>8</w:t>
      </w:r>
      <w:r w:rsidRPr="00F35727">
        <w:rPr>
          <w:rFonts w:ascii="Tahoma" w:hAnsi="Tahoma" w:cs="Tahoma"/>
          <w:sz w:val="22"/>
          <w:szCs w:val="22"/>
        </w:rPr>
        <w:t xml:space="preserve"> En el caso que el MIC ya se encuentre cumplido, y cuando el agente de aduana y/o el transportista de las mercancías declaren ante Aduana haber cometido un error en la manifestación de la mercancía, consignando erróneamente un DUS y omitiendo producto de este error el válido, el registro de zona primaria  podrá ser modificado </w:t>
      </w:r>
      <w:r w:rsidR="009D6FDC">
        <w:rPr>
          <w:rFonts w:ascii="Tahoma" w:hAnsi="Tahoma" w:cs="Tahoma"/>
          <w:sz w:val="22"/>
          <w:szCs w:val="22"/>
        </w:rPr>
        <w:t xml:space="preserve">mediante la presentación de una solicitud fundada junto a la carpeta de despacho ante la </w:t>
      </w:r>
      <w:r w:rsidRPr="00F35727">
        <w:rPr>
          <w:rFonts w:ascii="Tahoma" w:hAnsi="Tahoma" w:cs="Tahoma"/>
          <w:sz w:val="22"/>
          <w:szCs w:val="22"/>
        </w:rPr>
        <w:t xml:space="preserve"> Aduana </w:t>
      </w:r>
      <w:r w:rsidR="009D6FDC">
        <w:rPr>
          <w:rFonts w:ascii="Tahoma" w:hAnsi="Tahoma" w:cs="Tahoma"/>
          <w:sz w:val="22"/>
          <w:szCs w:val="22"/>
        </w:rPr>
        <w:t xml:space="preserve">correspondiente a la tramitación de la DUS, </w:t>
      </w:r>
      <w:r w:rsidRPr="00F35727">
        <w:rPr>
          <w:rFonts w:ascii="Tahoma" w:hAnsi="Tahoma" w:cs="Tahoma"/>
          <w:sz w:val="22"/>
          <w:szCs w:val="22"/>
        </w:rPr>
        <w:t xml:space="preserve"> y sólo </w:t>
      </w:r>
      <w:r w:rsidR="0069468D" w:rsidRPr="00F35727">
        <w:rPr>
          <w:rFonts w:ascii="Tahoma" w:hAnsi="Tahoma" w:cs="Tahoma"/>
          <w:sz w:val="22"/>
          <w:szCs w:val="22"/>
        </w:rPr>
        <w:t xml:space="preserve">si se ha </w:t>
      </w:r>
      <w:r w:rsidRPr="00F35727">
        <w:rPr>
          <w:rFonts w:ascii="Tahoma" w:hAnsi="Tahoma" w:cs="Tahoma"/>
          <w:sz w:val="22"/>
          <w:szCs w:val="22"/>
        </w:rPr>
        <w:t>procedido de acuerdo a lo siguiente:</w:t>
      </w:r>
    </w:p>
    <w:p w14:paraId="41223ED2" w14:textId="5076F020" w:rsidR="00A948A6" w:rsidRPr="00F35727" w:rsidRDefault="00A948A6" w:rsidP="00535676">
      <w:pPr>
        <w:pStyle w:val="NormalWeb"/>
        <w:numPr>
          <w:ilvl w:val="0"/>
          <w:numId w:val="8"/>
        </w:numPr>
        <w:spacing w:before="0" w:beforeAutospacing="0" w:after="300" w:afterAutospacing="0"/>
        <w:jc w:val="both"/>
        <w:rPr>
          <w:rFonts w:ascii="Tahoma" w:hAnsi="Tahoma" w:cs="Tahoma"/>
          <w:sz w:val="22"/>
          <w:szCs w:val="22"/>
        </w:rPr>
      </w:pPr>
      <w:r w:rsidRPr="00F35727">
        <w:rPr>
          <w:rFonts w:ascii="Tahoma" w:hAnsi="Tahoma" w:cs="Tahoma"/>
          <w:sz w:val="22"/>
          <w:szCs w:val="22"/>
        </w:rPr>
        <w:t xml:space="preserve">El agente de aduana que declara el </w:t>
      </w:r>
      <w:r w:rsidR="00AF1E73" w:rsidRPr="00F35727">
        <w:rPr>
          <w:rFonts w:ascii="Tahoma" w:hAnsi="Tahoma" w:cs="Tahoma"/>
          <w:sz w:val="22"/>
          <w:szCs w:val="22"/>
        </w:rPr>
        <w:t>error</w:t>
      </w:r>
      <w:r w:rsidRPr="00F35727">
        <w:rPr>
          <w:rFonts w:ascii="Tahoma" w:hAnsi="Tahoma" w:cs="Tahoma"/>
          <w:sz w:val="22"/>
          <w:szCs w:val="22"/>
        </w:rPr>
        <w:t xml:space="preserve"> deberá acompañar una constancia de la aduana del país de destino de la operación, en la que se deberá certificar el tipo y cantidad de mercancías efectivamente recibidas y los documentos que la respaldan.</w:t>
      </w:r>
    </w:p>
    <w:p w14:paraId="6576DB53" w14:textId="77777777" w:rsidR="00A948A6" w:rsidRPr="00F35727" w:rsidRDefault="00A948A6" w:rsidP="00535676">
      <w:pPr>
        <w:pStyle w:val="NormalWeb"/>
        <w:numPr>
          <w:ilvl w:val="0"/>
          <w:numId w:val="8"/>
        </w:numPr>
        <w:spacing w:before="0" w:beforeAutospacing="0" w:after="300" w:afterAutospacing="0"/>
        <w:jc w:val="both"/>
        <w:rPr>
          <w:rFonts w:ascii="Tahoma" w:hAnsi="Tahoma" w:cs="Tahoma"/>
          <w:sz w:val="22"/>
          <w:szCs w:val="22"/>
        </w:rPr>
      </w:pPr>
      <w:r w:rsidRPr="00F35727">
        <w:rPr>
          <w:rFonts w:ascii="Tahoma" w:hAnsi="Tahoma" w:cs="Tahoma"/>
          <w:sz w:val="22"/>
          <w:szCs w:val="22"/>
        </w:rPr>
        <w:lastRenderedPageBreak/>
        <w:t>La Aduana deberá revisar la consistencia de todos los antecedentes presentados como base del despacho y en los cuales deberá quedar claramente confirmado el error que se declara.</w:t>
      </w:r>
    </w:p>
    <w:p w14:paraId="35277E4D" w14:textId="129F757A" w:rsidR="009D6FDC" w:rsidRDefault="00A948A6" w:rsidP="00535676">
      <w:pPr>
        <w:pStyle w:val="NormalWeb"/>
        <w:numPr>
          <w:ilvl w:val="0"/>
          <w:numId w:val="8"/>
        </w:numPr>
        <w:spacing w:before="0" w:beforeAutospacing="0" w:after="300" w:afterAutospacing="0"/>
        <w:jc w:val="both"/>
        <w:rPr>
          <w:rFonts w:ascii="Tahoma" w:hAnsi="Tahoma" w:cs="Tahoma"/>
          <w:sz w:val="22"/>
          <w:szCs w:val="22"/>
        </w:rPr>
      </w:pPr>
      <w:r w:rsidRPr="00F35727">
        <w:rPr>
          <w:rFonts w:ascii="Tahoma" w:hAnsi="Tahoma" w:cs="Tahoma"/>
          <w:sz w:val="22"/>
          <w:szCs w:val="22"/>
        </w:rPr>
        <w:t xml:space="preserve">Constatado el error, </w:t>
      </w:r>
      <w:r w:rsidR="009D6FDC">
        <w:rPr>
          <w:rFonts w:ascii="Tahoma" w:hAnsi="Tahoma" w:cs="Tahoma"/>
          <w:sz w:val="22"/>
          <w:szCs w:val="22"/>
        </w:rPr>
        <w:t xml:space="preserve">el fiscalizador asignado podrá </w:t>
      </w:r>
      <w:r w:rsidRPr="00F35727">
        <w:rPr>
          <w:rFonts w:ascii="Tahoma" w:hAnsi="Tahoma" w:cs="Tahoma"/>
          <w:sz w:val="22"/>
          <w:szCs w:val="22"/>
        </w:rPr>
        <w:t xml:space="preserve">autorizar la </w:t>
      </w:r>
      <w:r w:rsidR="009D6FDC" w:rsidRPr="00F35727">
        <w:rPr>
          <w:rFonts w:ascii="Tahoma" w:hAnsi="Tahoma" w:cs="Tahoma"/>
          <w:sz w:val="22"/>
          <w:szCs w:val="22"/>
        </w:rPr>
        <w:t>modificación</w:t>
      </w:r>
      <w:r w:rsidR="009D6FDC">
        <w:rPr>
          <w:rFonts w:ascii="Tahoma" w:hAnsi="Tahoma" w:cs="Tahoma"/>
          <w:sz w:val="22"/>
          <w:szCs w:val="22"/>
        </w:rPr>
        <w:t xml:space="preserve">, mediante la opción modificación en zona primaria para aquellos ingresos que se encuentren en estado Cumplido Terrestre (CT), registrándose el evento “Modificación CT PAR DUS-GUÍA”.  Este mismo procedimiento se deberá efectuar </w:t>
      </w:r>
      <w:proofErr w:type="gramStart"/>
      <w:r w:rsidR="009D6FDC">
        <w:rPr>
          <w:rFonts w:ascii="Tahoma" w:hAnsi="Tahoma" w:cs="Tahoma"/>
          <w:sz w:val="22"/>
          <w:szCs w:val="22"/>
        </w:rPr>
        <w:t>en caso que</w:t>
      </w:r>
      <w:proofErr w:type="gramEnd"/>
      <w:r w:rsidR="009D6FDC">
        <w:rPr>
          <w:rFonts w:ascii="Tahoma" w:hAnsi="Tahoma" w:cs="Tahoma"/>
          <w:sz w:val="22"/>
          <w:szCs w:val="22"/>
        </w:rPr>
        <w:t xml:space="preserve"> el error en el registro de ingreso a zona primaria en DUS cumplidos sea atribuible a mala digitación por parte de un funcionario de Aduana.</w:t>
      </w:r>
    </w:p>
    <w:p w14:paraId="54B93A98" w14:textId="3B935F45" w:rsidR="00245D8D" w:rsidRPr="004A1545" w:rsidRDefault="004A1545" w:rsidP="004B4957">
      <w:pPr>
        <w:pStyle w:val="NormalWeb"/>
        <w:numPr>
          <w:ilvl w:val="0"/>
          <w:numId w:val="8"/>
        </w:numPr>
        <w:spacing w:before="0" w:beforeAutospacing="0" w:after="300" w:afterAutospacing="0"/>
        <w:jc w:val="both"/>
        <w:rPr>
          <w:rFonts w:ascii="Tahoma" w:hAnsi="Tahoma" w:cs="Tahoma"/>
          <w:sz w:val="22"/>
          <w:szCs w:val="22"/>
        </w:rPr>
      </w:pPr>
      <w:r w:rsidRPr="004A1545">
        <w:rPr>
          <w:rFonts w:ascii="Tahoma" w:hAnsi="Tahoma" w:cs="Tahoma"/>
          <w:sz w:val="22"/>
          <w:szCs w:val="22"/>
        </w:rPr>
        <w:t xml:space="preserve">A evaluación de la </w:t>
      </w:r>
      <w:r w:rsidR="00A948A6" w:rsidRPr="004A1545">
        <w:rPr>
          <w:rFonts w:ascii="Tahoma" w:hAnsi="Tahoma" w:cs="Tahoma"/>
          <w:sz w:val="22"/>
          <w:szCs w:val="22"/>
        </w:rPr>
        <w:t xml:space="preserve">Aduana </w:t>
      </w:r>
      <w:r w:rsidRPr="004A1545">
        <w:rPr>
          <w:rFonts w:ascii="Tahoma" w:hAnsi="Tahoma" w:cs="Tahoma"/>
          <w:sz w:val="22"/>
          <w:szCs w:val="22"/>
        </w:rPr>
        <w:t xml:space="preserve">local, en caso de </w:t>
      </w:r>
      <w:r w:rsidR="00A948A6" w:rsidRPr="004A1545">
        <w:rPr>
          <w:rFonts w:ascii="Tahoma" w:hAnsi="Tahoma" w:cs="Tahoma"/>
          <w:sz w:val="22"/>
          <w:szCs w:val="22"/>
        </w:rPr>
        <w:t xml:space="preserve">no </w:t>
      </w:r>
      <w:r w:rsidRPr="004A1545">
        <w:rPr>
          <w:rFonts w:ascii="Tahoma" w:hAnsi="Tahoma" w:cs="Tahoma"/>
          <w:sz w:val="22"/>
          <w:szCs w:val="22"/>
        </w:rPr>
        <w:t>tener</w:t>
      </w:r>
      <w:r w:rsidR="00A948A6" w:rsidRPr="004A1545">
        <w:rPr>
          <w:rFonts w:ascii="Tahoma" w:hAnsi="Tahoma" w:cs="Tahoma"/>
          <w:sz w:val="22"/>
          <w:szCs w:val="22"/>
        </w:rPr>
        <w:t xml:space="preserve"> convicción </w:t>
      </w:r>
      <w:r w:rsidRPr="004A1545">
        <w:rPr>
          <w:rFonts w:ascii="Tahoma" w:hAnsi="Tahoma" w:cs="Tahoma"/>
          <w:sz w:val="22"/>
          <w:szCs w:val="22"/>
        </w:rPr>
        <w:t>de que se trate de un mero error, se</w:t>
      </w:r>
      <w:r w:rsidR="00A948A6" w:rsidRPr="004A1545">
        <w:rPr>
          <w:rFonts w:ascii="Tahoma" w:hAnsi="Tahoma" w:cs="Tahoma"/>
          <w:sz w:val="22"/>
          <w:szCs w:val="22"/>
        </w:rPr>
        <w:t xml:space="preserve"> deberá </w:t>
      </w:r>
      <w:proofErr w:type="gramStart"/>
      <w:r w:rsidR="00A948A6" w:rsidRPr="004A1545">
        <w:rPr>
          <w:rFonts w:ascii="Tahoma" w:hAnsi="Tahoma" w:cs="Tahoma"/>
          <w:sz w:val="22"/>
          <w:szCs w:val="22"/>
        </w:rPr>
        <w:t>proceder a denunciar</w:t>
      </w:r>
      <w:proofErr w:type="gramEnd"/>
      <w:r w:rsidR="00A948A6" w:rsidRPr="004A1545">
        <w:rPr>
          <w:rFonts w:ascii="Tahoma" w:hAnsi="Tahoma" w:cs="Tahoma"/>
          <w:sz w:val="22"/>
          <w:szCs w:val="22"/>
        </w:rPr>
        <w:t xml:space="preserve"> la operación que no fue pres</w:t>
      </w:r>
      <w:r w:rsidR="00245D8D" w:rsidRPr="004A1545">
        <w:rPr>
          <w:rFonts w:ascii="Tahoma" w:hAnsi="Tahoma" w:cs="Tahoma"/>
          <w:sz w:val="22"/>
          <w:szCs w:val="22"/>
        </w:rPr>
        <w:t>e</w:t>
      </w:r>
      <w:r w:rsidR="00A948A6" w:rsidRPr="004A1545">
        <w:rPr>
          <w:rFonts w:ascii="Tahoma" w:hAnsi="Tahoma" w:cs="Tahoma"/>
          <w:sz w:val="22"/>
          <w:szCs w:val="22"/>
        </w:rPr>
        <w:t xml:space="preserve">ntada a </w:t>
      </w:r>
      <w:r w:rsidR="00245D8D" w:rsidRPr="004A1545">
        <w:rPr>
          <w:rFonts w:ascii="Tahoma" w:hAnsi="Tahoma" w:cs="Tahoma"/>
          <w:sz w:val="22"/>
          <w:szCs w:val="22"/>
        </w:rPr>
        <w:t>Aduana, debido a que no estaba amparada en un documento aduanero autorizado.</w:t>
      </w:r>
      <w:r w:rsidRPr="004A1545">
        <w:rPr>
          <w:rFonts w:ascii="Tahoma" w:hAnsi="Tahoma" w:cs="Tahoma"/>
          <w:sz w:val="22"/>
          <w:szCs w:val="22"/>
        </w:rPr>
        <w:t xml:space="preserve"> </w:t>
      </w:r>
      <w:r w:rsidR="00245D8D" w:rsidRPr="004A1545">
        <w:rPr>
          <w:rFonts w:ascii="Tahoma" w:hAnsi="Tahoma" w:cs="Tahoma"/>
          <w:sz w:val="22"/>
          <w:szCs w:val="22"/>
        </w:rPr>
        <w:t xml:space="preserve">A la vez, tanto el agente de aduana como el transportista que cometió el error en el llenado de los documentos, deberán ser sancionados </w:t>
      </w:r>
      <w:proofErr w:type="gramStart"/>
      <w:r w:rsidR="00245D8D" w:rsidRPr="004A1545">
        <w:rPr>
          <w:rFonts w:ascii="Tahoma" w:hAnsi="Tahoma" w:cs="Tahoma"/>
          <w:sz w:val="22"/>
          <w:szCs w:val="22"/>
        </w:rPr>
        <w:t>de acuerdo a</w:t>
      </w:r>
      <w:proofErr w:type="gramEnd"/>
      <w:r w:rsidR="00245D8D" w:rsidRPr="004A1545">
        <w:rPr>
          <w:rFonts w:ascii="Tahoma" w:hAnsi="Tahoma" w:cs="Tahoma"/>
          <w:sz w:val="22"/>
          <w:szCs w:val="22"/>
        </w:rPr>
        <w:t xml:space="preserve"> la gravedad de los hechos.</w:t>
      </w:r>
    </w:p>
    <w:p w14:paraId="250DCAF2" w14:textId="44335778" w:rsidR="001F5BC7" w:rsidRPr="00F35727" w:rsidRDefault="0038619F" w:rsidP="00535676">
      <w:pPr>
        <w:jc w:val="both"/>
        <w:outlineLvl w:val="0"/>
        <w:rPr>
          <w:rFonts w:ascii="Tahoma" w:hAnsi="Tahoma" w:cs="Tahoma"/>
          <w:sz w:val="22"/>
          <w:szCs w:val="22"/>
        </w:rPr>
      </w:pPr>
      <w:r w:rsidRPr="00F35727">
        <w:rPr>
          <w:rFonts w:ascii="Tahoma" w:hAnsi="Tahoma" w:cs="Tahoma"/>
          <w:b/>
          <w:bCs/>
          <w:sz w:val="22"/>
          <w:szCs w:val="22"/>
        </w:rPr>
        <w:t>II.</w:t>
      </w:r>
      <w:r w:rsidR="001F5BC7" w:rsidRPr="00F35727">
        <w:rPr>
          <w:rFonts w:ascii="Tahoma" w:hAnsi="Tahoma" w:cs="Tahoma"/>
          <w:b/>
          <w:bCs/>
          <w:sz w:val="22"/>
          <w:szCs w:val="22"/>
        </w:rPr>
        <w:tab/>
        <w:t>SUSTITÚYASE</w:t>
      </w:r>
      <w:r w:rsidR="001F5BC7" w:rsidRPr="00F35727">
        <w:rPr>
          <w:rFonts w:ascii="Tahoma" w:hAnsi="Tahoma" w:cs="Tahoma"/>
          <w:sz w:val="22"/>
          <w:szCs w:val="22"/>
        </w:rPr>
        <w:t xml:space="preserve"> </w:t>
      </w:r>
      <w:r w:rsidR="00BF7AB4" w:rsidRPr="00F35727">
        <w:rPr>
          <w:rFonts w:ascii="Tahoma" w:hAnsi="Tahoma" w:cs="Tahoma"/>
          <w:sz w:val="22"/>
          <w:szCs w:val="22"/>
        </w:rPr>
        <w:t>del apartado V de la</w:t>
      </w:r>
      <w:r w:rsidRPr="00F35727">
        <w:rPr>
          <w:rFonts w:ascii="Tahoma" w:hAnsi="Tahoma" w:cs="Tahoma"/>
          <w:sz w:val="22"/>
          <w:szCs w:val="22"/>
        </w:rPr>
        <w:t xml:space="preserve"> </w:t>
      </w:r>
      <w:r w:rsidR="001F5BC7" w:rsidRPr="00F35727">
        <w:rPr>
          <w:rFonts w:ascii="Tahoma" w:hAnsi="Tahoma" w:cs="Tahoma"/>
          <w:sz w:val="22"/>
          <w:szCs w:val="22"/>
        </w:rPr>
        <w:t xml:space="preserve">Resolución </w:t>
      </w:r>
      <w:proofErr w:type="spellStart"/>
      <w:r w:rsidR="0069045A" w:rsidRPr="00F35727">
        <w:rPr>
          <w:rFonts w:ascii="Tahoma" w:hAnsi="Tahoma" w:cs="Tahoma"/>
          <w:sz w:val="22"/>
          <w:szCs w:val="22"/>
        </w:rPr>
        <w:t>Nº</w:t>
      </w:r>
      <w:proofErr w:type="spellEnd"/>
      <w:r w:rsidR="0069045A" w:rsidRPr="00F35727">
        <w:rPr>
          <w:rFonts w:ascii="Tahoma" w:hAnsi="Tahoma" w:cs="Tahoma"/>
          <w:sz w:val="22"/>
          <w:szCs w:val="22"/>
        </w:rPr>
        <w:t xml:space="preserve"> </w:t>
      </w:r>
      <w:r w:rsidR="001F5BC7" w:rsidRPr="00F35727">
        <w:rPr>
          <w:rFonts w:ascii="Tahoma" w:hAnsi="Tahoma" w:cs="Tahoma"/>
          <w:sz w:val="22"/>
          <w:szCs w:val="22"/>
        </w:rPr>
        <w:t xml:space="preserve">6152 de </w:t>
      </w:r>
      <w:r w:rsidR="00DE0AB7" w:rsidRPr="00F35727">
        <w:rPr>
          <w:rFonts w:ascii="Tahoma" w:hAnsi="Tahoma" w:cs="Tahoma"/>
          <w:sz w:val="22"/>
          <w:szCs w:val="22"/>
        </w:rPr>
        <w:t>11.09.2009</w:t>
      </w:r>
      <w:r w:rsidR="001F5BC7" w:rsidRPr="00F35727">
        <w:rPr>
          <w:rFonts w:ascii="Tahoma" w:hAnsi="Tahoma" w:cs="Tahoma"/>
          <w:sz w:val="22"/>
          <w:szCs w:val="22"/>
        </w:rPr>
        <w:t>,</w:t>
      </w:r>
      <w:r w:rsidR="00BF7AB4" w:rsidRPr="00F35727">
        <w:rPr>
          <w:rFonts w:ascii="Tahoma" w:hAnsi="Tahoma" w:cs="Tahoma"/>
          <w:sz w:val="22"/>
          <w:szCs w:val="22"/>
        </w:rPr>
        <w:t xml:space="preserve"> el numeral 2. Salida</w:t>
      </w:r>
      <w:r w:rsidRPr="00F35727">
        <w:rPr>
          <w:rFonts w:ascii="Tahoma" w:hAnsi="Tahoma" w:cs="Tahoma"/>
          <w:sz w:val="22"/>
          <w:szCs w:val="22"/>
        </w:rPr>
        <w:t xml:space="preserve"> conteniendo el numeral </w:t>
      </w:r>
      <w:r w:rsidR="001F5BC7" w:rsidRPr="00F35727">
        <w:rPr>
          <w:rFonts w:ascii="Tahoma" w:hAnsi="Tahoma" w:cs="Tahoma"/>
          <w:sz w:val="22"/>
          <w:szCs w:val="22"/>
        </w:rPr>
        <w:t>2.1 “Presentación”,</w:t>
      </w:r>
      <w:r w:rsidR="00BF7AB4" w:rsidRPr="00F35727">
        <w:rPr>
          <w:rFonts w:ascii="Tahoma" w:hAnsi="Tahoma" w:cs="Tahoma"/>
          <w:sz w:val="22"/>
          <w:szCs w:val="22"/>
        </w:rPr>
        <w:t xml:space="preserve"> y numeral 2.5 </w:t>
      </w:r>
      <w:r w:rsidRPr="00F35727">
        <w:rPr>
          <w:rFonts w:ascii="Tahoma" w:hAnsi="Tahoma" w:cs="Tahoma"/>
          <w:sz w:val="22"/>
          <w:szCs w:val="22"/>
        </w:rPr>
        <w:t>“</w:t>
      </w:r>
      <w:r w:rsidR="00BF7AB4" w:rsidRPr="00F35727">
        <w:rPr>
          <w:rFonts w:ascii="Tahoma" w:hAnsi="Tahoma" w:cs="Tahoma"/>
          <w:sz w:val="22"/>
          <w:szCs w:val="22"/>
        </w:rPr>
        <w:t>Cancelación CRT</w:t>
      </w:r>
      <w:r w:rsidRPr="00F35727">
        <w:rPr>
          <w:rFonts w:ascii="Tahoma" w:hAnsi="Tahoma" w:cs="Tahoma"/>
          <w:sz w:val="22"/>
          <w:szCs w:val="22"/>
        </w:rPr>
        <w:t>”</w:t>
      </w:r>
      <w:r w:rsidR="00BF7AB4" w:rsidRPr="00F35727">
        <w:rPr>
          <w:rFonts w:ascii="Tahoma" w:hAnsi="Tahoma" w:cs="Tahoma"/>
          <w:sz w:val="22"/>
          <w:szCs w:val="22"/>
        </w:rPr>
        <w:t xml:space="preserve"> respectivamente,</w:t>
      </w:r>
      <w:r w:rsidR="001F5BC7" w:rsidRPr="00F35727">
        <w:rPr>
          <w:rFonts w:ascii="Tahoma" w:hAnsi="Tahoma" w:cs="Tahoma"/>
          <w:sz w:val="22"/>
          <w:szCs w:val="22"/>
        </w:rPr>
        <w:t xml:space="preserve"> por el siguiente: </w:t>
      </w:r>
    </w:p>
    <w:p w14:paraId="5CC424E9" w14:textId="77777777" w:rsidR="001F5BC7" w:rsidRPr="00F35727" w:rsidRDefault="001F5BC7" w:rsidP="00535676">
      <w:pPr>
        <w:jc w:val="both"/>
        <w:outlineLvl w:val="0"/>
        <w:rPr>
          <w:rFonts w:ascii="Tahoma" w:hAnsi="Tahoma" w:cs="Tahoma"/>
          <w:sz w:val="22"/>
          <w:szCs w:val="22"/>
        </w:rPr>
      </w:pPr>
    </w:p>
    <w:p w14:paraId="1165CB33" w14:textId="0322DD28" w:rsidR="002E097E" w:rsidRPr="00F35727" w:rsidRDefault="001F5BC7" w:rsidP="00535676">
      <w:pPr>
        <w:jc w:val="both"/>
        <w:outlineLvl w:val="0"/>
        <w:rPr>
          <w:rFonts w:ascii="Tahoma" w:hAnsi="Tahoma" w:cs="Tahoma"/>
          <w:sz w:val="22"/>
          <w:szCs w:val="22"/>
        </w:rPr>
      </w:pPr>
      <w:r w:rsidRPr="00F35727">
        <w:rPr>
          <w:rFonts w:ascii="Tahoma" w:hAnsi="Tahoma" w:cs="Tahoma"/>
          <w:sz w:val="22"/>
          <w:szCs w:val="22"/>
        </w:rPr>
        <w:t>2.1</w:t>
      </w:r>
      <w:r w:rsidR="0069045A" w:rsidRPr="00F35727">
        <w:rPr>
          <w:rFonts w:ascii="Tahoma" w:hAnsi="Tahoma" w:cs="Tahoma"/>
          <w:sz w:val="22"/>
          <w:szCs w:val="22"/>
        </w:rPr>
        <w:tab/>
      </w:r>
      <w:r w:rsidRPr="00F35727">
        <w:rPr>
          <w:rFonts w:ascii="Tahoma" w:hAnsi="Tahoma" w:cs="Tahoma"/>
          <w:sz w:val="22"/>
          <w:szCs w:val="22"/>
        </w:rPr>
        <w:t xml:space="preserve">Presentación:  </w:t>
      </w:r>
    </w:p>
    <w:p w14:paraId="3EBBEB76" w14:textId="77777777" w:rsidR="002E097E" w:rsidRPr="00F35727" w:rsidRDefault="002E097E" w:rsidP="00535676">
      <w:pPr>
        <w:jc w:val="both"/>
        <w:outlineLvl w:val="0"/>
        <w:rPr>
          <w:rFonts w:ascii="Tahoma" w:hAnsi="Tahoma" w:cs="Tahoma"/>
          <w:sz w:val="22"/>
          <w:szCs w:val="22"/>
        </w:rPr>
      </w:pPr>
    </w:p>
    <w:p w14:paraId="6E4F971A" w14:textId="17C0F110" w:rsidR="005E01F3" w:rsidRPr="00F35727" w:rsidRDefault="001F5BC7" w:rsidP="00535676">
      <w:pPr>
        <w:jc w:val="both"/>
        <w:outlineLvl w:val="0"/>
        <w:rPr>
          <w:rFonts w:ascii="Tahoma" w:hAnsi="Tahoma" w:cs="Tahoma"/>
          <w:sz w:val="22"/>
          <w:szCs w:val="22"/>
        </w:rPr>
      </w:pPr>
      <w:r w:rsidRPr="00F35727">
        <w:rPr>
          <w:rFonts w:ascii="Tahoma" w:hAnsi="Tahoma" w:cs="Tahoma"/>
          <w:sz w:val="22"/>
          <w:szCs w:val="22"/>
        </w:rPr>
        <w:t xml:space="preserve">La carga de exportación amparada en un MIC/DTA tramitados electrónicamente deberá presentarse para su revisión </w:t>
      </w:r>
      <w:r w:rsidR="005E01F3" w:rsidRPr="00F35727">
        <w:rPr>
          <w:rFonts w:ascii="Tahoma" w:hAnsi="Tahoma" w:cs="Tahoma"/>
          <w:sz w:val="22"/>
          <w:szCs w:val="22"/>
        </w:rPr>
        <w:t>ante e</w:t>
      </w:r>
      <w:r w:rsidRPr="00F35727">
        <w:rPr>
          <w:rFonts w:ascii="Tahoma" w:hAnsi="Tahoma" w:cs="Tahoma"/>
          <w:sz w:val="22"/>
          <w:szCs w:val="22"/>
        </w:rPr>
        <w:t xml:space="preserve">l </w:t>
      </w:r>
      <w:r w:rsidR="002E097E" w:rsidRPr="00F35727">
        <w:rPr>
          <w:rFonts w:ascii="Tahoma" w:hAnsi="Tahoma" w:cs="Tahoma"/>
          <w:sz w:val="22"/>
          <w:szCs w:val="22"/>
        </w:rPr>
        <w:t xml:space="preserve">punto de control de la Aduana correspondiente o </w:t>
      </w:r>
      <w:r w:rsidRPr="00F35727">
        <w:rPr>
          <w:rFonts w:ascii="Tahoma" w:hAnsi="Tahoma" w:cs="Tahoma"/>
          <w:sz w:val="22"/>
          <w:szCs w:val="22"/>
        </w:rPr>
        <w:t>en el lugar que cada aduana determine como “zona primaria”</w:t>
      </w:r>
      <w:r w:rsidR="005E01F3" w:rsidRPr="00F35727">
        <w:rPr>
          <w:rFonts w:ascii="Tahoma" w:hAnsi="Tahoma" w:cs="Tahoma"/>
          <w:sz w:val="22"/>
          <w:szCs w:val="22"/>
        </w:rPr>
        <w:t xml:space="preserve"> </w:t>
      </w:r>
      <w:r w:rsidRPr="00F35727">
        <w:rPr>
          <w:rFonts w:ascii="Tahoma" w:hAnsi="Tahoma" w:cs="Tahoma"/>
          <w:sz w:val="22"/>
          <w:szCs w:val="22"/>
        </w:rPr>
        <w:t xml:space="preserve">de la Aduana de la cual depende el control fronterizo de salida.  Los lugares y horarios normales deberán ser informados por cada Aduana y solo en horarios </w:t>
      </w:r>
      <w:r w:rsidR="005E01F3" w:rsidRPr="00F35727">
        <w:rPr>
          <w:rFonts w:ascii="Tahoma" w:hAnsi="Tahoma" w:cs="Tahoma"/>
          <w:sz w:val="22"/>
          <w:szCs w:val="22"/>
        </w:rPr>
        <w:t>extraordinarios podrán</w:t>
      </w:r>
      <w:r w:rsidRPr="00F35727">
        <w:rPr>
          <w:rFonts w:ascii="Tahoma" w:hAnsi="Tahoma" w:cs="Tahoma"/>
          <w:sz w:val="22"/>
          <w:szCs w:val="22"/>
        </w:rPr>
        <w:t xml:space="preserve"> presentar </w:t>
      </w:r>
      <w:r w:rsidR="005E01F3" w:rsidRPr="00F35727">
        <w:rPr>
          <w:rFonts w:ascii="Tahoma" w:hAnsi="Tahoma" w:cs="Tahoma"/>
          <w:sz w:val="22"/>
          <w:szCs w:val="22"/>
        </w:rPr>
        <w:t>los MIC en las oficinas que deberá informar cada Aduana operativa</w:t>
      </w:r>
      <w:r w:rsidR="002E097E" w:rsidRPr="00F35727">
        <w:rPr>
          <w:rFonts w:ascii="Tahoma" w:hAnsi="Tahoma" w:cs="Tahoma"/>
          <w:sz w:val="22"/>
          <w:szCs w:val="22"/>
        </w:rPr>
        <w:t xml:space="preserve">.  </w:t>
      </w:r>
    </w:p>
    <w:p w14:paraId="58344D51" w14:textId="77777777" w:rsidR="001F5BC7" w:rsidRPr="00F35727" w:rsidRDefault="001F5BC7" w:rsidP="00535676">
      <w:pPr>
        <w:jc w:val="both"/>
        <w:outlineLvl w:val="0"/>
        <w:rPr>
          <w:rFonts w:ascii="Tahoma" w:hAnsi="Tahoma" w:cs="Tahoma"/>
          <w:sz w:val="22"/>
          <w:szCs w:val="22"/>
        </w:rPr>
      </w:pPr>
    </w:p>
    <w:p w14:paraId="3EF25F13" w14:textId="67D1BF2A" w:rsidR="0087198C" w:rsidRPr="00F35727" w:rsidRDefault="0087198C" w:rsidP="00535676">
      <w:pPr>
        <w:jc w:val="both"/>
        <w:outlineLvl w:val="0"/>
        <w:rPr>
          <w:rFonts w:ascii="Tahoma" w:hAnsi="Tahoma" w:cs="Tahoma"/>
          <w:sz w:val="22"/>
          <w:szCs w:val="22"/>
        </w:rPr>
      </w:pPr>
      <w:r w:rsidRPr="00F35727">
        <w:rPr>
          <w:rFonts w:ascii="Tahoma" w:hAnsi="Tahoma" w:cs="Tahoma"/>
          <w:sz w:val="22"/>
          <w:szCs w:val="22"/>
        </w:rPr>
        <w:t>2.5</w:t>
      </w:r>
      <w:r w:rsidRPr="00F35727">
        <w:rPr>
          <w:rFonts w:ascii="Tahoma" w:hAnsi="Tahoma" w:cs="Tahoma"/>
          <w:sz w:val="22"/>
          <w:szCs w:val="22"/>
        </w:rPr>
        <w:tab/>
        <w:t>CANCELACIÓN CRT (CARTA DE PORTE)</w:t>
      </w:r>
    </w:p>
    <w:p w14:paraId="2A11F7C7" w14:textId="77777777" w:rsidR="0087198C" w:rsidRPr="00F35727" w:rsidRDefault="0087198C" w:rsidP="00535676">
      <w:pPr>
        <w:jc w:val="both"/>
        <w:outlineLvl w:val="0"/>
        <w:rPr>
          <w:rFonts w:ascii="Tahoma" w:hAnsi="Tahoma" w:cs="Tahoma"/>
          <w:sz w:val="22"/>
          <w:szCs w:val="22"/>
        </w:rPr>
      </w:pPr>
    </w:p>
    <w:p w14:paraId="2313E494" w14:textId="77777777" w:rsidR="00075E94" w:rsidRDefault="0087198C" w:rsidP="00075E94">
      <w:pPr>
        <w:jc w:val="both"/>
        <w:outlineLvl w:val="0"/>
        <w:rPr>
          <w:rFonts w:ascii="Tahoma" w:hAnsi="Tahoma" w:cs="Tahoma"/>
          <w:sz w:val="22"/>
          <w:szCs w:val="22"/>
        </w:rPr>
      </w:pPr>
      <w:r w:rsidRPr="00F35727">
        <w:rPr>
          <w:rFonts w:ascii="Tahoma" w:hAnsi="Tahoma" w:cs="Tahoma"/>
          <w:sz w:val="22"/>
          <w:szCs w:val="22"/>
        </w:rPr>
        <w:t>La acción de cancelar los CRT se refiere a la asociación de un documento que señale el dest</w:t>
      </w:r>
      <w:r w:rsidR="00F52C8B" w:rsidRPr="00F35727">
        <w:rPr>
          <w:rFonts w:ascii="Tahoma" w:hAnsi="Tahoma" w:cs="Tahoma"/>
          <w:sz w:val="22"/>
          <w:szCs w:val="22"/>
        </w:rPr>
        <w:t>ino de las cargas asociadas a cada CRT al interior de un MIC/DTA.</w:t>
      </w:r>
      <w:r w:rsidR="00075E94">
        <w:rPr>
          <w:rFonts w:ascii="Tahoma" w:hAnsi="Tahoma" w:cs="Tahoma"/>
          <w:sz w:val="22"/>
          <w:szCs w:val="22"/>
        </w:rPr>
        <w:t xml:space="preserve">  </w:t>
      </w:r>
    </w:p>
    <w:p w14:paraId="3F12303D" w14:textId="77777777" w:rsidR="008807CE" w:rsidRDefault="008807CE" w:rsidP="00075E94">
      <w:pPr>
        <w:jc w:val="both"/>
        <w:outlineLvl w:val="0"/>
        <w:rPr>
          <w:rFonts w:ascii="Tahoma" w:hAnsi="Tahoma" w:cs="Tahoma"/>
          <w:sz w:val="22"/>
          <w:szCs w:val="22"/>
        </w:rPr>
      </w:pPr>
    </w:p>
    <w:p w14:paraId="2AC5BC51" w14:textId="3B360969" w:rsidR="00075E94" w:rsidRPr="00F35727" w:rsidRDefault="00075E94" w:rsidP="00075E94">
      <w:pPr>
        <w:jc w:val="both"/>
        <w:outlineLvl w:val="0"/>
        <w:rPr>
          <w:rFonts w:ascii="Tahoma" w:hAnsi="Tahoma" w:cs="Tahoma"/>
          <w:sz w:val="22"/>
          <w:szCs w:val="22"/>
        </w:rPr>
      </w:pPr>
      <w:r w:rsidRPr="00F35727">
        <w:rPr>
          <w:rFonts w:ascii="Tahoma" w:hAnsi="Tahoma" w:cs="Tahoma"/>
          <w:sz w:val="22"/>
          <w:szCs w:val="22"/>
        </w:rPr>
        <w:t>Desde el sistema SIROTE existen validaciones que al realizar la cancelación de todos los CRT del MIC, este quedará automáticamente cerrado y se cumplirán los DUS asociados.</w:t>
      </w:r>
    </w:p>
    <w:p w14:paraId="0F8A5975" w14:textId="77777777" w:rsidR="00F52C8B" w:rsidRDefault="00F52C8B" w:rsidP="00535676">
      <w:pPr>
        <w:jc w:val="both"/>
        <w:outlineLvl w:val="0"/>
        <w:rPr>
          <w:rFonts w:ascii="Tahoma" w:hAnsi="Tahoma" w:cs="Tahoma"/>
          <w:sz w:val="22"/>
          <w:szCs w:val="22"/>
        </w:rPr>
      </w:pPr>
    </w:p>
    <w:p w14:paraId="57E64CD5" w14:textId="063148C0" w:rsidR="009C3ECE" w:rsidRDefault="00F52C8B" w:rsidP="008579DB">
      <w:pPr>
        <w:jc w:val="both"/>
        <w:rPr>
          <w:rFonts w:ascii="Tahoma" w:hAnsi="Tahoma" w:cs="Tahoma"/>
          <w:sz w:val="22"/>
          <w:szCs w:val="22"/>
        </w:rPr>
      </w:pPr>
      <w:r w:rsidRPr="00F35727">
        <w:rPr>
          <w:rFonts w:ascii="Tahoma" w:hAnsi="Tahoma" w:cs="Tahoma"/>
          <w:sz w:val="22"/>
          <w:szCs w:val="22"/>
        </w:rPr>
        <w:t xml:space="preserve">Los funcionarios </w:t>
      </w:r>
      <w:r w:rsidR="00535676" w:rsidRPr="00F35727">
        <w:rPr>
          <w:rFonts w:ascii="Tahoma" w:hAnsi="Tahoma" w:cs="Tahoma"/>
          <w:sz w:val="22"/>
          <w:szCs w:val="22"/>
        </w:rPr>
        <w:t>de Aduana al momento de registrar el cierre de MIC en SIROTE, el sistema internamente realiza la cancelación y cumplido terrestre.</w:t>
      </w:r>
      <w:r w:rsidR="008579DB" w:rsidRPr="00F35727">
        <w:rPr>
          <w:rFonts w:ascii="Tahoma" w:hAnsi="Tahoma" w:cs="Tahoma"/>
          <w:sz w:val="22"/>
          <w:szCs w:val="22"/>
        </w:rPr>
        <w:t xml:space="preserve">  Sin embargo, si al cerrar un MIC </w:t>
      </w:r>
      <w:r w:rsidR="00AF1E73" w:rsidRPr="00F35727">
        <w:rPr>
          <w:rFonts w:ascii="Tahoma" w:hAnsi="Tahoma" w:cs="Tahoma"/>
          <w:sz w:val="22"/>
          <w:szCs w:val="22"/>
        </w:rPr>
        <w:t xml:space="preserve">existe algún </w:t>
      </w:r>
      <w:r w:rsidR="008579DB" w:rsidRPr="00F35727">
        <w:rPr>
          <w:rFonts w:ascii="Tahoma" w:hAnsi="Tahoma" w:cs="Tahoma"/>
          <w:sz w:val="22"/>
          <w:szCs w:val="22"/>
        </w:rPr>
        <w:t>DUS pendiente de ingreso de resultado de examen, no se ejecutará el cumplido terrestre en ninguno de los DUS asociados a ese MIC</w:t>
      </w:r>
      <w:r w:rsidR="009C3ECE">
        <w:rPr>
          <w:rFonts w:ascii="Tahoma" w:hAnsi="Tahoma" w:cs="Tahoma"/>
          <w:sz w:val="22"/>
          <w:szCs w:val="22"/>
        </w:rPr>
        <w:t>, tanto que se encuentra pendiente de ingreso del resultado de aforo, como el que está autorizado a salir</w:t>
      </w:r>
      <w:r w:rsidR="00EC078A">
        <w:rPr>
          <w:rFonts w:ascii="Tahoma" w:hAnsi="Tahoma" w:cs="Tahoma"/>
          <w:sz w:val="22"/>
          <w:szCs w:val="22"/>
        </w:rPr>
        <w:t xml:space="preserve">, </w:t>
      </w:r>
      <w:r w:rsidR="009C3ECE">
        <w:rPr>
          <w:rFonts w:ascii="Tahoma" w:hAnsi="Tahoma" w:cs="Tahoma"/>
          <w:sz w:val="22"/>
          <w:szCs w:val="22"/>
        </w:rPr>
        <w:t xml:space="preserve">hasta ser confirmado el resultado de aforo conforme.  </w:t>
      </w:r>
    </w:p>
    <w:p w14:paraId="5D0564D6" w14:textId="0A970F2B" w:rsidR="00EC078A" w:rsidRDefault="00EC078A" w:rsidP="008579DB">
      <w:pPr>
        <w:jc w:val="both"/>
        <w:rPr>
          <w:rFonts w:ascii="Tahoma" w:hAnsi="Tahoma" w:cs="Tahoma"/>
          <w:sz w:val="22"/>
          <w:szCs w:val="22"/>
        </w:rPr>
      </w:pPr>
      <w:r>
        <w:rPr>
          <w:rFonts w:ascii="Tahoma" w:hAnsi="Tahoma" w:cs="Tahoma"/>
          <w:sz w:val="22"/>
          <w:szCs w:val="22"/>
        </w:rPr>
        <w:t xml:space="preserve">Asimismo, desde </w:t>
      </w:r>
      <w:r w:rsidR="00075E94">
        <w:rPr>
          <w:rFonts w:ascii="Tahoma" w:hAnsi="Tahoma" w:cs="Tahoma"/>
          <w:sz w:val="22"/>
          <w:szCs w:val="22"/>
        </w:rPr>
        <w:t xml:space="preserve">SIROTE </w:t>
      </w:r>
      <w:r>
        <w:rPr>
          <w:rFonts w:ascii="Tahoma" w:hAnsi="Tahoma" w:cs="Tahoma"/>
          <w:sz w:val="22"/>
          <w:szCs w:val="22"/>
        </w:rPr>
        <w:t>al momento del ingreso del MIC el sistema enviará un mensaje señalando al fiscalizador el tipo de inspección que, de ser libre, el fiscalizador podrá modificar el tipo de selección con Aforo.</w:t>
      </w:r>
    </w:p>
    <w:p w14:paraId="7867CC80" w14:textId="77777777" w:rsidR="008579DB" w:rsidRPr="00F35727" w:rsidRDefault="008579DB" w:rsidP="00535676">
      <w:pPr>
        <w:jc w:val="both"/>
        <w:outlineLvl w:val="0"/>
        <w:rPr>
          <w:rFonts w:ascii="Tahoma" w:hAnsi="Tahoma" w:cs="Tahoma"/>
          <w:sz w:val="22"/>
          <w:szCs w:val="22"/>
        </w:rPr>
      </w:pPr>
    </w:p>
    <w:p w14:paraId="55DEB345" w14:textId="29C8EEBB" w:rsidR="008579DB" w:rsidRPr="00F35727" w:rsidRDefault="00EC078A" w:rsidP="00535676">
      <w:pPr>
        <w:jc w:val="both"/>
        <w:outlineLvl w:val="0"/>
        <w:rPr>
          <w:rFonts w:ascii="Tahoma" w:hAnsi="Tahoma" w:cs="Tahoma"/>
          <w:sz w:val="22"/>
          <w:szCs w:val="22"/>
        </w:rPr>
      </w:pPr>
      <w:r>
        <w:rPr>
          <w:rFonts w:ascii="Tahoma" w:hAnsi="Tahoma" w:cs="Tahoma"/>
          <w:sz w:val="22"/>
          <w:szCs w:val="22"/>
        </w:rPr>
        <w:t xml:space="preserve">Por su parte, </w:t>
      </w:r>
      <w:r w:rsidRPr="00F35727">
        <w:rPr>
          <w:rFonts w:ascii="Tahoma" w:hAnsi="Tahoma" w:cs="Tahoma"/>
          <w:sz w:val="22"/>
          <w:szCs w:val="22"/>
        </w:rPr>
        <w:t>los</w:t>
      </w:r>
      <w:r w:rsidR="008579DB" w:rsidRPr="00F35727">
        <w:rPr>
          <w:rFonts w:ascii="Tahoma" w:hAnsi="Tahoma" w:cs="Tahoma"/>
          <w:sz w:val="22"/>
          <w:szCs w:val="22"/>
        </w:rPr>
        <w:t xml:space="preserve"> CRT de mercancías redestinadas serán cancelados automáticamente en el sistema SIROTE puesto que ya se cuente con la información y de las reexpediciones al momento de realizar el registro del MIC/DTA, por lo que en estos casos no será necesario la actividad descrita en el párrafo anterior.</w:t>
      </w:r>
    </w:p>
    <w:p w14:paraId="782E606E" w14:textId="77777777" w:rsidR="00013819" w:rsidRPr="00F35727" w:rsidRDefault="00013819" w:rsidP="00EE00A5">
      <w:pPr>
        <w:jc w:val="both"/>
        <w:rPr>
          <w:rFonts w:ascii="Tahoma" w:hAnsi="Tahoma" w:cs="Tahoma"/>
          <w:sz w:val="22"/>
          <w:szCs w:val="22"/>
        </w:rPr>
      </w:pPr>
    </w:p>
    <w:p w14:paraId="0B17976C" w14:textId="26ED8489" w:rsidR="0024255F" w:rsidRPr="009D6FDC" w:rsidRDefault="00F35727" w:rsidP="00EE00A5">
      <w:pPr>
        <w:widowControl w:val="0"/>
        <w:autoSpaceDE w:val="0"/>
        <w:autoSpaceDN w:val="0"/>
        <w:adjustRightInd w:val="0"/>
        <w:jc w:val="both"/>
        <w:rPr>
          <w:rFonts w:ascii="Tahoma" w:hAnsi="Tahoma" w:cs="Tahoma"/>
          <w:sz w:val="22"/>
          <w:szCs w:val="22"/>
        </w:rPr>
      </w:pPr>
      <w:r w:rsidRPr="009D6FDC">
        <w:rPr>
          <w:rFonts w:ascii="Tahoma" w:hAnsi="Tahoma" w:cs="Tahoma"/>
          <w:b/>
          <w:bCs/>
          <w:sz w:val="22"/>
          <w:szCs w:val="22"/>
        </w:rPr>
        <w:t>III.</w:t>
      </w:r>
      <w:r w:rsidR="0038619F" w:rsidRPr="009D6FDC">
        <w:rPr>
          <w:rFonts w:ascii="Tahoma" w:hAnsi="Tahoma" w:cs="Tahoma"/>
          <w:sz w:val="22"/>
          <w:szCs w:val="22"/>
        </w:rPr>
        <w:tab/>
        <w:t xml:space="preserve">Como consecuencia de las modificaciones anteriores, </w:t>
      </w:r>
      <w:r w:rsidR="009D6FDC">
        <w:rPr>
          <w:rFonts w:ascii="Tahoma" w:hAnsi="Tahoma" w:cs="Tahoma"/>
          <w:sz w:val="22"/>
          <w:szCs w:val="22"/>
        </w:rPr>
        <w:t xml:space="preserve">DÉJESE </w:t>
      </w:r>
      <w:r w:rsidR="009D6FDC" w:rsidRPr="009D6FDC">
        <w:rPr>
          <w:rFonts w:ascii="Tahoma" w:hAnsi="Tahoma" w:cs="Tahoma"/>
          <w:sz w:val="22"/>
          <w:szCs w:val="22"/>
          <w:shd w:val="clear" w:color="auto" w:fill="FFFFFF"/>
        </w:rPr>
        <w:t xml:space="preserve">sin efecto el </w:t>
      </w:r>
      <w:r w:rsidR="009D6FDC">
        <w:rPr>
          <w:rFonts w:ascii="Tahoma" w:hAnsi="Tahoma" w:cs="Tahoma"/>
          <w:sz w:val="22"/>
          <w:szCs w:val="22"/>
          <w:shd w:val="clear" w:color="auto" w:fill="FFFFFF"/>
        </w:rPr>
        <w:t>O</w:t>
      </w:r>
      <w:r w:rsidR="009D6FDC" w:rsidRPr="009D6FDC">
        <w:rPr>
          <w:rFonts w:ascii="Tahoma" w:hAnsi="Tahoma" w:cs="Tahoma"/>
          <w:sz w:val="22"/>
          <w:szCs w:val="22"/>
          <w:shd w:val="clear" w:color="auto" w:fill="FFFFFF"/>
        </w:rPr>
        <w:t xml:space="preserve">ficio </w:t>
      </w:r>
      <w:r w:rsidR="009D6FDC">
        <w:rPr>
          <w:rFonts w:ascii="Tahoma" w:hAnsi="Tahoma" w:cs="Tahoma"/>
          <w:sz w:val="22"/>
          <w:szCs w:val="22"/>
          <w:shd w:val="clear" w:color="auto" w:fill="FFFFFF"/>
        </w:rPr>
        <w:t>C</w:t>
      </w:r>
      <w:r w:rsidR="009D6FDC" w:rsidRPr="009D6FDC">
        <w:rPr>
          <w:rFonts w:ascii="Tahoma" w:hAnsi="Tahoma" w:cs="Tahoma"/>
          <w:sz w:val="22"/>
          <w:szCs w:val="22"/>
          <w:shd w:val="clear" w:color="auto" w:fill="FFFFFF"/>
        </w:rPr>
        <w:t xml:space="preserve">ircular </w:t>
      </w:r>
      <w:r w:rsidR="009D6FDC" w:rsidRPr="009D6FDC">
        <w:rPr>
          <w:rFonts w:ascii="Tahoma" w:hAnsi="Tahoma" w:cs="Tahoma"/>
          <w:sz w:val="22"/>
          <w:szCs w:val="22"/>
          <w:shd w:val="clear" w:color="auto" w:fill="FFFFFF"/>
        </w:rPr>
        <w:lastRenderedPageBreak/>
        <w:t xml:space="preserve">Nº339, de 16.11.2009, e </w:t>
      </w:r>
      <w:r w:rsidR="0038619F" w:rsidRPr="009D6FDC">
        <w:rPr>
          <w:rFonts w:ascii="Tahoma" w:hAnsi="Tahoma" w:cs="Tahoma"/>
          <w:sz w:val="22"/>
          <w:szCs w:val="22"/>
        </w:rPr>
        <w:t>incorpórese las hojas correspondientes en el Capítulo IV del Compendio de Normas Aduaneras.</w:t>
      </w:r>
    </w:p>
    <w:p w14:paraId="548FE5AF" w14:textId="77777777" w:rsidR="0038619F" w:rsidRPr="00F35727" w:rsidRDefault="0038619F" w:rsidP="00EE00A5">
      <w:pPr>
        <w:widowControl w:val="0"/>
        <w:autoSpaceDE w:val="0"/>
        <w:autoSpaceDN w:val="0"/>
        <w:adjustRightInd w:val="0"/>
        <w:jc w:val="both"/>
        <w:rPr>
          <w:rFonts w:ascii="Tahoma" w:hAnsi="Tahoma" w:cs="Tahoma"/>
          <w:sz w:val="22"/>
          <w:szCs w:val="22"/>
        </w:rPr>
      </w:pPr>
    </w:p>
    <w:p w14:paraId="3987F1D1" w14:textId="628D918D" w:rsidR="0038619F" w:rsidRPr="00F35727" w:rsidRDefault="00F35727" w:rsidP="00EE00A5">
      <w:pPr>
        <w:widowControl w:val="0"/>
        <w:autoSpaceDE w:val="0"/>
        <w:autoSpaceDN w:val="0"/>
        <w:adjustRightInd w:val="0"/>
        <w:jc w:val="both"/>
        <w:rPr>
          <w:rFonts w:ascii="Tahoma" w:hAnsi="Tahoma" w:cs="Tahoma"/>
          <w:sz w:val="22"/>
          <w:szCs w:val="22"/>
        </w:rPr>
      </w:pPr>
      <w:r>
        <w:rPr>
          <w:rFonts w:ascii="Tahoma" w:hAnsi="Tahoma" w:cs="Tahoma"/>
          <w:b/>
          <w:bCs/>
          <w:sz w:val="22"/>
          <w:szCs w:val="22"/>
        </w:rPr>
        <w:t>I</w:t>
      </w:r>
      <w:r w:rsidR="0038619F" w:rsidRPr="00F35727">
        <w:rPr>
          <w:rFonts w:ascii="Tahoma" w:hAnsi="Tahoma" w:cs="Tahoma"/>
          <w:b/>
          <w:bCs/>
          <w:sz w:val="22"/>
          <w:szCs w:val="22"/>
        </w:rPr>
        <w:t>V.</w:t>
      </w:r>
      <w:r w:rsidR="0038619F" w:rsidRPr="00F35727">
        <w:rPr>
          <w:rFonts w:ascii="Tahoma" w:hAnsi="Tahoma" w:cs="Tahoma"/>
          <w:sz w:val="22"/>
          <w:szCs w:val="22"/>
        </w:rPr>
        <w:tab/>
        <w:t>La presente resolución comenzará a regir desde su publicación en el Diario Oficial.</w:t>
      </w:r>
    </w:p>
    <w:p w14:paraId="18F969F9" w14:textId="77777777" w:rsidR="0038619F" w:rsidRPr="00F35727" w:rsidRDefault="0038619F" w:rsidP="00EE00A5">
      <w:pPr>
        <w:widowControl w:val="0"/>
        <w:autoSpaceDE w:val="0"/>
        <w:autoSpaceDN w:val="0"/>
        <w:adjustRightInd w:val="0"/>
        <w:jc w:val="both"/>
        <w:rPr>
          <w:rFonts w:ascii="Tahoma" w:hAnsi="Tahoma" w:cs="Tahoma"/>
          <w:sz w:val="22"/>
          <w:szCs w:val="22"/>
        </w:rPr>
      </w:pPr>
    </w:p>
    <w:p w14:paraId="16B4AD3B" w14:textId="58FAF68B" w:rsidR="00CE76CC" w:rsidRPr="00F35727" w:rsidRDefault="0038619F" w:rsidP="00FB08A6">
      <w:pPr>
        <w:widowControl w:val="0"/>
        <w:autoSpaceDE w:val="0"/>
        <w:autoSpaceDN w:val="0"/>
        <w:adjustRightInd w:val="0"/>
        <w:jc w:val="both"/>
        <w:rPr>
          <w:rFonts w:ascii="Tahoma" w:hAnsi="Tahoma" w:cs="Tahoma"/>
          <w:b/>
          <w:bCs/>
          <w:sz w:val="22"/>
          <w:szCs w:val="22"/>
        </w:rPr>
      </w:pPr>
      <w:r w:rsidRPr="00F35727">
        <w:rPr>
          <w:rFonts w:ascii="Tahoma" w:hAnsi="Tahoma" w:cs="Tahoma"/>
          <w:b/>
          <w:bCs/>
          <w:sz w:val="22"/>
          <w:szCs w:val="22"/>
        </w:rPr>
        <w:t>ANÓTESE, COMUN</w:t>
      </w:r>
      <w:r w:rsidR="00FB08A6" w:rsidRPr="00F35727">
        <w:rPr>
          <w:rFonts w:ascii="Tahoma" w:hAnsi="Tahoma" w:cs="Tahoma"/>
          <w:b/>
          <w:bCs/>
          <w:sz w:val="22"/>
          <w:szCs w:val="22"/>
        </w:rPr>
        <w:t>Í</w:t>
      </w:r>
      <w:r w:rsidRPr="00F35727">
        <w:rPr>
          <w:rFonts w:ascii="Tahoma" w:hAnsi="Tahoma" w:cs="Tahoma"/>
          <w:b/>
          <w:bCs/>
          <w:sz w:val="22"/>
          <w:szCs w:val="22"/>
        </w:rPr>
        <w:t xml:space="preserve">QUESE Y PUBLÍQUESE EN EXTRACTO EN EL DIRARIO OFICIAL E </w:t>
      </w:r>
      <w:r w:rsidR="00FB08A6" w:rsidRPr="00F35727">
        <w:rPr>
          <w:rFonts w:ascii="Tahoma" w:hAnsi="Tahoma" w:cs="Tahoma"/>
          <w:b/>
          <w:bCs/>
          <w:sz w:val="22"/>
          <w:szCs w:val="22"/>
        </w:rPr>
        <w:t>ÍNTEGRAMENTE EN LA PÁGINA WEB DEL SERVICIO.</w:t>
      </w:r>
    </w:p>
    <w:p w14:paraId="2C0D85DA"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080905AC"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36311E32"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0DAECAC4"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3E47ED73"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08395952"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6FBD8BE5"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66AE02F6"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21AB92DA" w14:textId="77777777" w:rsidR="00F35727" w:rsidRPr="00F35727" w:rsidRDefault="00F35727" w:rsidP="00FB08A6">
      <w:pPr>
        <w:widowControl w:val="0"/>
        <w:autoSpaceDE w:val="0"/>
        <w:autoSpaceDN w:val="0"/>
        <w:adjustRightInd w:val="0"/>
        <w:jc w:val="both"/>
        <w:rPr>
          <w:rFonts w:ascii="Tahoma" w:hAnsi="Tahoma" w:cs="Tahoma"/>
          <w:b/>
          <w:bCs/>
          <w:sz w:val="22"/>
          <w:szCs w:val="22"/>
        </w:rPr>
      </w:pPr>
    </w:p>
    <w:p w14:paraId="17C1D16A" w14:textId="76CC7FF2" w:rsidR="00F35727" w:rsidRPr="00F35727" w:rsidRDefault="00F35727" w:rsidP="00FB08A6">
      <w:pPr>
        <w:widowControl w:val="0"/>
        <w:autoSpaceDE w:val="0"/>
        <w:autoSpaceDN w:val="0"/>
        <w:adjustRightInd w:val="0"/>
        <w:jc w:val="both"/>
        <w:rPr>
          <w:rFonts w:ascii="Tahoma" w:hAnsi="Tahoma" w:cs="Tahoma"/>
          <w:color w:val="FF0000"/>
          <w:sz w:val="22"/>
          <w:szCs w:val="22"/>
        </w:rPr>
      </w:pPr>
      <w:r w:rsidRPr="00F35727">
        <w:rPr>
          <w:rFonts w:ascii="Tahoma" w:hAnsi="Tahoma" w:cs="Tahoma"/>
          <w:b/>
          <w:bCs/>
          <w:sz w:val="22"/>
          <w:szCs w:val="22"/>
        </w:rPr>
        <w:t>GLH/KCI/PUY.</w:t>
      </w:r>
    </w:p>
    <w:sectPr w:rsidR="00F35727" w:rsidRPr="00F35727" w:rsidSect="008E42B6">
      <w:headerReference w:type="default" r:id="rId7"/>
      <w:footerReference w:type="default" r:id="rId8"/>
      <w:pgSz w:w="12240" w:h="20160" w:code="41"/>
      <w:pgMar w:top="1820" w:right="1043" w:bottom="4536" w:left="1559" w:header="278" w:footer="1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FDF8F" w14:textId="77777777" w:rsidR="008E42B6" w:rsidRDefault="008E42B6" w:rsidP="009C340E">
      <w:r>
        <w:separator/>
      </w:r>
    </w:p>
  </w:endnote>
  <w:endnote w:type="continuationSeparator" w:id="0">
    <w:p w14:paraId="67F3A600" w14:textId="77777777" w:rsidR="008E42B6" w:rsidRDefault="008E42B6"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gobCL">
    <w:altName w:val="Calibri"/>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6195" w14:textId="4E9F366F" w:rsidR="00551B00" w:rsidRDefault="00551B00" w:rsidP="00287A9E">
    <w:pPr>
      <w:pStyle w:val="Piedepgina"/>
      <w:ind w:left="-993"/>
    </w:pPr>
    <w:r>
      <w:rPr>
        <w:noProof/>
        <w:lang w:val="es-ES" w:eastAsia="es-ES"/>
      </w:rPr>
      <mc:AlternateContent>
        <mc:Choice Requires="wps">
          <w:drawing>
            <wp:anchor distT="0" distB="0" distL="114300" distR="114300" simplePos="0" relativeHeight="251656704" behindDoc="0" locked="0" layoutInCell="1" allowOverlap="1" wp14:anchorId="6293C212" wp14:editId="2D6B6E25">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1D93"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453EB" w:rsidRPr="007D0D8A" w:rsidRDefault="002453EB" w:rsidP="002453EB">
                          <w:pPr>
                            <w:spacing w:line="180" w:lineRule="exact"/>
                            <w:rPr>
                              <w:rFonts w:ascii="Tahoma" w:eastAsia="Times New Roman" w:hAnsi="Tahoma" w:cs="Tahoma"/>
                              <w:color w:val="262626" w:themeColor="text1" w:themeTint="D9"/>
                              <w:sz w:val="13"/>
                              <w:szCs w:val="15"/>
                              <w:shd w:val="clear" w:color="auto" w:fill="FFFFFF"/>
                              <w:lang w:val="en-US" w:eastAsia="es-ES_tradnl"/>
                            </w:rPr>
                          </w:pPr>
                          <w:r w:rsidRPr="007D0D8A">
                            <w:rPr>
                              <w:rFonts w:ascii="Tahoma" w:eastAsia="Times New Roman" w:hAnsi="Tahoma" w:cs="Tahoma"/>
                              <w:color w:val="262626" w:themeColor="text1" w:themeTint="D9"/>
                              <w:sz w:val="13"/>
                              <w:szCs w:val="15"/>
                              <w:shd w:val="clear" w:color="auto" w:fill="FFFFFF"/>
                              <w:lang w:val="en-US" w:eastAsia="es-ES_tradnl"/>
                            </w:rPr>
                            <w:t xml:space="preserve">Valparaíso </w:t>
                          </w:r>
                        </w:p>
                        <w:p w14:paraId="695E48B1" w14:textId="4AE56522" w:rsidR="002453EB" w:rsidRDefault="00B11BA4" w:rsidP="002453EB">
                          <w:pPr>
                            <w:spacing w:line="180" w:lineRule="exact"/>
                            <w:rPr>
                              <w:rFonts w:ascii="Tahoma" w:hAnsi="Tahoma" w:cs="Tahoma"/>
                              <w:color w:val="262626" w:themeColor="text1" w:themeTint="D9"/>
                              <w:sz w:val="13"/>
                              <w:szCs w:val="15"/>
                              <w:lang w:val="en-US"/>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3C212"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3A5A1D93"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453EB" w:rsidRPr="007D0D8A" w:rsidRDefault="002453EB" w:rsidP="002453EB">
                    <w:pPr>
                      <w:spacing w:line="180" w:lineRule="exact"/>
                      <w:rPr>
                        <w:rFonts w:ascii="Tahoma" w:eastAsia="Times New Roman" w:hAnsi="Tahoma" w:cs="Tahoma"/>
                        <w:color w:val="262626" w:themeColor="text1" w:themeTint="D9"/>
                        <w:sz w:val="13"/>
                        <w:szCs w:val="15"/>
                        <w:shd w:val="clear" w:color="auto" w:fill="FFFFFF"/>
                        <w:lang w:val="en-US" w:eastAsia="es-ES_tradnl"/>
                      </w:rPr>
                    </w:pPr>
                    <w:r w:rsidRPr="007D0D8A">
                      <w:rPr>
                        <w:rFonts w:ascii="Tahoma" w:eastAsia="Times New Roman" w:hAnsi="Tahoma" w:cs="Tahoma"/>
                        <w:color w:val="262626" w:themeColor="text1" w:themeTint="D9"/>
                        <w:sz w:val="13"/>
                        <w:szCs w:val="15"/>
                        <w:shd w:val="clear" w:color="auto" w:fill="FFFFFF"/>
                        <w:lang w:val="en-US" w:eastAsia="es-ES_tradnl"/>
                      </w:rPr>
                      <w:t xml:space="preserve">Valparaíso </w:t>
                    </w:r>
                  </w:p>
                  <w:p w14:paraId="695E48B1" w14:textId="4AE56522" w:rsidR="002453EB" w:rsidRDefault="00B11BA4" w:rsidP="002453EB">
                    <w:pPr>
                      <w:spacing w:line="180" w:lineRule="exact"/>
                      <w:rPr>
                        <w:rFonts w:ascii="Tahoma" w:hAnsi="Tahoma" w:cs="Tahoma"/>
                        <w:color w:val="262626" w:themeColor="text1" w:themeTint="D9"/>
                        <w:sz w:val="13"/>
                        <w:szCs w:val="15"/>
                        <w:lang w:val="en-US"/>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ES" w:eastAsia="es-ES"/>
      </w:rPr>
      <mc:AlternateContent>
        <mc:Choice Requires="wps">
          <w:drawing>
            <wp:anchor distT="0" distB="0" distL="114300" distR="114300" simplePos="0" relativeHeight="251670016" behindDoc="0" locked="0" layoutInCell="1" allowOverlap="1" wp14:anchorId="68A45AF1" wp14:editId="76058158">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8E308D" w14:textId="4E21E1BF" w:rsidR="00551B00" w:rsidRDefault="00551B00" w:rsidP="00A73758">
                          <w:pPr>
                            <w:jc w:val="right"/>
                          </w:pPr>
                          <w:r>
                            <w:rPr>
                              <w:noProof/>
                              <w:lang w:val="es-ES" w:eastAsia="es-ES"/>
                            </w:rPr>
                            <w:drawing>
                              <wp:inline distT="0" distB="0" distL="0" distR="0" wp14:anchorId="651AC8E3" wp14:editId="43988B39">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5AF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5C8E308D" w14:textId="4E21E1BF" w:rsidR="00551B00" w:rsidRDefault="00551B00" w:rsidP="00A73758">
                    <w:pPr>
                      <w:jc w:val="right"/>
                    </w:pPr>
                    <w:r>
                      <w:rPr>
                        <w:noProof/>
                        <w:lang w:val="es-ES" w:eastAsia="es-ES"/>
                      </w:rPr>
                      <w:drawing>
                        <wp:inline distT="0" distB="0" distL="0" distR="0" wp14:anchorId="651AC8E3" wp14:editId="43988B39">
                          <wp:extent cx="1726565" cy="402590"/>
                          <wp:effectExtent l="0" t="0" r="635" b="381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23C49E46" w14:textId="084C7307" w:rsidR="00551B00" w:rsidRDefault="00551B00" w:rsidP="00287A9E">
    <w:pPr>
      <w:pStyle w:val="Piedepgina"/>
      <w:ind w:left="-993"/>
    </w:pPr>
  </w:p>
  <w:p w14:paraId="081D61C7" w14:textId="60E97CD0" w:rsidR="00551B00" w:rsidRDefault="00551B00" w:rsidP="00287A9E">
    <w:pPr>
      <w:pStyle w:val="Piedepgina"/>
      <w:ind w:left="-993"/>
    </w:pPr>
    <w:r>
      <w:rPr>
        <w:noProof/>
        <w:lang w:val="es-ES" w:eastAsia="es-ES"/>
      </w:rPr>
      <mc:AlternateContent>
        <mc:Choice Requires="wps">
          <w:drawing>
            <wp:anchor distT="0" distB="0" distL="114300" distR="114300" simplePos="0" relativeHeight="251668992" behindDoc="0" locked="0" layoutInCell="1" allowOverlap="1" wp14:anchorId="78662517" wp14:editId="49C4206A">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AFEF3A" w14:textId="7499A55A" w:rsidR="00551B00" w:rsidRPr="00A73758" w:rsidRDefault="00551B00">
                          <w:pPr>
                            <w:rPr>
                              <w:sz w:val="20"/>
                            </w:rPr>
                          </w:pPr>
                          <w:r>
                            <w:rPr>
                              <w:noProof/>
                              <w:sz w:val="20"/>
                              <w:lang w:val="es-ES" w:eastAsia="es-ES"/>
                            </w:rPr>
                            <w:drawing>
                              <wp:inline distT="0" distB="0" distL="0" distR="0" wp14:anchorId="71C45AC1" wp14:editId="43A5BA23">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2517"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74AFEF3A" w14:textId="7499A55A" w:rsidR="00551B00" w:rsidRPr="00A73758" w:rsidRDefault="00551B00">
                    <w:pPr>
                      <w:rPr>
                        <w:sz w:val="20"/>
                      </w:rPr>
                    </w:pPr>
                    <w:r>
                      <w:rPr>
                        <w:noProof/>
                        <w:sz w:val="20"/>
                        <w:lang w:val="es-ES" w:eastAsia="es-ES"/>
                      </w:rPr>
                      <w:drawing>
                        <wp:inline distT="0" distB="0" distL="0" distR="0" wp14:anchorId="71C45AC1" wp14:editId="43A5BA23">
                          <wp:extent cx="960120" cy="75811"/>
                          <wp:effectExtent l="0" t="0" r="5080" b="63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6A3CCE9B" w14:textId="00598AD2" w:rsidR="00551B00" w:rsidRDefault="00551B00" w:rsidP="00287A9E">
    <w:pPr>
      <w:pStyle w:val="Piedepgina"/>
      <w:ind w:left="-993"/>
    </w:pPr>
  </w:p>
  <w:p w14:paraId="39CEFCCE" w14:textId="77777777" w:rsidR="00551B00" w:rsidRDefault="00551B00" w:rsidP="00287A9E">
    <w:pPr>
      <w:pStyle w:val="Piedepgina"/>
      <w:ind w:left="-993"/>
    </w:pPr>
  </w:p>
  <w:p w14:paraId="1D6B3D9A" w14:textId="77777777" w:rsidR="00551B00" w:rsidRDefault="00551B00" w:rsidP="00287A9E">
    <w:pPr>
      <w:pStyle w:val="Piedepgina"/>
      <w:ind w:left="-993"/>
    </w:pPr>
  </w:p>
  <w:p w14:paraId="7522D777" w14:textId="77777777" w:rsidR="00551B00" w:rsidRDefault="00551B00" w:rsidP="00287A9E">
    <w:pPr>
      <w:pStyle w:val="Piedepgina"/>
      <w:ind w:left="-993"/>
    </w:pPr>
  </w:p>
  <w:p w14:paraId="54B0F634" w14:textId="77777777" w:rsidR="00551B00" w:rsidRDefault="00551B00" w:rsidP="00287A9E">
    <w:pPr>
      <w:pStyle w:val="Piedepgina"/>
      <w:ind w:left="-993"/>
    </w:pPr>
  </w:p>
  <w:p w14:paraId="54C54546" w14:textId="77777777" w:rsidR="00551B00" w:rsidRDefault="00551B00" w:rsidP="00287A9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6BD28" w14:textId="77777777" w:rsidR="008E42B6" w:rsidRDefault="008E42B6" w:rsidP="009C340E">
      <w:r>
        <w:separator/>
      </w:r>
    </w:p>
  </w:footnote>
  <w:footnote w:type="continuationSeparator" w:id="0">
    <w:p w14:paraId="184E4580" w14:textId="77777777" w:rsidR="008E42B6" w:rsidRDefault="008E42B6"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35BA" w14:textId="0FB8FC4E" w:rsidR="00551B00" w:rsidRDefault="00551B00" w:rsidP="00287A9E">
    <w:pPr>
      <w:pStyle w:val="Encabezado"/>
      <w:spacing w:line="120" w:lineRule="auto"/>
      <w:ind w:left="-993"/>
    </w:pPr>
    <w:r>
      <w:rPr>
        <w:noProof/>
        <w:lang w:val="es-ES" w:eastAsia="es-ES"/>
      </w:rPr>
      <mc:AlternateContent>
        <mc:Choice Requires="wps">
          <w:drawing>
            <wp:anchor distT="0" distB="0" distL="114300" distR="114300" simplePos="0" relativeHeight="251666944" behindDoc="0" locked="0" layoutInCell="1" allowOverlap="1" wp14:anchorId="46B401F2" wp14:editId="42FC9E44">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F3BBC" w14:textId="133D91AF" w:rsidR="00551B00" w:rsidRDefault="00551B00">
                          <w:r w:rsidRPr="00FA5EBD">
                            <w:rPr>
                              <w:noProof/>
                              <w:lang w:val="es-ES" w:eastAsia="es-ES"/>
                            </w:rPr>
                            <w:drawing>
                              <wp:inline distT="0" distB="0" distL="0" distR="0" wp14:anchorId="26664004" wp14:editId="060B3841">
                                <wp:extent cx="960120" cy="189764"/>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519F3BBC" w14:textId="133D91AF" w:rsidR="00551B00" w:rsidRDefault="00551B00">
                    <w:r w:rsidRPr="00FA5EBD">
                      <w:rPr>
                        <w:noProof/>
                        <w:lang w:val="es-ES" w:eastAsia="es-ES"/>
                      </w:rPr>
                      <w:drawing>
                        <wp:inline distT="0" distB="0" distL="0" distR="0" wp14:anchorId="26664004" wp14:editId="060B3841">
                          <wp:extent cx="960120" cy="189764"/>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7540784A" w14:textId="19A46836" w:rsidR="00551B00" w:rsidRDefault="00551B00" w:rsidP="00C57414">
    <w:pPr>
      <w:pStyle w:val="Encabezado"/>
      <w:spacing w:line="120" w:lineRule="auto"/>
      <w:ind w:left="-3260"/>
    </w:pPr>
    <w:r>
      <w:rPr>
        <w:noProof/>
        <w:lang w:val="es-ES" w:eastAsia="es-ES"/>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52B46" w14:textId="512FA13D" w:rsidR="00551B00" w:rsidRDefault="00551B00">
                          <w:r>
                            <w:rPr>
                              <w:noProof/>
                              <w:lang w:val="es-ES" w:eastAsia="es-ES"/>
                            </w:rPr>
                            <w:drawing>
                              <wp:inline distT="0" distB="0" distL="0" distR="0" wp14:anchorId="2AFFA5D2" wp14:editId="25BD0AEC">
                                <wp:extent cx="1618175" cy="490161"/>
                                <wp:effectExtent l="0" t="0" r="7620" b="0"/>
                                <wp:docPr id="5" name="Imagen 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39652B46" w14:textId="512FA13D" w:rsidR="00551B00" w:rsidRDefault="00551B00">
                    <w:r>
                      <w:rPr>
                        <w:noProof/>
                        <w:lang w:val="es-ES" w:eastAsia="es-ES"/>
                      </w:rPr>
                      <w:drawing>
                        <wp:inline distT="0" distB="0" distL="0" distR="0" wp14:anchorId="2AFFA5D2" wp14:editId="25BD0AEC">
                          <wp:extent cx="1618175" cy="490161"/>
                          <wp:effectExtent l="0" t="0" r="7620" b="0"/>
                          <wp:docPr id="5" name="Imagen 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9B0E4FB" w14:textId="6646E3DC" w:rsidR="00551B00" w:rsidRDefault="00551B00" w:rsidP="00287A9E">
    <w:pPr>
      <w:pStyle w:val="Encabezado"/>
      <w:spacing w:line="120" w:lineRule="auto"/>
      <w:ind w:left="-993"/>
    </w:pPr>
    <w:r>
      <w:rPr>
        <w:noProof/>
        <w:lang w:val="es-ES" w:eastAsia="es-ES"/>
      </w:rPr>
      <mc:AlternateContent>
        <mc:Choice Requires="wps">
          <w:drawing>
            <wp:anchor distT="0" distB="0" distL="114300" distR="114300" simplePos="0" relativeHeight="251659264" behindDoc="0" locked="0" layoutInCell="1" allowOverlap="1" wp14:anchorId="704DB016" wp14:editId="552A7BE1">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8" type="#_x0000_t202" style="position:absolute;left:0;text-align:left;margin-left:-54pt;margin-top:10.15pt;width:11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73B1"/>
    <w:multiLevelType w:val="hybridMultilevel"/>
    <w:tmpl w:val="5210B2D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5C51EB"/>
    <w:multiLevelType w:val="multilevel"/>
    <w:tmpl w:val="7640DBE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val="0"/>
        <w:bCs w:val="0"/>
        <w:color w:val="auto"/>
      </w:rPr>
    </w:lvl>
    <w:lvl w:ilvl="2">
      <w:start w:val="1"/>
      <w:numFmt w:val="decimal"/>
      <w:isLgl/>
      <w:lvlText w:val="%1.%2.%3"/>
      <w:lvlJc w:val="left"/>
      <w:pPr>
        <w:ind w:left="1776" w:hanging="720"/>
      </w:pPr>
      <w:rPr>
        <w:rFonts w:hint="default"/>
        <w:b/>
        <w:bCs/>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664" w:hanging="2520"/>
      </w:pPr>
      <w:rPr>
        <w:rFonts w:hint="default"/>
      </w:rPr>
    </w:lvl>
  </w:abstractNum>
  <w:abstractNum w:abstractNumId="2" w15:restartNumberingAfterBreak="0">
    <w:nsid w:val="35181029"/>
    <w:multiLevelType w:val="hybridMultilevel"/>
    <w:tmpl w:val="07B85A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0066340"/>
    <w:multiLevelType w:val="hybridMultilevel"/>
    <w:tmpl w:val="982C47A4"/>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0E95CBC"/>
    <w:multiLevelType w:val="hybridMultilevel"/>
    <w:tmpl w:val="EAE86D06"/>
    <w:lvl w:ilvl="0" w:tplc="F3EC295A">
      <w:start w:val="1"/>
      <w:numFmt w:val="bullet"/>
      <w:lvlText w:val="−"/>
      <w:lvlJc w:val="left"/>
      <w:pPr>
        <w:ind w:left="1428" w:hanging="360"/>
      </w:pPr>
      <w:rPr>
        <w:rFonts w:ascii="Calibri" w:hAnsi="Calibri"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5" w15:restartNumberingAfterBreak="0">
    <w:nsid w:val="454402CB"/>
    <w:multiLevelType w:val="hybridMultilevel"/>
    <w:tmpl w:val="C4F2F936"/>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E5A2855"/>
    <w:multiLevelType w:val="hybridMultilevel"/>
    <w:tmpl w:val="E2847672"/>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FDE4556"/>
    <w:multiLevelType w:val="hybridMultilevel"/>
    <w:tmpl w:val="9238E286"/>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2C94103"/>
    <w:multiLevelType w:val="hybridMultilevel"/>
    <w:tmpl w:val="8FEA7882"/>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615939987">
    <w:abstractNumId w:val="9"/>
  </w:num>
  <w:num w:numId="2" w16cid:durableId="64034648">
    <w:abstractNumId w:val="1"/>
  </w:num>
  <w:num w:numId="3" w16cid:durableId="1129661219">
    <w:abstractNumId w:val="5"/>
  </w:num>
  <w:num w:numId="4" w16cid:durableId="769619547">
    <w:abstractNumId w:val="3"/>
  </w:num>
  <w:num w:numId="5" w16cid:durableId="233322104">
    <w:abstractNumId w:val="6"/>
  </w:num>
  <w:num w:numId="6" w16cid:durableId="414087348">
    <w:abstractNumId w:val="8"/>
  </w:num>
  <w:num w:numId="7" w16cid:durableId="211234867">
    <w:abstractNumId w:val="7"/>
  </w:num>
  <w:num w:numId="8" w16cid:durableId="1338312747">
    <w:abstractNumId w:val="0"/>
  </w:num>
  <w:num w:numId="9" w16cid:durableId="1217353014">
    <w:abstractNumId w:val="4"/>
  </w:num>
  <w:num w:numId="10" w16cid:durableId="168760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0E"/>
    <w:rsid w:val="00002BE2"/>
    <w:rsid w:val="000068C5"/>
    <w:rsid w:val="0001107E"/>
    <w:rsid w:val="00013819"/>
    <w:rsid w:val="00015823"/>
    <w:rsid w:val="00023D21"/>
    <w:rsid w:val="00024476"/>
    <w:rsid w:val="00052F83"/>
    <w:rsid w:val="00053EBE"/>
    <w:rsid w:val="00057620"/>
    <w:rsid w:val="000659F2"/>
    <w:rsid w:val="000663E9"/>
    <w:rsid w:val="000727D8"/>
    <w:rsid w:val="00075E94"/>
    <w:rsid w:val="000823B7"/>
    <w:rsid w:val="000918F7"/>
    <w:rsid w:val="0009281F"/>
    <w:rsid w:val="00096404"/>
    <w:rsid w:val="000C049C"/>
    <w:rsid w:val="000D3B4E"/>
    <w:rsid w:val="000E0A86"/>
    <w:rsid w:val="000F0D05"/>
    <w:rsid w:val="000F35E7"/>
    <w:rsid w:val="00125BC1"/>
    <w:rsid w:val="00130494"/>
    <w:rsid w:val="001309B3"/>
    <w:rsid w:val="00141DE1"/>
    <w:rsid w:val="0014247C"/>
    <w:rsid w:val="00146675"/>
    <w:rsid w:val="0015395A"/>
    <w:rsid w:val="001620E5"/>
    <w:rsid w:val="00166A17"/>
    <w:rsid w:val="001673E8"/>
    <w:rsid w:val="00167F4A"/>
    <w:rsid w:val="00186BC5"/>
    <w:rsid w:val="0019094B"/>
    <w:rsid w:val="00190993"/>
    <w:rsid w:val="00193557"/>
    <w:rsid w:val="00195CD0"/>
    <w:rsid w:val="001A1D61"/>
    <w:rsid w:val="001B354E"/>
    <w:rsid w:val="001C6ACB"/>
    <w:rsid w:val="001D2124"/>
    <w:rsid w:val="001D778C"/>
    <w:rsid w:val="001E0E73"/>
    <w:rsid w:val="001E3ED1"/>
    <w:rsid w:val="001F5BC7"/>
    <w:rsid w:val="00204079"/>
    <w:rsid w:val="00204197"/>
    <w:rsid w:val="00221963"/>
    <w:rsid w:val="00234D34"/>
    <w:rsid w:val="0024255F"/>
    <w:rsid w:val="002453EB"/>
    <w:rsid w:val="0024581A"/>
    <w:rsid w:val="00245D8D"/>
    <w:rsid w:val="00255493"/>
    <w:rsid w:val="0025565D"/>
    <w:rsid w:val="00255A5D"/>
    <w:rsid w:val="00263637"/>
    <w:rsid w:val="00266DF9"/>
    <w:rsid w:val="00267B74"/>
    <w:rsid w:val="00272F81"/>
    <w:rsid w:val="002841B0"/>
    <w:rsid w:val="00286AEB"/>
    <w:rsid w:val="00287A9E"/>
    <w:rsid w:val="00290C00"/>
    <w:rsid w:val="002A6392"/>
    <w:rsid w:val="002B14B5"/>
    <w:rsid w:val="002C7AFA"/>
    <w:rsid w:val="002D3545"/>
    <w:rsid w:val="002E097E"/>
    <w:rsid w:val="002E3C95"/>
    <w:rsid w:val="002F7DA3"/>
    <w:rsid w:val="00305938"/>
    <w:rsid w:val="003077D1"/>
    <w:rsid w:val="00316CFB"/>
    <w:rsid w:val="00316E9C"/>
    <w:rsid w:val="0033093C"/>
    <w:rsid w:val="00331D31"/>
    <w:rsid w:val="00337AA7"/>
    <w:rsid w:val="003441F3"/>
    <w:rsid w:val="003478CC"/>
    <w:rsid w:val="003673F5"/>
    <w:rsid w:val="00373858"/>
    <w:rsid w:val="0038036B"/>
    <w:rsid w:val="0038619F"/>
    <w:rsid w:val="003A1DA5"/>
    <w:rsid w:val="003A23B9"/>
    <w:rsid w:val="003A7A30"/>
    <w:rsid w:val="003C7535"/>
    <w:rsid w:val="003E0D46"/>
    <w:rsid w:val="003E2C1A"/>
    <w:rsid w:val="003F2AA2"/>
    <w:rsid w:val="00426550"/>
    <w:rsid w:val="00445EA0"/>
    <w:rsid w:val="00465553"/>
    <w:rsid w:val="00485870"/>
    <w:rsid w:val="00494D66"/>
    <w:rsid w:val="00495B22"/>
    <w:rsid w:val="0049788F"/>
    <w:rsid w:val="004A102F"/>
    <w:rsid w:val="004A1545"/>
    <w:rsid w:val="004B2B6C"/>
    <w:rsid w:val="004C5FAF"/>
    <w:rsid w:val="004D1CD8"/>
    <w:rsid w:val="004D27A3"/>
    <w:rsid w:val="004D7A15"/>
    <w:rsid w:val="00507356"/>
    <w:rsid w:val="0051688E"/>
    <w:rsid w:val="00517F4D"/>
    <w:rsid w:val="00522BAC"/>
    <w:rsid w:val="00527BF2"/>
    <w:rsid w:val="00535676"/>
    <w:rsid w:val="00540297"/>
    <w:rsid w:val="0054611C"/>
    <w:rsid w:val="00551B00"/>
    <w:rsid w:val="0055761D"/>
    <w:rsid w:val="00557CA9"/>
    <w:rsid w:val="005A08A3"/>
    <w:rsid w:val="005A456E"/>
    <w:rsid w:val="005A4707"/>
    <w:rsid w:val="005C0373"/>
    <w:rsid w:val="005E01F3"/>
    <w:rsid w:val="005E371D"/>
    <w:rsid w:val="005F746B"/>
    <w:rsid w:val="00610073"/>
    <w:rsid w:val="006130E9"/>
    <w:rsid w:val="00613B71"/>
    <w:rsid w:val="006333B9"/>
    <w:rsid w:val="00650BBE"/>
    <w:rsid w:val="006568E4"/>
    <w:rsid w:val="00661277"/>
    <w:rsid w:val="0066319E"/>
    <w:rsid w:val="00664D45"/>
    <w:rsid w:val="0067218B"/>
    <w:rsid w:val="00684164"/>
    <w:rsid w:val="00686E59"/>
    <w:rsid w:val="0069045A"/>
    <w:rsid w:val="0069468D"/>
    <w:rsid w:val="006956B8"/>
    <w:rsid w:val="00697228"/>
    <w:rsid w:val="006A3E66"/>
    <w:rsid w:val="006A7C90"/>
    <w:rsid w:val="006B23E0"/>
    <w:rsid w:val="006B3EE0"/>
    <w:rsid w:val="006D0CFE"/>
    <w:rsid w:val="006D1618"/>
    <w:rsid w:val="006D652E"/>
    <w:rsid w:val="006E130E"/>
    <w:rsid w:val="006F679F"/>
    <w:rsid w:val="006F7CCD"/>
    <w:rsid w:val="0072320F"/>
    <w:rsid w:val="00725BDD"/>
    <w:rsid w:val="00734042"/>
    <w:rsid w:val="007426F1"/>
    <w:rsid w:val="007520E6"/>
    <w:rsid w:val="00793D3D"/>
    <w:rsid w:val="0079716A"/>
    <w:rsid w:val="007A1EF9"/>
    <w:rsid w:val="007A59B3"/>
    <w:rsid w:val="007B01CD"/>
    <w:rsid w:val="007B4ABC"/>
    <w:rsid w:val="007B4C77"/>
    <w:rsid w:val="007C0A8D"/>
    <w:rsid w:val="007C0FEA"/>
    <w:rsid w:val="007C473B"/>
    <w:rsid w:val="007C603B"/>
    <w:rsid w:val="007D0D8A"/>
    <w:rsid w:val="007E539E"/>
    <w:rsid w:val="007E7A82"/>
    <w:rsid w:val="007F032C"/>
    <w:rsid w:val="007F2335"/>
    <w:rsid w:val="007F6110"/>
    <w:rsid w:val="00800C87"/>
    <w:rsid w:val="00810CC9"/>
    <w:rsid w:val="00815AA4"/>
    <w:rsid w:val="008363A8"/>
    <w:rsid w:val="00837187"/>
    <w:rsid w:val="00842667"/>
    <w:rsid w:val="00843508"/>
    <w:rsid w:val="00851EEE"/>
    <w:rsid w:val="008547D1"/>
    <w:rsid w:val="00855B1D"/>
    <w:rsid w:val="00857379"/>
    <w:rsid w:val="008579DB"/>
    <w:rsid w:val="00863B54"/>
    <w:rsid w:val="00865790"/>
    <w:rsid w:val="00870080"/>
    <w:rsid w:val="0087198C"/>
    <w:rsid w:val="00872065"/>
    <w:rsid w:val="00874133"/>
    <w:rsid w:val="008807CE"/>
    <w:rsid w:val="008827F9"/>
    <w:rsid w:val="008A1F18"/>
    <w:rsid w:val="008A6267"/>
    <w:rsid w:val="008B1164"/>
    <w:rsid w:val="008C04E1"/>
    <w:rsid w:val="008C3277"/>
    <w:rsid w:val="008C6A67"/>
    <w:rsid w:val="008D4EAF"/>
    <w:rsid w:val="008D50AC"/>
    <w:rsid w:val="008D6C30"/>
    <w:rsid w:val="008E2A09"/>
    <w:rsid w:val="008E39E2"/>
    <w:rsid w:val="008E42B6"/>
    <w:rsid w:val="008F5AF2"/>
    <w:rsid w:val="009119D0"/>
    <w:rsid w:val="00913A1C"/>
    <w:rsid w:val="00924E67"/>
    <w:rsid w:val="00926D64"/>
    <w:rsid w:val="0094090C"/>
    <w:rsid w:val="009459F3"/>
    <w:rsid w:val="0095738B"/>
    <w:rsid w:val="0096217E"/>
    <w:rsid w:val="00963594"/>
    <w:rsid w:val="009673D1"/>
    <w:rsid w:val="009706FD"/>
    <w:rsid w:val="009711EC"/>
    <w:rsid w:val="0098297C"/>
    <w:rsid w:val="009848C3"/>
    <w:rsid w:val="00994587"/>
    <w:rsid w:val="009952FB"/>
    <w:rsid w:val="00995FD4"/>
    <w:rsid w:val="009A1EE2"/>
    <w:rsid w:val="009C1123"/>
    <w:rsid w:val="009C340E"/>
    <w:rsid w:val="009C3ECE"/>
    <w:rsid w:val="009C4B20"/>
    <w:rsid w:val="009D3FBB"/>
    <w:rsid w:val="009D6FDC"/>
    <w:rsid w:val="009E7F9A"/>
    <w:rsid w:val="009F0C41"/>
    <w:rsid w:val="009F138F"/>
    <w:rsid w:val="00A30785"/>
    <w:rsid w:val="00A66C9C"/>
    <w:rsid w:val="00A73758"/>
    <w:rsid w:val="00A83DDE"/>
    <w:rsid w:val="00A84A01"/>
    <w:rsid w:val="00A94868"/>
    <w:rsid w:val="00A948A6"/>
    <w:rsid w:val="00AA3934"/>
    <w:rsid w:val="00AA4B65"/>
    <w:rsid w:val="00AA7706"/>
    <w:rsid w:val="00AB279E"/>
    <w:rsid w:val="00AB3DE4"/>
    <w:rsid w:val="00AC1C4A"/>
    <w:rsid w:val="00AD1E08"/>
    <w:rsid w:val="00AE4D1F"/>
    <w:rsid w:val="00AF17EA"/>
    <w:rsid w:val="00AF1E73"/>
    <w:rsid w:val="00AF2C4C"/>
    <w:rsid w:val="00AF5304"/>
    <w:rsid w:val="00AF6765"/>
    <w:rsid w:val="00B044AA"/>
    <w:rsid w:val="00B11BA4"/>
    <w:rsid w:val="00B30E6E"/>
    <w:rsid w:val="00B3104B"/>
    <w:rsid w:val="00B37CD6"/>
    <w:rsid w:val="00B42501"/>
    <w:rsid w:val="00B537C2"/>
    <w:rsid w:val="00B54349"/>
    <w:rsid w:val="00B54D51"/>
    <w:rsid w:val="00BB2C2D"/>
    <w:rsid w:val="00BB5299"/>
    <w:rsid w:val="00BB7E3F"/>
    <w:rsid w:val="00BC0908"/>
    <w:rsid w:val="00BC2D8D"/>
    <w:rsid w:val="00BC3C1F"/>
    <w:rsid w:val="00BC4353"/>
    <w:rsid w:val="00BD05FF"/>
    <w:rsid w:val="00BE053F"/>
    <w:rsid w:val="00BE0A2D"/>
    <w:rsid w:val="00BE3ED1"/>
    <w:rsid w:val="00BF5FFD"/>
    <w:rsid w:val="00BF7AB4"/>
    <w:rsid w:val="00C159B6"/>
    <w:rsid w:val="00C27774"/>
    <w:rsid w:val="00C4787B"/>
    <w:rsid w:val="00C57414"/>
    <w:rsid w:val="00C77BCD"/>
    <w:rsid w:val="00C8598F"/>
    <w:rsid w:val="00CA36A2"/>
    <w:rsid w:val="00CA669C"/>
    <w:rsid w:val="00CB64E2"/>
    <w:rsid w:val="00CB7799"/>
    <w:rsid w:val="00CC04B1"/>
    <w:rsid w:val="00CC68B4"/>
    <w:rsid w:val="00CE76CC"/>
    <w:rsid w:val="00CF41B4"/>
    <w:rsid w:val="00CF68AF"/>
    <w:rsid w:val="00D04BFB"/>
    <w:rsid w:val="00D05FD3"/>
    <w:rsid w:val="00D131B4"/>
    <w:rsid w:val="00D13840"/>
    <w:rsid w:val="00D15398"/>
    <w:rsid w:val="00D31925"/>
    <w:rsid w:val="00D40B72"/>
    <w:rsid w:val="00D414D1"/>
    <w:rsid w:val="00D44D89"/>
    <w:rsid w:val="00D47476"/>
    <w:rsid w:val="00D50774"/>
    <w:rsid w:val="00D62F81"/>
    <w:rsid w:val="00D70DA4"/>
    <w:rsid w:val="00D732B0"/>
    <w:rsid w:val="00DA6C9E"/>
    <w:rsid w:val="00DB065C"/>
    <w:rsid w:val="00DC7B01"/>
    <w:rsid w:val="00DD1DEB"/>
    <w:rsid w:val="00DD635A"/>
    <w:rsid w:val="00DE0AB7"/>
    <w:rsid w:val="00DE460E"/>
    <w:rsid w:val="00DF42E3"/>
    <w:rsid w:val="00E038E0"/>
    <w:rsid w:val="00E04A5C"/>
    <w:rsid w:val="00E21ECC"/>
    <w:rsid w:val="00E22C8B"/>
    <w:rsid w:val="00E23E81"/>
    <w:rsid w:val="00E264E4"/>
    <w:rsid w:val="00E26A28"/>
    <w:rsid w:val="00E32E2F"/>
    <w:rsid w:val="00E333DA"/>
    <w:rsid w:val="00E4032C"/>
    <w:rsid w:val="00E435F6"/>
    <w:rsid w:val="00E45C37"/>
    <w:rsid w:val="00E52854"/>
    <w:rsid w:val="00E567FB"/>
    <w:rsid w:val="00E56C85"/>
    <w:rsid w:val="00E637B1"/>
    <w:rsid w:val="00E71B94"/>
    <w:rsid w:val="00EA18D7"/>
    <w:rsid w:val="00EA35B1"/>
    <w:rsid w:val="00EA648E"/>
    <w:rsid w:val="00EB0EB1"/>
    <w:rsid w:val="00EC078A"/>
    <w:rsid w:val="00EC0BAC"/>
    <w:rsid w:val="00EC2297"/>
    <w:rsid w:val="00EC4529"/>
    <w:rsid w:val="00EC5C63"/>
    <w:rsid w:val="00ED2423"/>
    <w:rsid w:val="00ED3995"/>
    <w:rsid w:val="00ED5D2F"/>
    <w:rsid w:val="00EE00A5"/>
    <w:rsid w:val="00EE10A5"/>
    <w:rsid w:val="00EF73EA"/>
    <w:rsid w:val="00F03C93"/>
    <w:rsid w:val="00F0694C"/>
    <w:rsid w:val="00F302C5"/>
    <w:rsid w:val="00F32E61"/>
    <w:rsid w:val="00F35727"/>
    <w:rsid w:val="00F35A57"/>
    <w:rsid w:val="00F40B84"/>
    <w:rsid w:val="00F42EA7"/>
    <w:rsid w:val="00F52C8B"/>
    <w:rsid w:val="00F64F18"/>
    <w:rsid w:val="00F74E26"/>
    <w:rsid w:val="00F85599"/>
    <w:rsid w:val="00F87257"/>
    <w:rsid w:val="00FA5EBD"/>
    <w:rsid w:val="00FB08A6"/>
    <w:rsid w:val="00FB1BD5"/>
    <w:rsid w:val="00FB7100"/>
    <w:rsid w:val="00FC1203"/>
    <w:rsid w:val="00FD0AD9"/>
    <w:rsid w:val="00FD64D9"/>
    <w:rsid w:val="00FE6D57"/>
    <w:rsid w:val="00FF395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2EC24"/>
  <w15:docId w15:val="{59DC857D-AD12-4188-ADC9-81C94B20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NormalWeb">
    <w:name w:val="Normal (Web)"/>
    <w:basedOn w:val="Normal"/>
    <w:uiPriority w:val="99"/>
    <w:unhideWhenUsed/>
    <w:rsid w:val="00DD1DEB"/>
    <w:pPr>
      <w:spacing w:before="100" w:beforeAutospacing="1" w:after="100" w:afterAutospacing="1"/>
    </w:pPr>
    <w:rPr>
      <w:rFonts w:ascii="Times New Roman" w:eastAsia="Times New Roman" w:hAnsi="Times New Roman" w:cs="Times New Roman"/>
      <w:lang w:val="es-CL" w:eastAsia="es-CL"/>
    </w:rPr>
  </w:style>
  <w:style w:type="character" w:styleId="Textoennegrita">
    <w:name w:val="Strong"/>
    <w:basedOn w:val="Fuentedeprrafopredeter"/>
    <w:uiPriority w:val="22"/>
    <w:qFormat/>
    <w:rsid w:val="00DD1DEB"/>
    <w:rPr>
      <w:b/>
      <w:bCs/>
    </w:rPr>
  </w:style>
  <w:style w:type="paragraph" w:styleId="Revisin">
    <w:name w:val="Revision"/>
    <w:hidden/>
    <w:uiPriority w:val="99"/>
    <w:semiHidden/>
    <w:rsid w:val="00694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3319">
      <w:bodyDiv w:val="1"/>
      <w:marLeft w:val="0"/>
      <w:marRight w:val="0"/>
      <w:marTop w:val="0"/>
      <w:marBottom w:val="0"/>
      <w:divBdr>
        <w:top w:val="none" w:sz="0" w:space="0" w:color="auto"/>
        <w:left w:val="none" w:sz="0" w:space="0" w:color="auto"/>
        <w:bottom w:val="none" w:sz="0" w:space="0" w:color="auto"/>
        <w:right w:val="none" w:sz="0" w:space="0" w:color="auto"/>
      </w:divBdr>
    </w:div>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39213809">
      <w:bodyDiv w:val="1"/>
      <w:marLeft w:val="0"/>
      <w:marRight w:val="0"/>
      <w:marTop w:val="0"/>
      <w:marBottom w:val="0"/>
      <w:divBdr>
        <w:top w:val="none" w:sz="0" w:space="0" w:color="auto"/>
        <w:left w:val="none" w:sz="0" w:space="0" w:color="auto"/>
        <w:bottom w:val="none" w:sz="0" w:space="0" w:color="auto"/>
        <w:right w:val="none" w:sz="0" w:space="0" w:color="auto"/>
      </w:divBdr>
    </w:div>
    <w:div w:id="11953803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185796515">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347483270">
      <w:bodyDiv w:val="1"/>
      <w:marLeft w:val="0"/>
      <w:marRight w:val="0"/>
      <w:marTop w:val="0"/>
      <w:marBottom w:val="0"/>
      <w:divBdr>
        <w:top w:val="none" w:sz="0" w:space="0" w:color="auto"/>
        <w:left w:val="none" w:sz="0" w:space="0" w:color="auto"/>
        <w:bottom w:val="none" w:sz="0" w:space="0" w:color="auto"/>
        <w:right w:val="none" w:sz="0" w:space="0" w:color="auto"/>
      </w:divBdr>
    </w:div>
    <w:div w:id="365913952">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3306414">
      <w:bodyDiv w:val="1"/>
      <w:marLeft w:val="0"/>
      <w:marRight w:val="0"/>
      <w:marTop w:val="0"/>
      <w:marBottom w:val="0"/>
      <w:divBdr>
        <w:top w:val="none" w:sz="0" w:space="0" w:color="auto"/>
        <w:left w:val="none" w:sz="0" w:space="0" w:color="auto"/>
        <w:bottom w:val="none" w:sz="0" w:space="0" w:color="auto"/>
        <w:right w:val="none" w:sz="0" w:space="0" w:color="auto"/>
      </w:divBdr>
    </w:div>
    <w:div w:id="1226337917">
      <w:bodyDiv w:val="1"/>
      <w:marLeft w:val="0"/>
      <w:marRight w:val="0"/>
      <w:marTop w:val="0"/>
      <w:marBottom w:val="0"/>
      <w:divBdr>
        <w:top w:val="none" w:sz="0" w:space="0" w:color="auto"/>
        <w:left w:val="none" w:sz="0" w:space="0" w:color="auto"/>
        <w:bottom w:val="none" w:sz="0" w:space="0" w:color="auto"/>
        <w:right w:val="none" w:sz="0" w:space="0" w:color="auto"/>
      </w:divBdr>
    </w:div>
    <w:div w:id="131013198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86504875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1462579">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1867</Words>
  <Characters>10273</Characters>
  <Application>Microsoft Office Word</Application>
  <DocSecurity>0</DocSecurity>
  <Lines>85</Lines>
  <Paragraphs>24</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Paola Unzaga Yanez</cp:lastModifiedBy>
  <cp:revision>2</cp:revision>
  <cp:lastPrinted>2024-01-17T13:35:00Z</cp:lastPrinted>
  <dcterms:created xsi:type="dcterms:W3CDTF">2024-04-15T17:33:00Z</dcterms:created>
  <dcterms:modified xsi:type="dcterms:W3CDTF">2024-04-15T17:33:00Z</dcterms:modified>
</cp:coreProperties>
</file>