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5BBF8" w14:textId="77777777" w:rsidR="00C94161" w:rsidRDefault="00C94161" w:rsidP="00DA11C8">
      <w:pPr>
        <w:spacing w:line="276" w:lineRule="auto"/>
        <w:rPr>
          <w:rFonts w:ascii="Tahoma" w:hAnsi="Tahoma" w:cs="Tahoma"/>
          <w:b/>
        </w:rPr>
      </w:pPr>
      <w:r w:rsidRPr="007B5067">
        <w:rPr>
          <w:rFonts w:ascii="Tahoma" w:hAnsi="Tahoma" w:cs="Tahoma"/>
          <w:b/>
        </w:rPr>
        <w:t xml:space="preserve">RESOLUCIÓN EXENTA </w:t>
      </w:r>
      <w:proofErr w:type="spellStart"/>
      <w:r w:rsidRPr="007B5067">
        <w:rPr>
          <w:rFonts w:ascii="Tahoma" w:hAnsi="Tahoma" w:cs="Tahoma"/>
          <w:b/>
        </w:rPr>
        <w:t>N°</w:t>
      </w:r>
      <w:proofErr w:type="spellEnd"/>
      <w:r w:rsidRPr="007B5067">
        <w:rPr>
          <w:rFonts w:ascii="Tahoma" w:hAnsi="Tahoma" w:cs="Tahoma"/>
          <w:b/>
        </w:rPr>
        <w:t xml:space="preserve"> </w:t>
      </w:r>
    </w:p>
    <w:p w14:paraId="420E920C" w14:textId="77777777" w:rsidR="00DA11C8" w:rsidRPr="007B5067" w:rsidRDefault="00DA11C8" w:rsidP="00DA11C8">
      <w:pPr>
        <w:spacing w:line="276" w:lineRule="auto"/>
        <w:rPr>
          <w:rFonts w:ascii="Tahoma" w:hAnsi="Tahoma" w:cs="Tahoma"/>
          <w:b/>
        </w:rPr>
      </w:pPr>
    </w:p>
    <w:p w14:paraId="4918F88D" w14:textId="77777777" w:rsidR="00C94161" w:rsidRPr="007B5067" w:rsidRDefault="00C94161" w:rsidP="00DA11C8">
      <w:pPr>
        <w:spacing w:line="276" w:lineRule="auto"/>
        <w:rPr>
          <w:rFonts w:ascii="Tahoma" w:hAnsi="Tahoma" w:cs="Tahoma"/>
          <w:b/>
        </w:rPr>
      </w:pPr>
      <w:r w:rsidRPr="007B5067">
        <w:rPr>
          <w:rFonts w:ascii="Tahoma" w:hAnsi="Tahoma" w:cs="Tahoma"/>
          <w:b/>
        </w:rPr>
        <w:t xml:space="preserve">VALPARAÍSO, </w:t>
      </w:r>
    </w:p>
    <w:p w14:paraId="5E0422CC" w14:textId="77777777" w:rsidR="00E31427" w:rsidRPr="007B5067" w:rsidRDefault="00E31427" w:rsidP="00DA11C8">
      <w:pPr>
        <w:spacing w:line="276" w:lineRule="auto"/>
        <w:rPr>
          <w:rFonts w:ascii="Tahoma" w:hAnsi="Tahoma" w:cs="Tahoma"/>
          <w:b/>
        </w:rPr>
      </w:pPr>
    </w:p>
    <w:p w14:paraId="5F214BAF" w14:textId="77777777" w:rsidR="00AF50E6" w:rsidRDefault="00C94161" w:rsidP="00DA11C8">
      <w:pPr>
        <w:spacing w:line="276" w:lineRule="auto"/>
        <w:jc w:val="both"/>
        <w:rPr>
          <w:rFonts w:ascii="Tahoma" w:hAnsi="Tahoma" w:cs="Tahoma"/>
        </w:rPr>
      </w:pPr>
      <w:r w:rsidRPr="007B5067">
        <w:rPr>
          <w:rFonts w:ascii="Tahoma" w:hAnsi="Tahoma" w:cs="Tahoma"/>
          <w:b/>
        </w:rPr>
        <w:t>VISTOS:</w:t>
      </w:r>
      <w:r w:rsidRPr="007B5067">
        <w:rPr>
          <w:rFonts w:ascii="Tahoma" w:hAnsi="Tahoma" w:cs="Tahoma"/>
        </w:rPr>
        <w:t xml:space="preserve"> </w:t>
      </w:r>
    </w:p>
    <w:p w14:paraId="5FB7C353" w14:textId="1846CD0D" w:rsidR="00D6074D" w:rsidRPr="007B5067" w:rsidRDefault="00C94161" w:rsidP="00900203">
      <w:pPr>
        <w:spacing w:line="240" w:lineRule="auto"/>
        <w:jc w:val="both"/>
        <w:rPr>
          <w:rFonts w:ascii="Tahoma" w:hAnsi="Tahoma" w:cs="Tahoma"/>
        </w:rPr>
      </w:pPr>
      <w:r w:rsidRPr="007B5067">
        <w:rPr>
          <w:rFonts w:ascii="Tahoma" w:hAnsi="Tahoma" w:cs="Tahoma"/>
        </w:rPr>
        <w:t>La Resolución N°7591 de 2 de octubre de 2012, mediante la cual se aprobaron las “Normas sobre la Presentación Electrónica del Manifiesto de Carga por Vía Marítima”.</w:t>
      </w:r>
    </w:p>
    <w:p w14:paraId="27CD317A" w14:textId="61FE3E9F" w:rsidR="00752ADB" w:rsidRDefault="00752ADB" w:rsidP="00900203">
      <w:pPr>
        <w:spacing w:line="240" w:lineRule="auto"/>
        <w:jc w:val="both"/>
        <w:rPr>
          <w:rFonts w:ascii="Tahoma" w:hAnsi="Tahoma" w:cs="Tahoma"/>
        </w:rPr>
      </w:pPr>
      <w:r w:rsidRPr="007B5067">
        <w:rPr>
          <w:rFonts w:ascii="Tahoma" w:hAnsi="Tahoma" w:cs="Tahoma"/>
        </w:rPr>
        <w:t>La Resolución Exenta N°4558 d</w:t>
      </w:r>
      <w:r w:rsidR="000A1CFC">
        <w:rPr>
          <w:rFonts w:ascii="Tahoma" w:hAnsi="Tahoma" w:cs="Tahoma"/>
        </w:rPr>
        <w:t xml:space="preserve">e 30 de </w:t>
      </w:r>
      <w:r w:rsidR="00AF50E6">
        <w:rPr>
          <w:rFonts w:ascii="Tahoma" w:hAnsi="Tahoma" w:cs="Tahoma"/>
        </w:rPr>
        <w:t xml:space="preserve">julio </w:t>
      </w:r>
      <w:r w:rsidR="000A1CFC">
        <w:rPr>
          <w:rFonts w:ascii="Tahoma" w:hAnsi="Tahoma" w:cs="Tahoma"/>
        </w:rPr>
        <w:t>de 2015, la cual m</w:t>
      </w:r>
      <w:r w:rsidRPr="007B5067">
        <w:rPr>
          <w:rFonts w:ascii="Tahoma" w:hAnsi="Tahoma" w:cs="Tahoma"/>
        </w:rPr>
        <w:t>odifica la Resolución N°7591/12 DNA, sobre transmisión del manifiesto marítimo electrónico de ingreso.</w:t>
      </w:r>
    </w:p>
    <w:p w14:paraId="07DBD9FF" w14:textId="797C888B" w:rsidR="00AF50E6" w:rsidRDefault="00AF50E6" w:rsidP="00900203">
      <w:pPr>
        <w:spacing w:line="240" w:lineRule="auto"/>
        <w:jc w:val="both"/>
        <w:rPr>
          <w:rFonts w:ascii="Tahoma" w:hAnsi="Tahoma" w:cs="Tahoma"/>
        </w:rPr>
      </w:pPr>
      <w:r w:rsidRPr="007B5067">
        <w:rPr>
          <w:rFonts w:ascii="Tahoma" w:hAnsi="Tahoma" w:cs="Tahoma"/>
        </w:rPr>
        <w:t>La Resolución Exenta N°</w:t>
      </w:r>
      <w:r>
        <w:rPr>
          <w:rFonts w:ascii="Tahoma" w:hAnsi="Tahoma" w:cs="Tahoma"/>
        </w:rPr>
        <w:t>687</w:t>
      </w:r>
      <w:r w:rsidRPr="007B5067">
        <w:rPr>
          <w:rFonts w:ascii="Tahoma" w:hAnsi="Tahoma" w:cs="Tahoma"/>
        </w:rPr>
        <w:t xml:space="preserve"> d</w:t>
      </w:r>
      <w:r>
        <w:rPr>
          <w:rFonts w:ascii="Tahoma" w:hAnsi="Tahoma" w:cs="Tahoma"/>
        </w:rPr>
        <w:t>e 14 de febrero de 2020, que incorpora la locación de Transbordos para el Manifiesto Marítimo de Ingreso.</w:t>
      </w:r>
    </w:p>
    <w:p w14:paraId="615C03F1" w14:textId="77777777" w:rsidR="00AF50E6" w:rsidRPr="007B5067" w:rsidRDefault="00AF50E6" w:rsidP="00DA11C8">
      <w:pPr>
        <w:spacing w:line="276" w:lineRule="auto"/>
        <w:jc w:val="both"/>
        <w:rPr>
          <w:rFonts w:ascii="Tahoma" w:hAnsi="Tahoma" w:cs="Tahoma"/>
        </w:rPr>
      </w:pPr>
    </w:p>
    <w:p w14:paraId="043289AD" w14:textId="77777777" w:rsidR="00AF50E6" w:rsidRDefault="00C94161" w:rsidP="00DA11C8">
      <w:pPr>
        <w:spacing w:line="276" w:lineRule="auto"/>
        <w:jc w:val="both"/>
        <w:rPr>
          <w:rFonts w:ascii="Tahoma" w:hAnsi="Tahoma" w:cs="Tahoma"/>
        </w:rPr>
      </w:pPr>
      <w:r w:rsidRPr="007B5067">
        <w:rPr>
          <w:rFonts w:ascii="Tahoma" w:hAnsi="Tahoma" w:cs="Tahoma"/>
          <w:b/>
        </w:rPr>
        <w:t>CONSIDERANDO:</w:t>
      </w:r>
      <w:r w:rsidRPr="007B5067">
        <w:rPr>
          <w:rFonts w:ascii="Tahoma" w:hAnsi="Tahoma" w:cs="Tahoma"/>
        </w:rPr>
        <w:t xml:space="preserve"> </w:t>
      </w:r>
    </w:p>
    <w:p w14:paraId="74659392" w14:textId="29250811" w:rsidR="00825F7D" w:rsidRDefault="00C528FB" w:rsidP="00C528FB">
      <w:pPr>
        <w:pStyle w:val="contentpasted1"/>
        <w:shd w:val="clear" w:color="auto" w:fill="FFFFFF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Que, e</w:t>
      </w:r>
      <w:r w:rsidRPr="00C528FB">
        <w:rPr>
          <w:rFonts w:ascii="Tahoma" w:eastAsiaTheme="minorHAnsi" w:hAnsi="Tahoma" w:cs="Tahoma"/>
          <w:lang w:eastAsia="en-US"/>
        </w:rPr>
        <w:t>l Servicio Nacional de Aduanas</w:t>
      </w:r>
      <w:r w:rsidR="001D7BD6">
        <w:rPr>
          <w:rFonts w:ascii="Tahoma" w:eastAsiaTheme="minorHAnsi" w:hAnsi="Tahoma" w:cs="Tahoma"/>
          <w:lang w:eastAsia="en-US"/>
        </w:rPr>
        <w:t>,</w:t>
      </w:r>
      <w:r w:rsidRPr="00C528FB">
        <w:rPr>
          <w:rFonts w:ascii="Tahoma" w:eastAsiaTheme="minorHAnsi" w:hAnsi="Tahoma" w:cs="Tahoma"/>
          <w:lang w:eastAsia="en-US"/>
        </w:rPr>
        <w:t xml:space="preserve"> en su rol fiscalizador en los distintos pasos fronterizos y puertos marítimos de nuestro país, se encuentra activamente buscando soluciones y mejorando sus procesos a través de herramientas que permitan apoyar, fortalecer y potenciar al servicio en el combate contra el contrabando, el crimen organizado y control efectivo de mercancías.</w:t>
      </w:r>
    </w:p>
    <w:p w14:paraId="4E99F0E7" w14:textId="77777777" w:rsidR="004B11C4" w:rsidRPr="00C528FB" w:rsidRDefault="004B11C4" w:rsidP="00C528FB">
      <w:pPr>
        <w:pStyle w:val="contentpasted1"/>
        <w:shd w:val="clear" w:color="auto" w:fill="FFFFFF"/>
        <w:jc w:val="both"/>
        <w:rPr>
          <w:rFonts w:ascii="Tahoma" w:eastAsiaTheme="minorHAnsi" w:hAnsi="Tahoma" w:cs="Tahoma"/>
          <w:lang w:eastAsia="en-US"/>
        </w:rPr>
      </w:pPr>
    </w:p>
    <w:p w14:paraId="70D8E137" w14:textId="3AED3BC8" w:rsidR="00825F7D" w:rsidRDefault="00825F7D" w:rsidP="00825F7D">
      <w:pPr>
        <w:spacing w:line="276" w:lineRule="auto"/>
        <w:jc w:val="both"/>
        <w:rPr>
          <w:rFonts w:ascii="Tahoma" w:hAnsi="Tahoma" w:cs="Tahoma"/>
        </w:rPr>
      </w:pPr>
      <w:r w:rsidRPr="007B5067">
        <w:rPr>
          <w:rFonts w:ascii="Tahoma" w:hAnsi="Tahoma" w:cs="Tahoma"/>
        </w:rPr>
        <w:t xml:space="preserve">Que, con la implementación de la transmisión electrónica de los mensajes de los </w:t>
      </w:r>
      <w:r>
        <w:rPr>
          <w:rFonts w:ascii="Tahoma" w:hAnsi="Tahoma" w:cs="Tahoma"/>
        </w:rPr>
        <w:t xml:space="preserve">conocimientos de embarque, el cumplimiento de la transmisión </w:t>
      </w:r>
      <w:r w:rsidR="001D7BD6">
        <w:rPr>
          <w:rFonts w:ascii="Tahoma" w:hAnsi="Tahoma" w:cs="Tahoma"/>
        </w:rPr>
        <w:t xml:space="preserve">dentro del </w:t>
      </w:r>
      <w:r>
        <w:rPr>
          <w:rFonts w:ascii="Tahoma" w:hAnsi="Tahoma" w:cs="Tahoma"/>
        </w:rPr>
        <w:t xml:space="preserve">plazo </w:t>
      </w:r>
      <w:r w:rsidRPr="007B5067">
        <w:rPr>
          <w:rFonts w:ascii="Tahoma" w:hAnsi="Tahoma" w:cs="Tahoma"/>
        </w:rPr>
        <w:t>depende directamente del puerto de embarque de las mercancías</w:t>
      </w:r>
      <w:r w:rsidR="00C122C7">
        <w:rPr>
          <w:rFonts w:ascii="Tahoma" w:hAnsi="Tahoma" w:cs="Tahoma"/>
        </w:rPr>
        <w:t xml:space="preserve"> en la nave que arribará al país</w:t>
      </w:r>
      <w:r w:rsidRPr="007B5067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 </w:t>
      </w:r>
      <w:r w:rsidRPr="007B5067">
        <w:rPr>
          <w:rFonts w:ascii="Tahoma" w:hAnsi="Tahoma" w:cs="Tahoma"/>
        </w:rPr>
        <w:t xml:space="preserve"> </w:t>
      </w:r>
    </w:p>
    <w:p w14:paraId="73EE0F17" w14:textId="7AAE3BD2" w:rsidR="00C528FB" w:rsidRDefault="00C528FB" w:rsidP="00C528FB">
      <w:pPr>
        <w:pStyle w:val="contentpasted1"/>
        <w:shd w:val="clear" w:color="auto" w:fill="FFFFFF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Que, d</w:t>
      </w:r>
      <w:r w:rsidRPr="00C528FB">
        <w:rPr>
          <w:rFonts w:ascii="Tahoma" w:eastAsiaTheme="minorHAnsi" w:hAnsi="Tahoma" w:cs="Tahoma"/>
          <w:lang w:eastAsia="en-US"/>
        </w:rPr>
        <w:t xml:space="preserve">ado lo anterior, se hace necesario contar con la información </w:t>
      </w:r>
      <w:r w:rsidR="00825F7D">
        <w:rPr>
          <w:rFonts w:ascii="Tahoma" w:eastAsiaTheme="minorHAnsi" w:hAnsi="Tahoma" w:cs="Tahoma"/>
          <w:lang w:eastAsia="en-US"/>
        </w:rPr>
        <w:t>de los mensajes electrónicos de los conocimientos de embarque,</w:t>
      </w:r>
      <w:r w:rsidRPr="00C528FB">
        <w:rPr>
          <w:rFonts w:ascii="Tahoma" w:eastAsiaTheme="minorHAnsi" w:hAnsi="Tahoma" w:cs="Tahoma"/>
          <w:lang w:eastAsia="en-US"/>
        </w:rPr>
        <w:t xml:space="preserve"> </w:t>
      </w:r>
      <w:r w:rsidR="001D7BD6">
        <w:rPr>
          <w:rFonts w:ascii="Tahoma" w:eastAsiaTheme="minorHAnsi" w:hAnsi="Tahoma" w:cs="Tahoma"/>
          <w:lang w:eastAsia="en-US"/>
        </w:rPr>
        <w:t xml:space="preserve">en lo referido </w:t>
      </w:r>
      <w:r w:rsidRPr="00C528FB">
        <w:rPr>
          <w:rFonts w:ascii="Tahoma" w:eastAsiaTheme="minorHAnsi" w:hAnsi="Tahoma" w:cs="Tahoma"/>
          <w:lang w:eastAsia="en-US"/>
        </w:rPr>
        <w:t>a los puertos de transbordo del contenedor, desde su origen hasta destino, asociados al BL Madre</w:t>
      </w:r>
      <w:r w:rsidR="001D7BD6">
        <w:rPr>
          <w:rFonts w:ascii="Tahoma" w:eastAsiaTheme="minorHAnsi" w:hAnsi="Tahoma" w:cs="Tahoma"/>
          <w:lang w:eastAsia="en-US"/>
        </w:rPr>
        <w:t>, i</w:t>
      </w:r>
      <w:r w:rsidRPr="00C528FB">
        <w:rPr>
          <w:rFonts w:ascii="Tahoma" w:eastAsiaTheme="minorHAnsi" w:hAnsi="Tahoma" w:cs="Tahoma"/>
          <w:lang w:eastAsia="en-US"/>
        </w:rPr>
        <w:t>nformación que puede ser consignada en la mensajería disponibilizada por el S</w:t>
      </w:r>
      <w:r>
        <w:rPr>
          <w:rFonts w:ascii="Tahoma" w:eastAsiaTheme="minorHAnsi" w:hAnsi="Tahoma" w:cs="Tahoma"/>
          <w:lang w:eastAsia="en-US"/>
        </w:rPr>
        <w:t xml:space="preserve">ervicio </w:t>
      </w:r>
      <w:r w:rsidRPr="00C528FB">
        <w:rPr>
          <w:rFonts w:ascii="Tahoma" w:eastAsiaTheme="minorHAnsi" w:hAnsi="Tahoma" w:cs="Tahoma"/>
          <w:lang w:eastAsia="en-US"/>
        </w:rPr>
        <w:t>N</w:t>
      </w:r>
      <w:r>
        <w:rPr>
          <w:rFonts w:ascii="Tahoma" w:eastAsiaTheme="minorHAnsi" w:hAnsi="Tahoma" w:cs="Tahoma"/>
          <w:lang w:eastAsia="en-US"/>
        </w:rPr>
        <w:t xml:space="preserve">acional de </w:t>
      </w:r>
      <w:r w:rsidRPr="00C528FB">
        <w:rPr>
          <w:rFonts w:ascii="Tahoma" w:eastAsiaTheme="minorHAnsi" w:hAnsi="Tahoma" w:cs="Tahoma"/>
          <w:lang w:eastAsia="en-US"/>
        </w:rPr>
        <w:t>A</w:t>
      </w:r>
      <w:r>
        <w:rPr>
          <w:rFonts w:ascii="Tahoma" w:eastAsiaTheme="minorHAnsi" w:hAnsi="Tahoma" w:cs="Tahoma"/>
          <w:lang w:eastAsia="en-US"/>
        </w:rPr>
        <w:t>duanas</w:t>
      </w:r>
      <w:r w:rsidRPr="00C528FB">
        <w:rPr>
          <w:rFonts w:ascii="Tahoma" w:eastAsiaTheme="minorHAnsi" w:hAnsi="Tahoma" w:cs="Tahoma"/>
          <w:lang w:eastAsia="en-US"/>
        </w:rPr>
        <w:t>.</w:t>
      </w:r>
    </w:p>
    <w:p w14:paraId="5FE0B8BC" w14:textId="77777777" w:rsidR="00C528FB" w:rsidRPr="00C528FB" w:rsidRDefault="00C528FB" w:rsidP="00C528FB">
      <w:pPr>
        <w:pStyle w:val="contentpasted1"/>
        <w:shd w:val="clear" w:color="auto" w:fill="FFFFFF"/>
        <w:jc w:val="both"/>
        <w:rPr>
          <w:rFonts w:ascii="Tahoma" w:eastAsiaTheme="minorHAnsi" w:hAnsi="Tahoma" w:cs="Tahoma"/>
          <w:lang w:eastAsia="en-US"/>
        </w:rPr>
      </w:pPr>
    </w:p>
    <w:p w14:paraId="3A618E38" w14:textId="7181C443" w:rsidR="004B11C4" w:rsidRDefault="004B11C4" w:rsidP="00C528F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Que, el proyecto de trazabilidad de contenedores (Hermes), es un </w:t>
      </w:r>
      <w:r w:rsidRPr="00C528FB">
        <w:rPr>
          <w:rFonts w:ascii="Tahoma" w:hAnsi="Tahoma" w:cs="Tahoma"/>
        </w:rPr>
        <w:t xml:space="preserve">sistema de control y fiscalización, con escalamiento modular, </w:t>
      </w:r>
      <w:r w:rsidRPr="004B11C4">
        <w:rPr>
          <w:rFonts w:ascii="Tahoma" w:hAnsi="Tahoma" w:cs="Tahoma"/>
        </w:rPr>
        <w:t xml:space="preserve">que permite obtener en línea el control y la trazabilidad total de los equipos de contenedores y </w:t>
      </w:r>
      <w:r>
        <w:rPr>
          <w:rFonts w:ascii="Tahoma" w:hAnsi="Tahoma" w:cs="Tahoma"/>
        </w:rPr>
        <w:t xml:space="preserve">las </w:t>
      </w:r>
      <w:r w:rsidRPr="004B11C4">
        <w:rPr>
          <w:rFonts w:ascii="Tahoma" w:hAnsi="Tahoma" w:cs="Tahoma"/>
        </w:rPr>
        <w:t>mercancías asociadas a nivel nacional, mediante mensajería electrónica</w:t>
      </w:r>
      <w:r w:rsidRPr="00C528FB">
        <w:rPr>
          <w:rFonts w:ascii="Tahoma" w:hAnsi="Tahoma" w:cs="Tahoma"/>
        </w:rPr>
        <w:t>.</w:t>
      </w:r>
    </w:p>
    <w:p w14:paraId="5C4696D3" w14:textId="0279FB87" w:rsidR="00C528FB" w:rsidRDefault="00C528FB" w:rsidP="00C528F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Que, la información de los puertos de transbordos </w:t>
      </w:r>
      <w:r w:rsidRPr="00C528FB">
        <w:rPr>
          <w:rFonts w:ascii="Tahoma" w:hAnsi="Tahoma" w:cs="Tahoma"/>
        </w:rPr>
        <w:t xml:space="preserve">permitirá </w:t>
      </w:r>
      <w:r>
        <w:rPr>
          <w:rFonts w:ascii="Tahoma" w:hAnsi="Tahoma" w:cs="Tahoma"/>
        </w:rPr>
        <w:t xml:space="preserve">al Servicio </w:t>
      </w:r>
      <w:r w:rsidRPr="00C528FB">
        <w:rPr>
          <w:rFonts w:ascii="Tahoma" w:hAnsi="Tahoma" w:cs="Tahoma"/>
        </w:rPr>
        <w:t xml:space="preserve">contar con información del </w:t>
      </w:r>
      <w:proofErr w:type="spellStart"/>
      <w:r w:rsidRPr="00C528FB">
        <w:rPr>
          <w:rFonts w:ascii="Tahoma" w:hAnsi="Tahoma" w:cs="Tahoma"/>
        </w:rPr>
        <w:t>pre-arribo</w:t>
      </w:r>
      <w:proofErr w:type="spellEnd"/>
      <w:r w:rsidRPr="00C528FB">
        <w:rPr>
          <w:rFonts w:ascii="Tahoma" w:hAnsi="Tahoma" w:cs="Tahoma"/>
        </w:rPr>
        <w:t xml:space="preserve"> como insumo al Proyecto Hermes</w:t>
      </w:r>
      <w:r w:rsidR="004B11C4">
        <w:rPr>
          <w:rFonts w:ascii="Tahoma" w:hAnsi="Tahoma" w:cs="Tahoma"/>
        </w:rPr>
        <w:t>.</w:t>
      </w:r>
    </w:p>
    <w:p w14:paraId="25AD7E72" w14:textId="1953ED36" w:rsidR="007823C0" w:rsidRPr="007823C0" w:rsidRDefault="007823C0" w:rsidP="007823C0">
      <w:pPr>
        <w:jc w:val="both"/>
        <w:rPr>
          <w:rFonts w:ascii="Tahoma" w:hAnsi="Tahoma" w:cs="Tahoma"/>
        </w:rPr>
      </w:pPr>
      <w:r w:rsidRPr="007823C0">
        <w:rPr>
          <w:rFonts w:ascii="Tahoma" w:hAnsi="Tahoma" w:cs="Tahoma"/>
        </w:rPr>
        <w:lastRenderedPageBreak/>
        <w:t xml:space="preserve">Que, en virtud de lo establecido en la Resolución N°223, de 2022, de la Dirección Nacional de Aduana, que aprueba la actualización al Procedimiento de Publicación Anticipada, esta resolución fue puesta a disposición de los operadores del comercio internacional y de la ciudadanía, a través de la página web institucional, entre los días </w:t>
      </w:r>
      <w:r w:rsidRPr="008A7069">
        <w:rPr>
          <w:rFonts w:ascii="Tahoma" w:hAnsi="Tahoma" w:cs="Tahoma"/>
          <w:color w:val="FF0000"/>
        </w:rPr>
        <w:t>XX.XX</w:t>
      </w:r>
      <w:r w:rsidRPr="007823C0">
        <w:rPr>
          <w:rFonts w:ascii="Tahoma" w:hAnsi="Tahoma" w:cs="Tahoma"/>
        </w:rPr>
        <w:t xml:space="preserve">.2023 y </w:t>
      </w:r>
      <w:r w:rsidRPr="008A7069">
        <w:rPr>
          <w:rFonts w:ascii="Tahoma" w:hAnsi="Tahoma" w:cs="Tahoma"/>
          <w:color w:val="FF0000"/>
        </w:rPr>
        <w:t>XX.XX</w:t>
      </w:r>
      <w:r w:rsidRPr="007823C0">
        <w:rPr>
          <w:rFonts w:ascii="Tahoma" w:hAnsi="Tahoma" w:cs="Tahoma"/>
        </w:rPr>
        <w:t>.202</w:t>
      </w:r>
      <w:r>
        <w:rPr>
          <w:rFonts w:ascii="Tahoma" w:hAnsi="Tahoma" w:cs="Tahoma"/>
        </w:rPr>
        <w:t>4</w:t>
      </w:r>
      <w:r w:rsidRPr="007823C0">
        <w:rPr>
          <w:rFonts w:ascii="Tahoma" w:hAnsi="Tahoma" w:cs="Tahoma"/>
        </w:rPr>
        <w:t xml:space="preserve">, a objeto de ser conocida con anticipación, recibir preguntas, comentarios y observaciones para minimizar errores o dificultades prácticas de aplicación antes de su adopción definitiva. </w:t>
      </w:r>
    </w:p>
    <w:p w14:paraId="06DFBCB1" w14:textId="77777777" w:rsidR="007823C0" w:rsidRPr="00EC7BD9" w:rsidRDefault="007823C0" w:rsidP="00C528FB">
      <w:pPr>
        <w:jc w:val="both"/>
        <w:rPr>
          <w:rFonts w:cstheme="minorHAnsi"/>
        </w:rPr>
      </w:pPr>
    </w:p>
    <w:p w14:paraId="4429876F" w14:textId="77777777" w:rsidR="00DA11C8" w:rsidRDefault="00C94161" w:rsidP="00DA11C8">
      <w:pPr>
        <w:spacing w:line="276" w:lineRule="auto"/>
        <w:jc w:val="both"/>
        <w:rPr>
          <w:rFonts w:ascii="Tahoma" w:hAnsi="Tahoma" w:cs="Tahoma"/>
        </w:rPr>
      </w:pPr>
      <w:r w:rsidRPr="007B5067">
        <w:rPr>
          <w:rFonts w:ascii="Tahoma" w:hAnsi="Tahoma" w:cs="Tahoma"/>
          <w:b/>
        </w:rPr>
        <w:t>TENIENDO PRESENTE:</w:t>
      </w:r>
      <w:r w:rsidRPr="007B5067">
        <w:rPr>
          <w:rFonts w:ascii="Tahoma" w:hAnsi="Tahoma" w:cs="Tahoma"/>
        </w:rPr>
        <w:t xml:space="preserve"> </w:t>
      </w:r>
    </w:p>
    <w:p w14:paraId="7C6EDB5F" w14:textId="650C73E2" w:rsidR="00DA11C8" w:rsidRPr="0023660C" w:rsidRDefault="00DA11C8" w:rsidP="00DA11C8">
      <w:pPr>
        <w:tabs>
          <w:tab w:val="left" w:pos="3686"/>
        </w:tabs>
        <w:spacing w:line="276" w:lineRule="auto"/>
        <w:jc w:val="both"/>
        <w:rPr>
          <w:rFonts w:ascii="Tahoma" w:eastAsia="Arial" w:hAnsi="Tahoma" w:cs="Tahoma"/>
          <w:color w:val="000000"/>
          <w:lang w:eastAsia="es-CL"/>
        </w:rPr>
      </w:pPr>
      <w:r w:rsidRPr="0023660C">
        <w:rPr>
          <w:rFonts w:ascii="Tahoma" w:eastAsia="Arial" w:hAnsi="Tahoma" w:cs="Tahoma"/>
          <w:color w:val="000000"/>
          <w:lang w:eastAsia="es-CL"/>
        </w:rPr>
        <w:t>Lo dispuesto en el artículo 4°, números 7, 8 y 29, del D.F.L N°329, de 1979, del Ministerio de Hacienda –Ley Orgánica del Servicio Nacional de Aduanas–; y, las Resoluciones N°7, de 2019 y N°16, de 2020, ambas de la Contraloría General de la República, sobre exención del trámite de Toma de Razón, dicto la siguiente:</w:t>
      </w:r>
    </w:p>
    <w:p w14:paraId="0B74C309" w14:textId="77777777" w:rsidR="008116B7" w:rsidRDefault="008116B7" w:rsidP="00DA11C8">
      <w:pPr>
        <w:spacing w:line="276" w:lineRule="auto"/>
        <w:ind w:firstLine="4253"/>
        <w:jc w:val="both"/>
        <w:rPr>
          <w:rFonts w:ascii="Tahoma" w:hAnsi="Tahoma" w:cs="Tahoma"/>
        </w:rPr>
      </w:pPr>
    </w:p>
    <w:p w14:paraId="196ADF67" w14:textId="77777777" w:rsidR="00056A89" w:rsidRPr="007B5067" w:rsidRDefault="00056A89" w:rsidP="00DA11C8">
      <w:pPr>
        <w:spacing w:line="276" w:lineRule="auto"/>
        <w:rPr>
          <w:rFonts w:ascii="Tahoma" w:hAnsi="Tahoma" w:cs="Tahoma"/>
          <w:b/>
        </w:rPr>
      </w:pPr>
      <w:r w:rsidRPr="007B5067">
        <w:rPr>
          <w:rFonts w:ascii="Tahoma" w:hAnsi="Tahoma" w:cs="Tahoma"/>
          <w:b/>
        </w:rPr>
        <w:t>RESOLUCIÓN:</w:t>
      </w:r>
    </w:p>
    <w:p w14:paraId="5F72632E" w14:textId="0EE66391" w:rsidR="00540F64" w:rsidRDefault="00440CAE" w:rsidP="00DA11C8">
      <w:pPr>
        <w:pStyle w:val="Prrafodelista"/>
        <w:numPr>
          <w:ilvl w:val="0"/>
          <w:numId w:val="7"/>
        </w:numPr>
        <w:spacing w:line="276" w:lineRule="auto"/>
        <w:ind w:left="284" w:hanging="284"/>
        <w:jc w:val="both"/>
        <w:rPr>
          <w:rFonts w:ascii="Tahoma" w:hAnsi="Tahoma" w:cs="Tahoma"/>
        </w:rPr>
      </w:pPr>
      <w:r w:rsidRPr="00540F64">
        <w:rPr>
          <w:rFonts w:ascii="Tahoma" w:hAnsi="Tahoma" w:cs="Tahoma"/>
          <w:b/>
        </w:rPr>
        <w:t>MODIFÍQUESE</w:t>
      </w:r>
      <w:r w:rsidR="00766A32">
        <w:rPr>
          <w:rFonts w:ascii="Tahoma" w:hAnsi="Tahoma" w:cs="Tahoma"/>
          <w:b/>
        </w:rPr>
        <w:t>,</w:t>
      </w:r>
      <w:r w:rsidR="00540F64" w:rsidRPr="00540F64">
        <w:rPr>
          <w:rFonts w:ascii="Tahoma" w:hAnsi="Tahoma" w:cs="Tahoma"/>
        </w:rPr>
        <w:t xml:space="preserve"> </w:t>
      </w:r>
      <w:r w:rsidR="007823C0">
        <w:rPr>
          <w:rFonts w:ascii="Tahoma" w:hAnsi="Tahoma" w:cs="Tahoma"/>
        </w:rPr>
        <w:t xml:space="preserve">el </w:t>
      </w:r>
      <w:r>
        <w:rPr>
          <w:rFonts w:ascii="Tahoma" w:hAnsi="Tahoma" w:cs="Tahoma"/>
        </w:rPr>
        <w:t>t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>exto</w:t>
      </w:r>
      <w:r w:rsidR="009B2A98">
        <w:rPr>
          <w:rFonts w:ascii="Tahoma" w:eastAsia="Arial" w:hAnsi="Tahoma" w:cs="Tahoma"/>
          <w:color w:val="000000"/>
          <w:lang w:eastAsia="es-CL"/>
        </w:rPr>
        <w:t>,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 xml:space="preserve"> actualizado</w:t>
      </w:r>
      <w:r w:rsidR="009B2A98">
        <w:rPr>
          <w:rFonts w:ascii="Tahoma" w:eastAsia="Arial" w:hAnsi="Tahoma" w:cs="Tahoma"/>
          <w:color w:val="000000"/>
          <w:lang w:eastAsia="es-CL"/>
        </w:rPr>
        <w:t>,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 xml:space="preserve"> de las </w:t>
      </w:r>
      <w:r>
        <w:rPr>
          <w:rFonts w:ascii="Tahoma" w:eastAsia="Arial" w:hAnsi="Tahoma" w:cs="Tahoma"/>
          <w:color w:val="000000"/>
          <w:lang w:eastAsia="es-CL"/>
        </w:rPr>
        <w:t>“N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 xml:space="preserve">ormas sobre </w:t>
      </w:r>
      <w:r>
        <w:rPr>
          <w:rFonts w:ascii="Tahoma" w:eastAsia="Arial" w:hAnsi="Tahoma" w:cs="Tahoma"/>
          <w:color w:val="000000"/>
          <w:lang w:eastAsia="es-CL"/>
        </w:rPr>
        <w:t xml:space="preserve">la 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 xml:space="preserve">presentación </w:t>
      </w:r>
      <w:r>
        <w:rPr>
          <w:rFonts w:ascii="Tahoma" w:eastAsia="Arial" w:hAnsi="Tahoma" w:cs="Tahoma"/>
          <w:color w:val="000000"/>
          <w:lang w:eastAsia="es-CL"/>
        </w:rPr>
        <w:t xml:space="preserve">electrónica 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 xml:space="preserve">del manifiesto </w:t>
      </w:r>
      <w:r>
        <w:rPr>
          <w:rFonts w:ascii="Tahoma" w:eastAsia="Arial" w:hAnsi="Tahoma" w:cs="Tahoma"/>
          <w:color w:val="000000"/>
          <w:lang w:eastAsia="es-CL"/>
        </w:rPr>
        <w:t xml:space="preserve">de carga de ingreso por vía 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>marítim</w:t>
      </w:r>
      <w:r>
        <w:rPr>
          <w:rFonts w:ascii="Tahoma" w:eastAsia="Arial" w:hAnsi="Tahoma" w:cs="Tahoma"/>
          <w:color w:val="000000"/>
          <w:lang w:eastAsia="es-CL"/>
        </w:rPr>
        <w:t>a</w:t>
      </w:r>
      <w:r w:rsidR="009E4207">
        <w:rPr>
          <w:rFonts w:ascii="Tahoma" w:eastAsia="Arial" w:hAnsi="Tahoma" w:cs="Tahoma"/>
          <w:color w:val="000000"/>
          <w:lang w:eastAsia="es-CL"/>
        </w:rPr>
        <w:t>”</w:t>
      </w:r>
      <w:r w:rsidR="009E4207" w:rsidRPr="007823C0">
        <w:rPr>
          <w:rFonts w:ascii="Tahoma" w:eastAsia="Arial" w:hAnsi="Tahoma" w:cs="Tahoma"/>
          <w:color w:val="000000"/>
          <w:lang w:eastAsia="es-CL"/>
        </w:rPr>
        <w:t>,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 xml:space="preserve"> aprobadas mediante Resolución Nº7591</w:t>
      </w:r>
      <w:r w:rsidR="00F9424A">
        <w:rPr>
          <w:rFonts w:ascii="Tahoma" w:eastAsia="Arial" w:hAnsi="Tahoma" w:cs="Tahoma"/>
          <w:color w:val="000000"/>
          <w:lang w:eastAsia="es-CL"/>
        </w:rPr>
        <w:t xml:space="preserve"> de 02.10.</w:t>
      </w:r>
      <w:r w:rsidR="007823C0">
        <w:rPr>
          <w:rFonts w:ascii="Tahoma" w:eastAsia="Arial" w:hAnsi="Tahoma" w:cs="Tahoma"/>
          <w:color w:val="000000"/>
          <w:lang w:eastAsia="es-CL"/>
        </w:rPr>
        <w:t>2012</w:t>
      </w:r>
      <w:r w:rsidR="007823C0" w:rsidRPr="007823C0">
        <w:rPr>
          <w:rFonts w:ascii="Tahoma" w:eastAsia="Arial" w:hAnsi="Tahoma" w:cs="Tahoma"/>
          <w:color w:val="000000"/>
          <w:lang w:eastAsia="es-CL"/>
        </w:rPr>
        <w:t xml:space="preserve"> y </w:t>
      </w:r>
      <w:r>
        <w:rPr>
          <w:rFonts w:ascii="Tahoma" w:eastAsia="Arial" w:hAnsi="Tahoma" w:cs="Tahoma"/>
          <w:color w:val="000000"/>
          <w:lang w:eastAsia="es-CL"/>
        </w:rPr>
        <w:t xml:space="preserve">modificado mediante la Resolución N°687 de 14.02.2020, </w:t>
      </w:r>
      <w:r w:rsidR="00F9424A">
        <w:rPr>
          <w:rFonts w:ascii="Tahoma" w:eastAsia="Arial" w:hAnsi="Tahoma" w:cs="Tahoma"/>
          <w:color w:val="000000"/>
          <w:lang w:eastAsia="es-CL"/>
        </w:rPr>
        <w:t xml:space="preserve">ambas del Director Nacional de Aduanas, </w:t>
      </w:r>
      <w:r>
        <w:rPr>
          <w:rFonts w:ascii="Tahoma" w:eastAsia="Arial" w:hAnsi="Tahoma" w:cs="Tahoma"/>
          <w:color w:val="000000"/>
          <w:lang w:eastAsia="es-CL"/>
        </w:rPr>
        <w:t>como se indica a continuación</w:t>
      </w:r>
      <w:r w:rsidR="00540F64" w:rsidRPr="007823C0">
        <w:rPr>
          <w:rFonts w:ascii="Tahoma" w:eastAsia="Arial" w:hAnsi="Tahoma" w:cs="Tahoma"/>
          <w:color w:val="000000"/>
          <w:lang w:eastAsia="es-CL"/>
        </w:rPr>
        <w:t>:</w:t>
      </w:r>
    </w:p>
    <w:p w14:paraId="4253BA92" w14:textId="77777777" w:rsidR="00540F64" w:rsidRDefault="00540F64" w:rsidP="00DA11C8">
      <w:pPr>
        <w:pStyle w:val="Prrafodelista"/>
        <w:spacing w:line="276" w:lineRule="auto"/>
        <w:ind w:left="284"/>
        <w:jc w:val="both"/>
        <w:rPr>
          <w:rFonts w:ascii="Tahoma" w:hAnsi="Tahoma" w:cs="Tahoma"/>
        </w:rPr>
      </w:pPr>
    </w:p>
    <w:p w14:paraId="3DB32967" w14:textId="777D10F2" w:rsidR="00636F01" w:rsidRDefault="00A23190" w:rsidP="00DA11C8">
      <w:pPr>
        <w:pStyle w:val="Prrafodelista"/>
        <w:numPr>
          <w:ilvl w:val="1"/>
          <w:numId w:val="7"/>
        </w:numPr>
        <w:spacing w:line="276" w:lineRule="auto"/>
        <w:jc w:val="both"/>
        <w:rPr>
          <w:rFonts w:ascii="Tahoma" w:hAnsi="Tahoma" w:cs="Tahoma"/>
        </w:rPr>
      </w:pPr>
      <w:bookmarkStart w:id="0" w:name="_Hlk153185801"/>
      <w:r w:rsidRPr="00C528FB">
        <w:rPr>
          <w:rFonts w:ascii="Tahoma" w:hAnsi="Tahoma" w:cs="Tahoma"/>
          <w:b/>
          <w:bCs/>
        </w:rPr>
        <w:t>Elimín</w:t>
      </w:r>
      <w:r>
        <w:rPr>
          <w:rFonts w:ascii="Tahoma" w:hAnsi="Tahoma" w:cs="Tahoma"/>
          <w:b/>
          <w:bCs/>
        </w:rPr>
        <w:t>e</w:t>
      </w:r>
      <w:r w:rsidRPr="00C528FB">
        <w:rPr>
          <w:rFonts w:ascii="Tahoma" w:hAnsi="Tahoma" w:cs="Tahoma"/>
          <w:b/>
          <w:bCs/>
        </w:rPr>
        <w:t>se</w:t>
      </w:r>
      <w:r w:rsidR="00766A32">
        <w:rPr>
          <w:rFonts w:ascii="Tahoma" w:hAnsi="Tahoma" w:cs="Tahoma"/>
          <w:b/>
          <w:bCs/>
        </w:rPr>
        <w:t>,</w:t>
      </w:r>
      <w:r w:rsidR="00636F01">
        <w:rPr>
          <w:rFonts w:ascii="Tahoma" w:hAnsi="Tahoma" w:cs="Tahoma"/>
        </w:rPr>
        <w:t xml:space="preserve"> el último párrafo del numeral 4.7</w:t>
      </w:r>
      <w:r w:rsidR="00440CAE">
        <w:rPr>
          <w:rFonts w:ascii="Tahoma" w:hAnsi="Tahoma" w:cs="Tahoma"/>
        </w:rPr>
        <w:t>, del citado texto</w:t>
      </w:r>
      <w:r w:rsidR="00636F01">
        <w:rPr>
          <w:rFonts w:ascii="Tahoma" w:hAnsi="Tahoma" w:cs="Tahoma"/>
        </w:rPr>
        <w:t>.</w:t>
      </w:r>
    </w:p>
    <w:p w14:paraId="2010404F" w14:textId="77777777" w:rsidR="00636F01" w:rsidRDefault="00636F01" w:rsidP="00636F01">
      <w:pPr>
        <w:pStyle w:val="Prrafodelista"/>
        <w:spacing w:line="276" w:lineRule="auto"/>
        <w:ind w:left="792"/>
        <w:jc w:val="both"/>
        <w:rPr>
          <w:rFonts w:ascii="Tahoma" w:hAnsi="Tahoma" w:cs="Tahoma"/>
        </w:rPr>
      </w:pPr>
    </w:p>
    <w:p w14:paraId="21294B3B" w14:textId="1520A67A" w:rsidR="00540F64" w:rsidRPr="00540F64" w:rsidRDefault="001274E7" w:rsidP="00DA11C8">
      <w:pPr>
        <w:pStyle w:val="Prrafodelista"/>
        <w:numPr>
          <w:ilvl w:val="1"/>
          <w:numId w:val="7"/>
        </w:num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Incorpórese</w:t>
      </w:r>
      <w:r w:rsidR="00440CAE">
        <w:rPr>
          <w:rFonts w:ascii="Tahoma" w:hAnsi="Tahoma" w:cs="Tahoma"/>
          <w:b/>
          <w:bCs/>
        </w:rPr>
        <w:t>,</w:t>
      </w:r>
      <w:r w:rsidR="00540F64">
        <w:rPr>
          <w:rFonts w:ascii="Tahoma" w:hAnsi="Tahoma" w:cs="Tahoma"/>
        </w:rPr>
        <w:t xml:space="preserve"> </w:t>
      </w:r>
      <w:r w:rsidR="00440CAE">
        <w:rPr>
          <w:rFonts w:ascii="Tahoma" w:hAnsi="Tahoma" w:cs="Tahoma"/>
        </w:rPr>
        <w:t xml:space="preserve">como numeral 4.8, </w:t>
      </w:r>
      <w:r>
        <w:rPr>
          <w:rFonts w:ascii="Tahoma" w:hAnsi="Tahoma" w:cs="Tahoma"/>
        </w:rPr>
        <w:t>los s</w:t>
      </w:r>
      <w:r w:rsidR="00540F64">
        <w:rPr>
          <w:rFonts w:ascii="Tahoma" w:hAnsi="Tahoma" w:cs="Tahoma"/>
        </w:rPr>
        <w:t>iguiente</w:t>
      </w:r>
      <w:r>
        <w:rPr>
          <w:rFonts w:ascii="Tahoma" w:hAnsi="Tahoma" w:cs="Tahoma"/>
        </w:rPr>
        <w:t>s párrafos</w:t>
      </w:r>
      <w:r w:rsidR="00540F64">
        <w:rPr>
          <w:rFonts w:ascii="Tahoma" w:hAnsi="Tahoma" w:cs="Tahoma"/>
        </w:rPr>
        <w:t xml:space="preserve">: </w:t>
      </w:r>
    </w:p>
    <w:p w14:paraId="4837E841" w14:textId="77777777" w:rsidR="00540F64" w:rsidRDefault="00540F64" w:rsidP="009E4207">
      <w:pPr>
        <w:pStyle w:val="Prrafodelista"/>
        <w:spacing w:after="0" w:line="276" w:lineRule="auto"/>
        <w:ind w:left="284"/>
        <w:jc w:val="both"/>
        <w:rPr>
          <w:rFonts w:ascii="Tahoma" w:hAnsi="Tahoma" w:cs="Tahoma"/>
        </w:rPr>
      </w:pPr>
    </w:p>
    <w:bookmarkEnd w:id="0"/>
    <w:p w14:paraId="371856A5" w14:textId="0F1A99F8" w:rsidR="007823C0" w:rsidRDefault="00440CAE" w:rsidP="009E4207">
      <w:pPr>
        <w:spacing w:line="276" w:lineRule="auto"/>
        <w:ind w:left="1133" w:hanging="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“4.8 </w:t>
      </w:r>
      <w:r w:rsidR="00C528FB">
        <w:rPr>
          <w:rFonts w:ascii="Tahoma" w:hAnsi="Tahoma" w:cs="Tahoma"/>
        </w:rPr>
        <w:t>El segmento Transbordos se</w:t>
      </w:r>
      <w:r w:rsidR="007823C0">
        <w:rPr>
          <w:rFonts w:ascii="Tahoma" w:hAnsi="Tahoma" w:cs="Tahoma"/>
        </w:rPr>
        <w:t xml:space="preserve">rá de carácter </w:t>
      </w:r>
      <w:r w:rsidR="00C528FB">
        <w:rPr>
          <w:rFonts w:ascii="Tahoma" w:hAnsi="Tahoma" w:cs="Tahoma"/>
        </w:rPr>
        <w:t>obligatori</w:t>
      </w:r>
      <w:r w:rsidR="007823C0">
        <w:rPr>
          <w:rFonts w:ascii="Tahoma" w:hAnsi="Tahoma" w:cs="Tahoma"/>
        </w:rPr>
        <w:t>o</w:t>
      </w:r>
      <w:r w:rsidR="00C528FB">
        <w:rPr>
          <w:rFonts w:ascii="Tahoma" w:hAnsi="Tahoma" w:cs="Tahoma"/>
        </w:rPr>
        <w:t xml:space="preserve">, </w:t>
      </w:r>
      <w:r w:rsidR="007823C0">
        <w:rPr>
          <w:rFonts w:ascii="Tahoma" w:hAnsi="Tahoma" w:cs="Tahoma"/>
        </w:rPr>
        <w:t>y en él</w:t>
      </w:r>
      <w:r w:rsidR="007823C0" w:rsidRPr="00DA16E2">
        <w:rPr>
          <w:rFonts w:ascii="Tahoma" w:hAnsi="Tahoma" w:cs="Tahoma"/>
        </w:rPr>
        <w:t xml:space="preserve"> se deberán señalar</w:t>
      </w:r>
      <w:r w:rsidR="007823C0">
        <w:rPr>
          <w:rFonts w:ascii="Tahoma" w:hAnsi="Tahoma" w:cs="Tahoma"/>
        </w:rPr>
        <w:t xml:space="preserve"> </w:t>
      </w:r>
      <w:r w:rsidR="007823C0" w:rsidRPr="00DA16E2">
        <w:rPr>
          <w:rFonts w:ascii="Tahoma" w:hAnsi="Tahoma" w:cs="Tahoma"/>
        </w:rPr>
        <w:t>los puertos en los que l</w:t>
      </w:r>
      <w:r w:rsidR="007823C0">
        <w:rPr>
          <w:rFonts w:ascii="Tahoma" w:hAnsi="Tahoma" w:cs="Tahoma"/>
        </w:rPr>
        <w:t xml:space="preserve">os contenedores </w:t>
      </w:r>
      <w:r w:rsidR="007823C0" w:rsidRPr="00DA16E2">
        <w:rPr>
          <w:rFonts w:ascii="Tahoma" w:hAnsi="Tahoma" w:cs="Tahoma"/>
        </w:rPr>
        <w:t>fueron objeto de transbordos, antes de llegar al puerto chileno de destino</w:t>
      </w:r>
      <w:r w:rsidR="007823C0">
        <w:rPr>
          <w:rFonts w:ascii="Tahoma" w:hAnsi="Tahoma" w:cs="Tahoma"/>
        </w:rPr>
        <w:t>. T</w:t>
      </w:r>
      <w:r w:rsidR="007823C0" w:rsidRPr="00DA16E2">
        <w:rPr>
          <w:rFonts w:ascii="Tahoma" w:hAnsi="Tahoma" w:cs="Tahoma"/>
        </w:rPr>
        <w:t xml:space="preserve">al como se indica en las instrucciones de llenado del mensaje del B/L, se debe indicar cada uno de los puertos en que la carga fue transbordada y la fecha en que </w:t>
      </w:r>
      <w:r w:rsidR="007823C0">
        <w:rPr>
          <w:rFonts w:ascii="Tahoma" w:hAnsi="Tahoma" w:cs="Tahoma"/>
        </w:rPr>
        <w:t xml:space="preserve">zarpó de </w:t>
      </w:r>
      <w:r w:rsidR="007823C0" w:rsidRPr="00DA16E2">
        <w:rPr>
          <w:rFonts w:ascii="Tahoma" w:hAnsi="Tahoma" w:cs="Tahoma"/>
        </w:rPr>
        <w:t>cada uno de ellos</w:t>
      </w:r>
      <w:r w:rsidR="007823C0">
        <w:rPr>
          <w:rFonts w:ascii="Tahoma" w:hAnsi="Tahoma" w:cs="Tahoma"/>
        </w:rPr>
        <w:t>.</w:t>
      </w:r>
    </w:p>
    <w:p w14:paraId="12D56BB2" w14:textId="27459E66" w:rsidR="00C528FB" w:rsidRDefault="007823C0" w:rsidP="009E4207">
      <w:pPr>
        <w:spacing w:line="276" w:lineRule="auto"/>
        <w:ind w:left="1133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Lo anterior aplicará para carga en contenedores y sólo a nivel de BL madre.</w:t>
      </w:r>
    </w:p>
    <w:p w14:paraId="7BC05319" w14:textId="223BC29F" w:rsidR="00C528FB" w:rsidRPr="00C528FB" w:rsidRDefault="00C528FB" w:rsidP="009E4207">
      <w:pPr>
        <w:spacing w:line="276" w:lineRule="auto"/>
        <w:ind w:left="1133"/>
        <w:jc w:val="both"/>
        <w:rPr>
          <w:rFonts w:ascii="Tahoma" w:hAnsi="Tahoma" w:cs="Tahoma"/>
        </w:rPr>
      </w:pPr>
      <w:r w:rsidRPr="00C528FB">
        <w:rPr>
          <w:rFonts w:ascii="Tahoma" w:hAnsi="Tahoma" w:cs="Tahoma"/>
        </w:rPr>
        <w:t xml:space="preserve">En caso de que la mercancía en contenedor no tenga un transbordo durante su trayecto, se debe </w:t>
      </w:r>
      <w:r w:rsidR="007823C0">
        <w:rPr>
          <w:rFonts w:ascii="Tahoma" w:hAnsi="Tahoma" w:cs="Tahoma"/>
        </w:rPr>
        <w:t>ingresar</w:t>
      </w:r>
      <w:r w:rsidRPr="00C528FB">
        <w:rPr>
          <w:rFonts w:ascii="Tahoma" w:hAnsi="Tahoma" w:cs="Tahoma"/>
        </w:rPr>
        <w:t xml:space="preserve"> en el campo de “Observaciones” </w:t>
      </w:r>
      <w:r w:rsidR="007823C0">
        <w:rPr>
          <w:rFonts w:ascii="Tahoma" w:hAnsi="Tahoma" w:cs="Tahoma"/>
        </w:rPr>
        <w:t>el</w:t>
      </w:r>
      <w:r w:rsidRPr="00C528FB">
        <w:rPr>
          <w:rFonts w:ascii="Tahoma" w:hAnsi="Tahoma" w:cs="Tahoma"/>
        </w:rPr>
        <w:t xml:space="preserve"> código de observación </w:t>
      </w:r>
      <w:r w:rsidR="007823C0">
        <w:rPr>
          <w:rFonts w:ascii="Tahoma" w:hAnsi="Tahoma" w:cs="Tahoma"/>
        </w:rPr>
        <w:t>“</w:t>
      </w:r>
      <w:r w:rsidRPr="00C528FB">
        <w:rPr>
          <w:rFonts w:ascii="Tahoma" w:hAnsi="Tahoma" w:cs="Tahoma"/>
        </w:rPr>
        <w:t>14 Sin Transbordo”.</w:t>
      </w:r>
    </w:p>
    <w:p w14:paraId="58DB7A23" w14:textId="767F9586" w:rsidR="007823C0" w:rsidRDefault="007823C0" w:rsidP="009E4207">
      <w:pPr>
        <w:spacing w:line="276" w:lineRule="auto"/>
        <w:ind w:left="1133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E</w:t>
      </w:r>
      <w:r w:rsidR="00C528FB" w:rsidRPr="00C528FB">
        <w:rPr>
          <w:rFonts w:ascii="Tahoma" w:hAnsi="Tahoma" w:cs="Tahoma"/>
        </w:rPr>
        <w:t xml:space="preserve">n caso de ingresar un dato en el campo TRB (transbordo) del segmento de “Locaciones”, </w:t>
      </w:r>
      <w:r>
        <w:rPr>
          <w:rFonts w:ascii="Tahoma" w:hAnsi="Tahoma" w:cs="Tahoma"/>
        </w:rPr>
        <w:t xml:space="preserve">éste </w:t>
      </w:r>
      <w:r w:rsidR="00C528FB" w:rsidRPr="00C528FB">
        <w:rPr>
          <w:rFonts w:ascii="Tahoma" w:hAnsi="Tahoma" w:cs="Tahoma"/>
        </w:rPr>
        <w:t xml:space="preserve">deberá coincidir con el último dato de transbordo ingresado en el segmento </w:t>
      </w:r>
      <w:r>
        <w:rPr>
          <w:rFonts w:ascii="Tahoma" w:hAnsi="Tahoma" w:cs="Tahoma"/>
        </w:rPr>
        <w:t>d</w:t>
      </w:r>
      <w:r w:rsidR="00C528FB" w:rsidRPr="00C528FB">
        <w:rPr>
          <w:rFonts w:ascii="Tahoma" w:hAnsi="Tahoma" w:cs="Tahoma"/>
        </w:rPr>
        <w:t>e “Transbordo</w:t>
      </w:r>
      <w:r>
        <w:rPr>
          <w:rFonts w:ascii="Tahoma" w:hAnsi="Tahoma" w:cs="Tahoma"/>
        </w:rPr>
        <w:t>s</w:t>
      </w:r>
      <w:r w:rsidR="00C528FB" w:rsidRPr="00C528FB">
        <w:rPr>
          <w:rFonts w:ascii="Tahoma" w:hAnsi="Tahoma" w:cs="Tahoma"/>
        </w:rPr>
        <w:t>”.</w:t>
      </w:r>
      <w:r w:rsidRPr="007823C0">
        <w:rPr>
          <w:rFonts w:ascii="Tahoma" w:hAnsi="Tahoma" w:cs="Tahoma"/>
        </w:rPr>
        <w:t xml:space="preserve"> </w:t>
      </w:r>
    </w:p>
    <w:p w14:paraId="7148820C" w14:textId="4ED9BE20" w:rsidR="007823C0" w:rsidRPr="00C528FB" w:rsidRDefault="007823C0" w:rsidP="009E4207">
      <w:pPr>
        <w:spacing w:line="276" w:lineRule="auto"/>
        <w:ind w:left="1133"/>
        <w:jc w:val="both"/>
        <w:rPr>
          <w:rFonts w:ascii="Tahoma" w:hAnsi="Tahoma" w:cs="Tahoma"/>
        </w:rPr>
      </w:pPr>
      <w:r w:rsidRPr="00C528FB">
        <w:rPr>
          <w:rFonts w:ascii="Tahoma" w:hAnsi="Tahoma" w:cs="Tahoma"/>
        </w:rPr>
        <w:t xml:space="preserve">Si el emisor del BL no informa algún dato asociado a puerto de transbordo en este segmento, el mensaje electrónico del B/L </w:t>
      </w:r>
      <w:r>
        <w:rPr>
          <w:rFonts w:ascii="Tahoma" w:hAnsi="Tahoma" w:cs="Tahoma"/>
        </w:rPr>
        <w:t>será</w:t>
      </w:r>
      <w:r w:rsidRPr="00C528FB">
        <w:rPr>
          <w:rFonts w:ascii="Tahoma" w:hAnsi="Tahoma" w:cs="Tahoma"/>
        </w:rPr>
        <w:t xml:space="preserve"> rechaza</w:t>
      </w:r>
      <w:r>
        <w:rPr>
          <w:rFonts w:ascii="Tahoma" w:hAnsi="Tahoma" w:cs="Tahoma"/>
        </w:rPr>
        <w:t>do</w:t>
      </w:r>
      <w:r w:rsidRPr="00C528FB">
        <w:rPr>
          <w:rFonts w:ascii="Tahoma" w:hAnsi="Tahoma" w:cs="Tahoma"/>
        </w:rPr>
        <w:t>.</w:t>
      </w:r>
    </w:p>
    <w:p w14:paraId="09F1F2AC" w14:textId="05B20212" w:rsidR="00C528FB" w:rsidRPr="00C528FB" w:rsidRDefault="00C528FB" w:rsidP="00C528FB">
      <w:pPr>
        <w:spacing w:line="276" w:lineRule="auto"/>
        <w:ind w:left="284"/>
        <w:jc w:val="both"/>
        <w:rPr>
          <w:rFonts w:ascii="Tahoma" w:hAnsi="Tahoma" w:cs="Tahoma"/>
        </w:rPr>
      </w:pPr>
    </w:p>
    <w:p w14:paraId="57340E8E" w14:textId="6B1438F1" w:rsidR="000F6614" w:rsidRDefault="007823C0" w:rsidP="00DA11C8">
      <w:pPr>
        <w:pStyle w:val="Prrafodelista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Tahoma" w:hAnsi="Tahoma" w:cs="Tahoma"/>
        </w:rPr>
      </w:pPr>
      <w:r w:rsidRPr="007823C0">
        <w:rPr>
          <w:rFonts w:ascii="Tahoma" w:hAnsi="Tahoma" w:cs="Tahoma"/>
        </w:rPr>
        <w:t>La presente resolución empezará a regir a contar de la fecha de su publicación en el Diario Oficial.</w:t>
      </w:r>
    </w:p>
    <w:p w14:paraId="48BBBFFD" w14:textId="77777777" w:rsidR="009D1CD2" w:rsidRDefault="009D1CD2" w:rsidP="00DA11C8">
      <w:pPr>
        <w:spacing w:line="276" w:lineRule="auto"/>
        <w:ind w:left="708"/>
        <w:jc w:val="both"/>
        <w:rPr>
          <w:rFonts w:ascii="Tahoma" w:hAnsi="Tahoma" w:cs="Tahoma"/>
        </w:rPr>
      </w:pPr>
    </w:p>
    <w:p w14:paraId="65C12CE4" w14:textId="77777777" w:rsidR="00F469F9" w:rsidRPr="007B5067" w:rsidRDefault="009D1CD2" w:rsidP="00DA11C8">
      <w:pPr>
        <w:spacing w:line="276" w:lineRule="auto"/>
        <w:rPr>
          <w:rFonts w:ascii="Tahoma" w:hAnsi="Tahoma" w:cs="Tahoma"/>
          <w:b/>
        </w:rPr>
      </w:pPr>
      <w:r w:rsidRPr="007B5067">
        <w:rPr>
          <w:rFonts w:ascii="Tahoma" w:hAnsi="Tahoma" w:cs="Tahoma"/>
          <w:b/>
        </w:rPr>
        <w:t xml:space="preserve">ANÓTESE, COMUNÍQUESE Y PUBLÍQUESE </w:t>
      </w:r>
      <w:r w:rsidR="005D2BF8">
        <w:rPr>
          <w:rFonts w:ascii="Tahoma" w:hAnsi="Tahoma" w:cs="Tahoma"/>
          <w:b/>
        </w:rPr>
        <w:t xml:space="preserve">EN EXTRACTO </w:t>
      </w:r>
      <w:r w:rsidRPr="007B5067">
        <w:rPr>
          <w:rFonts w:ascii="Tahoma" w:hAnsi="Tahoma" w:cs="Tahoma"/>
          <w:b/>
        </w:rPr>
        <w:t>EN EL DIARIO OFICIAL Y EN LA PÁGINA WEB DEL SERVICIO</w:t>
      </w:r>
      <w:r w:rsidR="00E31427" w:rsidRPr="007B5067">
        <w:rPr>
          <w:rFonts w:ascii="Tahoma" w:hAnsi="Tahoma" w:cs="Tahoma"/>
          <w:b/>
        </w:rPr>
        <w:t>.</w:t>
      </w:r>
    </w:p>
    <w:p w14:paraId="3EE41AD1" w14:textId="77777777" w:rsidR="00F469F9" w:rsidRPr="007B5067" w:rsidRDefault="00F469F9" w:rsidP="00DA11C8">
      <w:pPr>
        <w:spacing w:line="276" w:lineRule="auto"/>
        <w:rPr>
          <w:rFonts w:ascii="Tahoma" w:hAnsi="Tahoma" w:cs="Tahoma"/>
          <w:b/>
        </w:rPr>
      </w:pPr>
    </w:p>
    <w:p w14:paraId="4FE5A4A8" w14:textId="77777777" w:rsidR="00F469F9" w:rsidRDefault="00F469F9" w:rsidP="00DA11C8">
      <w:pPr>
        <w:spacing w:line="276" w:lineRule="auto"/>
        <w:rPr>
          <w:rFonts w:ascii="Tahoma" w:hAnsi="Tahoma" w:cs="Tahoma"/>
          <w:b/>
        </w:rPr>
      </w:pPr>
    </w:p>
    <w:p w14:paraId="37EAADFA" w14:textId="77777777" w:rsidR="000A1CFC" w:rsidRDefault="000A1CFC" w:rsidP="00DA11C8">
      <w:pPr>
        <w:spacing w:line="276" w:lineRule="auto"/>
        <w:rPr>
          <w:rFonts w:ascii="Tahoma" w:hAnsi="Tahoma" w:cs="Tahoma"/>
          <w:b/>
        </w:rPr>
      </w:pPr>
    </w:p>
    <w:p w14:paraId="41212DB5" w14:textId="77777777" w:rsidR="000A1CFC" w:rsidRDefault="000A1CFC" w:rsidP="00DA11C8">
      <w:pPr>
        <w:spacing w:line="276" w:lineRule="auto"/>
        <w:rPr>
          <w:rFonts w:ascii="Tahoma" w:hAnsi="Tahoma" w:cs="Tahoma"/>
          <w:b/>
        </w:rPr>
      </w:pPr>
    </w:p>
    <w:p w14:paraId="30E34316" w14:textId="77777777" w:rsidR="000F6614" w:rsidRDefault="000F6614" w:rsidP="00DA11C8">
      <w:pPr>
        <w:spacing w:line="276" w:lineRule="auto"/>
        <w:rPr>
          <w:rFonts w:ascii="Tahoma" w:hAnsi="Tahoma" w:cs="Tahoma"/>
          <w:b/>
        </w:rPr>
      </w:pPr>
    </w:p>
    <w:p w14:paraId="19915DAA" w14:textId="77777777" w:rsidR="00917891" w:rsidRDefault="00917891" w:rsidP="00DA11C8">
      <w:pPr>
        <w:spacing w:line="276" w:lineRule="auto"/>
        <w:rPr>
          <w:rFonts w:ascii="Tahoma" w:hAnsi="Tahoma" w:cs="Tahoma"/>
          <w:b/>
        </w:rPr>
      </w:pPr>
    </w:p>
    <w:p w14:paraId="78C2FED9" w14:textId="77777777" w:rsidR="000F6614" w:rsidRPr="007B5067" w:rsidRDefault="000F6614" w:rsidP="00DA11C8">
      <w:pPr>
        <w:spacing w:line="276" w:lineRule="auto"/>
        <w:rPr>
          <w:rFonts w:ascii="Tahoma" w:hAnsi="Tahoma" w:cs="Tahoma"/>
          <w:b/>
        </w:rPr>
      </w:pPr>
    </w:p>
    <w:p w14:paraId="6BB7BE98" w14:textId="3328D429" w:rsidR="00E31427" w:rsidRPr="00820EBE" w:rsidRDefault="00F469F9" w:rsidP="00DA11C8">
      <w:pPr>
        <w:spacing w:line="276" w:lineRule="auto"/>
        <w:rPr>
          <w:rFonts w:ascii="Tahoma" w:hAnsi="Tahoma" w:cs="Tahoma"/>
        </w:rPr>
      </w:pPr>
      <w:r w:rsidRPr="00820EBE">
        <w:rPr>
          <w:rFonts w:ascii="Tahoma" w:hAnsi="Tahoma" w:cs="Tahoma"/>
        </w:rPr>
        <w:t>KCI/</w:t>
      </w:r>
      <w:r w:rsidR="007823C0">
        <w:rPr>
          <w:rFonts w:ascii="Tahoma" w:hAnsi="Tahoma" w:cs="Tahoma"/>
        </w:rPr>
        <w:t>MBZ/</w:t>
      </w:r>
      <w:r w:rsidRPr="00820EBE">
        <w:rPr>
          <w:rFonts w:ascii="Tahoma" w:hAnsi="Tahoma" w:cs="Tahoma"/>
        </w:rPr>
        <w:t xml:space="preserve">CIC </w:t>
      </w:r>
    </w:p>
    <w:sectPr w:rsidR="00E31427" w:rsidRPr="00820EBE" w:rsidSect="00DA11C8">
      <w:headerReference w:type="default" r:id="rId8"/>
      <w:footerReference w:type="default" r:id="rId9"/>
      <w:pgSz w:w="12240" w:h="15840"/>
      <w:pgMar w:top="2275" w:right="1701" w:bottom="1417" w:left="1701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3D61A" w14:textId="77777777" w:rsidR="00AE3E43" w:rsidRDefault="00AE3E43" w:rsidP="00C94161">
      <w:pPr>
        <w:spacing w:after="0" w:line="240" w:lineRule="auto"/>
      </w:pPr>
      <w:r>
        <w:separator/>
      </w:r>
    </w:p>
  </w:endnote>
  <w:endnote w:type="continuationSeparator" w:id="0">
    <w:p w14:paraId="43DF2A28" w14:textId="77777777" w:rsidR="00AE3E43" w:rsidRDefault="00AE3E43" w:rsidP="00C94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bCL">
    <w:altName w:val="Times New Roman"/>
    <w:charset w:val="00"/>
    <w:family w:val="auto"/>
    <w:pitch w:val="variable"/>
    <w:sig w:usb0="00000001" w:usb1="4000005B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3D3E8" w14:textId="77777777" w:rsidR="00DA11C8" w:rsidRDefault="00DA11C8" w:rsidP="00DA11C8">
    <w:pPr>
      <w:pStyle w:val="Piedepgina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57FAA0" wp14:editId="07A4ED95">
              <wp:simplePos x="0" y="0"/>
              <wp:positionH relativeFrom="margin">
                <wp:posOffset>-650185</wp:posOffset>
              </wp:positionH>
              <wp:positionV relativeFrom="paragraph">
                <wp:posOffset>4748</wp:posOffset>
              </wp:positionV>
              <wp:extent cx="1447800" cy="532738"/>
              <wp:effectExtent l="0" t="0" r="0" b="1270"/>
              <wp:wrapNone/>
              <wp:docPr id="996949039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7800" cy="5327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35B2C" w14:textId="77777777" w:rsidR="00DA11C8" w:rsidRDefault="00DA11C8" w:rsidP="00DA11C8">
                          <w:pPr>
                            <w:spacing w:after="0" w:line="0" w:lineRule="atLeas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>Sotomayor Nº60</w:t>
                          </w:r>
                        </w:p>
                        <w:p w14:paraId="7FC396FD" w14:textId="77777777" w:rsidR="00DA11C8" w:rsidRDefault="00DA11C8" w:rsidP="00DA11C8">
                          <w:pPr>
                            <w:spacing w:after="0" w:line="0" w:lineRule="atLeas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 w:rsidRPr="005F7047"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 xml:space="preserve">Valparaíso </w:t>
                          </w:r>
                        </w:p>
                        <w:p w14:paraId="4668B30E" w14:textId="000CA286" w:rsidR="00DA11C8" w:rsidRPr="005F7047" w:rsidRDefault="00DA11C8" w:rsidP="00DA11C8">
                          <w:pPr>
                            <w:spacing w:after="0" w:line="0" w:lineRule="atLeas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</w:pPr>
                          <w:r w:rsidRPr="0019094B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 xml:space="preserve">+56 </w:t>
                          </w: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>322134541</w:t>
                          </w:r>
                        </w:p>
                        <w:p w14:paraId="39AA09F6" w14:textId="77777777" w:rsidR="00DA11C8" w:rsidRPr="00BC3C1F" w:rsidRDefault="00DA11C8" w:rsidP="00DA11C8">
                          <w:pPr>
                            <w:spacing w:after="0" w:line="0" w:lineRule="atLeas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</w:pPr>
                          <w:r w:rsidRPr="00D40B72">
                            <w:rPr>
                              <w:rFonts w:ascii="Tahoma" w:hAnsi="Tahoma" w:cs="Tahoma"/>
                              <w:color w:val="262626" w:themeColor="text1" w:themeTint="D9"/>
                              <w:sz w:val="15"/>
                              <w:szCs w:val="15"/>
                              <w:lang w:val="es-ES"/>
                            </w:rPr>
                            <w:t>www.aduana.cl</w:t>
                          </w:r>
                        </w:p>
                        <w:p w14:paraId="4B4CEF18" w14:textId="77777777" w:rsidR="00DA11C8" w:rsidRPr="000727D8" w:rsidRDefault="00DA11C8" w:rsidP="00DA11C8">
                          <w:pPr>
                            <w:spacing w:after="0" w:line="0" w:lineRule="atLeast"/>
                            <w:rPr>
                              <w:rFonts w:ascii="gobCL" w:hAnsi="gobCL" w:cs="Tahoma"/>
                              <w:b/>
                              <w:color w:val="7F7F7F" w:themeColor="text1" w:themeTint="8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7FAA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9" type="#_x0000_t202" style="position:absolute;left:0;text-align:left;margin-left:-51.2pt;margin-top:.35pt;width:114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" filled="f" stroked="f">
              <v:textbox>
                <w:txbxContent>
                  <w:p w14:paraId="13635B2C" w14:textId="77777777" w:rsidR="00DA11C8" w:rsidRDefault="00DA11C8" w:rsidP="00DA11C8">
                    <w:pPr>
                      <w:spacing w:after="0" w:line="0" w:lineRule="atLeas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>Sotomayor Nº60</w:t>
                    </w:r>
                  </w:p>
                  <w:p w14:paraId="7FC396FD" w14:textId="77777777" w:rsidR="00DA11C8" w:rsidRDefault="00DA11C8" w:rsidP="00DA11C8">
                    <w:pPr>
                      <w:spacing w:after="0" w:line="0" w:lineRule="atLeas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 w:rsidRPr="005F7047"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 xml:space="preserve">Valparaíso </w:t>
                    </w:r>
                  </w:p>
                  <w:p w14:paraId="4668B30E" w14:textId="000CA286" w:rsidR="00DA11C8" w:rsidRPr="005F7047" w:rsidRDefault="00DA11C8" w:rsidP="00DA11C8">
                    <w:pPr>
                      <w:spacing w:after="0" w:line="0" w:lineRule="atLeas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</w:pPr>
                    <w:r w:rsidRPr="0019094B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 xml:space="preserve">+56 </w:t>
                    </w:r>
                    <w:r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>322134541</w:t>
                    </w:r>
                  </w:p>
                  <w:p w14:paraId="39AA09F6" w14:textId="77777777" w:rsidR="00DA11C8" w:rsidRPr="00BC3C1F" w:rsidRDefault="00DA11C8" w:rsidP="00DA11C8">
                    <w:pPr>
                      <w:spacing w:after="0" w:line="0" w:lineRule="atLeas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</w:pPr>
                    <w:r w:rsidRPr="00D40B72">
                      <w:rPr>
                        <w:rFonts w:ascii="Tahoma" w:hAnsi="Tahoma" w:cs="Tahoma"/>
                        <w:color w:val="262626" w:themeColor="text1" w:themeTint="D9"/>
                        <w:sz w:val="15"/>
                        <w:szCs w:val="15"/>
                        <w:lang w:val="es-ES"/>
                      </w:rPr>
                      <w:t>www.aduana.cl</w:t>
                    </w:r>
                  </w:p>
                  <w:p w14:paraId="4B4CEF18" w14:textId="77777777" w:rsidR="00DA11C8" w:rsidRPr="000727D8" w:rsidRDefault="00DA11C8" w:rsidP="00DA11C8">
                    <w:pPr>
                      <w:spacing w:after="0" w:line="0" w:lineRule="atLeast"/>
                      <w:rPr>
                        <w:rFonts w:ascii="gobCL" w:hAnsi="gobCL" w:cs="Tahoma"/>
                        <w:b/>
                        <w:color w:val="7F7F7F" w:themeColor="text1" w:themeTint="80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2081534" wp14:editId="2B223A44">
              <wp:simplePos x="0" y="0"/>
              <wp:positionH relativeFrom="column">
                <wp:posOffset>4038600</wp:posOffset>
              </wp:positionH>
              <wp:positionV relativeFrom="paragraph">
                <wp:posOffset>171450</wp:posOffset>
              </wp:positionV>
              <wp:extent cx="2209800" cy="571500"/>
              <wp:effectExtent l="0" t="0" r="0" b="0"/>
              <wp:wrapNone/>
              <wp:docPr id="149723201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E250A0" w14:textId="77777777" w:rsidR="00DA11C8" w:rsidRDefault="00DA11C8" w:rsidP="00DA11C8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24D44F65" wp14:editId="7FF6A171">
                                <wp:extent cx="1726565" cy="402590"/>
                                <wp:effectExtent l="0" t="0" r="635" b="3810"/>
                                <wp:docPr id="1419261806" name="Imagen 14192618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6565" cy="402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81534" id="Cuadro de texto 2" o:spid="_x0000_s1030" type="#_x0000_t202" style="position:absolute;left:0;text-align:left;margin-left:318pt;margin-top:13.5pt;width:174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" filled="f" stroked="f">
              <v:textbox>
                <w:txbxContent>
                  <w:p w14:paraId="1DE250A0" w14:textId="77777777" w:rsidR="00DA11C8" w:rsidRDefault="00DA11C8" w:rsidP="00DA11C8">
                    <w:pPr>
                      <w:jc w:val="right"/>
                    </w:pPr>
                    <w:r>
                      <w:rPr>
                        <w:noProof/>
                        <w:lang w:eastAsia="es-CL"/>
                      </w:rPr>
                      <w:drawing>
                        <wp:inline distT="0" distB="0" distL="0" distR="0" wp14:anchorId="24D44F65" wp14:editId="7FF6A171">
                          <wp:extent cx="1726565" cy="402590"/>
                          <wp:effectExtent l="0" t="0" r="635" b="3810"/>
                          <wp:docPr id="1419261806" name="Imagen 14192618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656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5353E3A" w14:textId="3490F252" w:rsidR="00DA11C8" w:rsidRDefault="00DA11C8" w:rsidP="00DA11C8">
    <w:pPr>
      <w:pStyle w:val="Piedepgina"/>
      <w:ind w:left="-993"/>
    </w:pPr>
  </w:p>
  <w:p w14:paraId="76A113D4" w14:textId="11B3AA17" w:rsidR="00DA11C8" w:rsidRDefault="00DA11C8" w:rsidP="00DA11C8">
    <w:pPr>
      <w:pStyle w:val="Piedepgina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221C64" wp14:editId="062FBCCF">
              <wp:simplePos x="0" y="0"/>
              <wp:positionH relativeFrom="column">
                <wp:posOffset>-685800</wp:posOffset>
              </wp:positionH>
              <wp:positionV relativeFrom="paragraph">
                <wp:posOffset>27940</wp:posOffset>
              </wp:positionV>
              <wp:extent cx="1143000" cy="342900"/>
              <wp:effectExtent l="0" t="0" r="0" b="0"/>
              <wp:wrapNone/>
              <wp:docPr id="69463934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9C5E64" w14:textId="77777777" w:rsidR="00DA11C8" w:rsidRPr="00A73758" w:rsidRDefault="00DA11C8" w:rsidP="00DA11C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  <w:lang w:eastAsia="es-CL"/>
                            </w:rPr>
                            <w:drawing>
                              <wp:inline distT="0" distB="0" distL="0" distR="0" wp14:anchorId="3033C2E1" wp14:editId="4CC7FF24">
                                <wp:extent cx="960120" cy="75811"/>
                                <wp:effectExtent l="0" t="0" r="5080" b="635"/>
                                <wp:docPr id="169800661" name="Imagen 1698006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75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221C64" id="Cuadro de texto 1" o:spid="_x0000_s1031" type="#_x0000_t202" style="position:absolute;left:0;text-align:left;margin-left:-54pt;margin-top:2.2pt;width:9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" filled="f" stroked="f">
              <v:textbox>
                <w:txbxContent>
                  <w:p w14:paraId="339C5E64" w14:textId="77777777" w:rsidR="00DA11C8" w:rsidRPr="00A73758" w:rsidRDefault="00DA11C8" w:rsidP="00DA11C8">
                    <w:pPr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eastAsia="es-CL"/>
                      </w:rPr>
                      <w:drawing>
                        <wp:inline distT="0" distB="0" distL="0" distR="0" wp14:anchorId="3033C2E1" wp14:editId="4CC7FF24">
                          <wp:extent cx="960120" cy="75811"/>
                          <wp:effectExtent l="0" t="0" r="5080" b="635"/>
                          <wp:docPr id="169800661" name="Imagen 1698006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75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C82A746" w14:textId="77777777" w:rsidR="00DA11C8" w:rsidRDefault="00DA11C8" w:rsidP="00DA11C8">
    <w:pPr>
      <w:pStyle w:val="Piedepgina"/>
      <w:ind w:left="-993"/>
    </w:pPr>
  </w:p>
  <w:p w14:paraId="40F22C49" w14:textId="2B771B69" w:rsidR="00F82502" w:rsidRPr="00DA11C8" w:rsidRDefault="00F82502" w:rsidP="00DA11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89F46" w14:textId="77777777" w:rsidR="00AE3E43" w:rsidRDefault="00AE3E43" w:rsidP="00C94161">
      <w:pPr>
        <w:spacing w:after="0" w:line="240" w:lineRule="auto"/>
      </w:pPr>
      <w:r>
        <w:separator/>
      </w:r>
    </w:p>
  </w:footnote>
  <w:footnote w:type="continuationSeparator" w:id="0">
    <w:p w14:paraId="6AD4A84D" w14:textId="77777777" w:rsidR="00AE3E43" w:rsidRDefault="00AE3E43" w:rsidP="00C94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2D27" w14:textId="6AB2A615" w:rsidR="00DA11C8" w:rsidRDefault="00DA11C8" w:rsidP="00DA11C8">
    <w:pPr>
      <w:pStyle w:val="Encabezado"/>
      <w:spacing w:line="120" w:lineRule="aut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A46918" wp14:editId="74609C46">
              <wp:simplePos x="0" y="0"/>
              <wp:positionH relativeFrom="column">
                <wp:posOffset>-685800</wp:posOffset>
              </wp:positionH>
              <wp:positionV relativeFrom="paragraph">
                <wp:posOffset>64770</wp:posOffset>
              </wp:positionV>
              <wp:extent cx="1143000" cy="342900"/>
              <wp:effectExtent l="0" t="0" r="0" b="0"/>
              <wp:wrapNone/>
              <wp:docPr id="65879283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C41D21" w14:textId="77777777" w:rsidR="00DA11C8" w:rsidRDefault="00DA11C8" w:rsidP="00DA11C8">
                          <w:r w:rsidRPr="00FA5EBD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102B7808" wp14:editId="6EA88606">
                                <wp:extent cx="960120" cy="189764"/>
                                <wp:effectExtent l="0" t="0" r="5080" b="0"/>
                                <wp:docPr id="185035312" name="Imagen 1850353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1897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4691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-54pt;margin-top:5.1pt;width:9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" filled="f" stroked="f">
              <v:textbox>
                <w:txbxContent>
                  <w:p w14:paraId="62C41D21" w14:textId="77777777" w:rsidR="00DA11C8" w:rsidRDefault="00DA11C8" w:rsidP="00DA11C8">
                    <w:r w:rsidRPr="00FA5EBD">
                      <w:rPr>
                        <w:noProof/>
                        <w:lang w:eastAsia="es-CL"/>
                      </w:rPr>
                      <w:drawing>
                        <wp:inline distT="0" distB="0" distL="0" distR="0" wp14:anchorId="102B7808" wp14:editId="6EA88606">
                          <wp:extent cx="960120" cy="189764"/>
                          <wp:effectExtent l="0" t="0" r="5080" b="0"/>
                          <wp:docPr id="185035312" name="Imagen 1850353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1897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583279" wp14:editId="07952E57">
              <wp:simplePos x="0" y="0"/>
              <wp:positionH relativeFrom="column">
                <wp:posOffset>4572000</wp:posOffset>
              </wp:positionH>
              <wp:positionV relativeFrom="paragraph">
                <wp:posOffset>-6985</wp:posOffset>
              </wp:positionV>
              <wp:extent cx="1809115" cy="581025"/>
              <wp:effectExtent l="0" t="0" r="0" b="0"/>
              <wp:wrapNone/>
              <wp:docPr id="1876333951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11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2A7A15" w14:textId="77777777" w:rsidR="00DA11C8" w:rsidRDefault="00DA11C8" w:rsidP="00DA11C8">
                          <w:r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35623833" wp14:editId="1412BA59">
                                <wp:extent cx="1618175" cy="490161"/>
                                <wp:effectExtent l="0" t="0" r="7620" b="0"/>
                                <wp:docPr id="1735903807" name="Imagen 1735903807" descr="SSD:Users:veronica:Desktop:logo aduan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SD:Users:veronica:Desktop:logo aduan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8175" cy="490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583279" id="Cuadro de texto 5" o:spid="_x0000_s1027" type="#_x0000_t202" style="position:absolute;left:0;text-align:left;margin-left:5in;margin-top:-.55pt;width:142.45pt;height:45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" filled="f" stroked="f">
              <v:textbox style="mso-fit-shape-to-text:t">
                <w:txbxContent>
                  <w:p w14:paraId="522A7A15" w14:textId="77777777" w:rsidR="00DA11C8" w:rsidRDefault="00DA11C8" w:rsidP="00DA11C8">
                    <w:r>
                      <w:rPr>
                        <w:noProof/>
                        <w:lang w:eastAsia="es-CL"/>
                      </w:rPr>
                      <w:drawing>
                        <wp:inline distT="0" distB="0" distL="0" distR="0" wp14:anchorId="35623833" wp14:editId="1412BA59">
                          <wp:extent cx="1618175" cy="490161"/>
                          <wp:effectExtent l="0" t="0" r="7620" b="0"/>
                          <wp:docPr id="1735903807" name="Imagen 1735903807" descr="SSD:Users:veronica:Desktop:logo aduana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SD:Users:veronica:Desktop:logo aduana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8175" cy="490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20616C6" w14:textId="77777777" w:rsidR="00DA11C8" w:rsidRDefault="00DA11C8" w:rsidP="00DA11C8">
    <w:pPr>
      <w:pStyle w:val="Encabezado"/>
      <w:spacing w:line="120" w:lineRule="aut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1F860B" wp14:editId="3605B44D">
              <wp:simplePos x="0" y="0"/>
              <wp:positionH relativeFrom="column">
                <wp:posOffset>-681990</wp:posOffset>
              </wp:positionH>
              <wp:positionV relativeFrom="paragraph">
                <wp:posOffset>171146</wp:posOffset>
              </wp:positionV>
              <wp:extent cx="1876425" cy="683812"/>
              <wp:effectExtent l="0" t="0" r="0" b="2540"/>
              <wp:wrapNone/>
              <wp:docPr id="151933256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6425" cy="6838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839631" w14:textId="77777777" w:rsidR="00DA11C8" w:rsidRDefault="00DA11C8" w:rsidP="00DA11C8">
                          <w:pPr>
                            <w:spacing w:after="0"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Servicio Naciona</w:t>
                          </w: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 xml:space="preserve">l </w:t>
                          </w:r>
                        </w:p>
                        <w:p w14:paraId="2C258F92" w14:textId="77777777" w:rsidR="00DA11C8" w:rsidRDefault="00DA11C8" w:rsidP="00DA11C8">
                          <w:pPr>
                            <w:spacing w:after="0"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de Aduanas</w:t>
                          </w:r>
                        </w:p>
                        <w:p w14:paraId="3801AF9A" w14:textId="77777777" w:rsidR="00DA11C8" w:rsidRDefault="00DA11C8" w:rsidP="00DA11C8">
                          <w:pPr>
                            <w:spacing w:after="0"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Subdirección Técnica</w:t>
                          </w:r>
                        </w:p>
                        <w:p w14:paraId="33BA7F70" w14:textId="77777777" w:rsidR="00DA11C8" w:rsidRPr="00DF42E3" w:rsidRDefault="00DA11C8" w:rsidP="00DA11C8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Depto. de Normas Aduaneras</w:t>
                          </w:r>
                        </w:p>
                        <w:p w14:paraId="14B7B306" w14:textId="77777777" w:rsidR="00DA11C8" w:rsidRPr="00DF42E3" w:rsidRDefault="00DA11C8" w:rsidP="00DA11C8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F860B" id="Cuadro de texto 4" o:spid="_x0000_s1028" type="#_x0000_t202" style="position:absolute;left:0;text-align:left;margin-left:-53.7pt;margin-top:13.5pt;width:147.75pt;height:5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" filled="f" stroked="f">
              <v:textbox>
                <w:txbxContent>
                  <w:p w14:paraId="2D839631" w14:textId="77777777" w:rsidR="00DA11C8" w:rsidRDefault="00DA11C8" w:rsidP="00DA11C8">
                    <w:pPr>
                      <w:spacing w:after="0"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Servicio Naciona</w:t>
                    </w: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 xml:space="preserve">l </w:t>
                    </w:r>
                  </w:p>
                  <w:p w14:paraId="2C258F92" w14:textId="77777777" w:rsidR="00DA11C8" w:rsidRDefault="00DA11C8" w:rsidP="00DA11C8">
                    <w:pPr>
                      <w:spacing w:after="0"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de Aduanas</w:t>
                    </w:r>
                  </w:p>
                  <w:p w14:paraId="3801AF9A" w14:textId="77777777" w:rsidR="00DA11C8" w:rsidRDefault="00DA11C8" w:rsidP="00DA11C8">
                    <w:pPr>
                      <w:spacing w:after="0"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Subdirección Técnica</w:t>
                    </w:r>
                  </w:p>
                  <w:p w14:paraId="33BA7F70" w14:textId="77777777" w:rsidR="00DA11C8" w:rsidRPr="00DF42E3" w:rsidRDefault="00DA11C8" w:rsidP="00DA11C8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Depto. de Normas Aduaneras</w:t>
                    </w:r>
                  </w:p>
                  <w:p w14:paraId="14B7B306" w14:textId="77777777" w:rsidR="00DA11C8" w:rsidRPr="00DF42E3" w:rsidRDefault="00DA11C8" w:rsidP="00DA11C8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A396DA7" w14:textId="77777777" w:rsidR="00C94161" w:rsidRDefault="00C941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12A72"/>
    <w:multiLevelType w:val="hybridMultilevel"/>
    <w:tmpl w:val="BE5ED1EC"/>
    <w:lvl w:ilvl="0" w:tplc="6ADCD29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42E85"/>
    <w:multiLevelType w:val="multilevel"/>
    <w:tmpl w:val="74EAA14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ED350C"/>
    <w:multiLevelType w:val="hybridMultilevel"/>
    <w:tmpl w:val="6BFAC6DE"/>
    <w:lvl w:ilvl="0" w:tplc="F8B251C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74441"/>
    <w:multiLevelType w:val="hybridMultilevel"/>
    <w:tmpl w:val="758E4EE6"/>
    <w:lvl w:ilvl="0" w:tplc="BE3A54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70B78"/>
    <w:multiLevelType w:val="hybridMultilevel"/>
    <w:tmpl w:val="513278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C1EB0"/>
    <w:multiLevelType w:val="hybridMultilevel"/>
    <w:tmpl w:val="EA8ECF60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00069E"/>
    <w:multiLevelType w:val="hybridMultilevel"/>
    <w:tmpl w:val="E034BD42"/>
    <w:lvl w:ilvl="0" w:tplc="545A5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1537AA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64D312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59116341">
    <w:abstractNumId w:val="3"/>
  </w:num>
  <w:num w:numId="2" w16cid:durableId="636762977">
    <w:abstractNumId w:val="4"/>
  </w:num>
  <w:num w:numId="3" w16cid:durableId="2052219017">
    <w:abstractNumId w:val="0"/>
  </w:num>
  <w:num w:numId="4" w16cid:durableId="661813786">
    <w:abstractNumId w:val="5"/>
  </w:num>
  <w:num w:numId="5" w16cid:durableId="846597127">
    <w:abstractNumId w:val="6"/>
  </w:num>
  <w:num w:numId="6" w16cid:durableId="1101757823">
    <w:abstractNumId w:val="2"/>
  </w:num>
  <w:num w:numId="7" w16cid:durableId="1979217545">
    <w:abstractNumId w:val="1"/>
  </w:num>
  <w:num w:numId="8" w16cid:durableId="96609381">
    <w:abstractNumId w:val="8"/>
  </w:num>
  <w:num w:numId="9" w16cid:durableId="8782062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161"/>
    <w:rsid w:val="00016907"/>
    <w:rsid w:val="00033D07"/>
    <w:rsid w:val="00056A89"/>
    <w:rsid w:val="00057251"/>
    <w:rsid w:val="000918A4"/>
    <w:rsid w:val="000A1CFC"/>
    <w:rsid w:val="000D59E0"/>
    <w:rsid w:val="000F6614"/>
    <w:rsid w:val="00123696"/>
    <w:rsid w:val="001274E7"/>
    <w:rsid w:val="00143555"/>
    <w:rsid w:val="001448DD"/>
    <w:rsid w:val="001D7BD6"/>
    <w:rsid w:val="001F6991"/>
    <w:rsid w:val="00276685"/>
    <w:rsid w:val="002E209A"/>
    <w:rsid w:val="00381DD4"/>
    <w:rsid w:val="003D56E9"/>
    <w:rsid w:val="00435C56"/>
    <w:rsid w:val="00440CAE"/>
    <w:rsid w:val="004B11C4"/>
    <w:rsid w:val="004B3B71"/>
    <w:rsid w:val="00540F64"/>
    <w:rsid w:val="00585A2C"/>
    <w:rsid w:val="005C4C55"/>
    <w:rsid w:val="005D2BF8"/>
    <w:rsid w:val="00636F01"/>
    <w:rsid w:val="00676FC9"/>
    <w:rsid w:val="006A4D93"/>
    <w:rsid w:val="006B1FC7"/>
    <w:rsid w:val="00752ADB"/>
    <w:rsid w:val="00766A32"/>
    <w:rsid w:val="007821C5"/>
    <w:rsid w:val="007823C0"/>
    <w:rsid w:val="007A174F"/>
    <w:rsid w:val="007B5067"/>
    <w:rsid w:val="007C79BE"/>
    <w:rsid w:val="008116B7"/>
    <w:rsid w:val="00820EBE"/>
    <w:rsid w:val="00825F7D"/>
    <w:rsid w:val="00847F57"/>
    <w:rsid w:val="00874A30"/>
    <w:rsid w:val="008A7069"/>
    <w:rsid w:val="00900203"/>
    <w:rsid w:val="00917891"/>
    <w:rsid w:val="00947B46"/>
    <w:rsid w:val="0095412E"/>
    <w:rsid w:val="009A0B2F"/>
    <w:rsid w:val="009B2A98"/>
    <w:rsid w:val="009D1CD2"/>
    <w:rsid w:val="009E4207"/>
    <w:rsid w:val="00A23190"/>
    <w:rsid w:val="00AE3E43"/>
    <w:rsid w:val="00AF319B"/>
    <w:rsid w:val="00AF50E6"/>
    <w:rsid w:val="00B038E6"/>
    <w:rsid w:val="00B250E4"/>
    <w:rsid w:val="00C122C7"/>
    <w:rsid w:val="00C17329"/>
    <w:rsid w:val="00C528FB"/>
    <w:rsid w:val="00C87CDD"/>
    <w:rsid w:val="00C94161"/>
    <w:rsid w:val="00CC6EAD"/>
    <w:rsid w:val="00D4762F"/>
    <w:rsid w:val="00D6074D"/>
    <w:rsid w:val="00D87ADB"/>
    <w:rsid w:val="00DA11C8"/>
    <w:rsid w:val="00DA16E2"/>
    <w:rsid w:val="00DC5E5A"/>
    <w:rsid w:val="00DE0F32"/>
    <w:rsid w:val="00E31427"/>
    <w:rsid w:val="00EC01AA"/>
    <w:rsid w:val="00F469F9"/>
    <w:rsid w:val="00F82502"/>
    <w:rsid w:val="00F9424A"/>
    <w:rsid w:val="00FE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F4BE0"/>
  <w15:chartTrackingRefBased/>
  <w15:docId w15:val="{59367F92-EE19-4DAB-8659-DB0040A37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41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4161"/>
  </w:style>
  <w:style w:type="paragraph" w:styleId="Piedepgina">
    <w:name w:val="footer"/>
    <w:basedOn w:val="Normal"/>
    <w:link w:val="PiedepginaCar"/>
    <w:uiPriority w:val="99"/>
    <w:unhideWhenUsed/>
    <w:rsid w:val="00C941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161"/>
  </w:style>
  <w:style w:type="paragraph" w:styleId="Prrafodelista">
    <w:name w:val="List Paragraph"/>
    <w:basedOn w:val="Normal"/>
    <w:uiPriority w:val="34"/>
    <w:qFormat/>
    <w:rsid w:val="00056A8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7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891"/>
    <w:rPr>
      <w:rFonts w:ascii="Segoe UI" w:hAnsi="Segoe UI" w:cs="Segoe UI"/>
      <w:sz w:val="18"/>
      <w:szCs w:val="18"/>
    </w:rPr>
  </w:style>
  <w:style w:type="paragraph" w:customStyle="1" w:styleId="contentpasted1">
    <w:name w:val="contentpasted1"/>
    <w:basedOn w:val="Normal"/>
    <w:rsid w:val="00C528FB"/>
    <w:pPr>
      <w:spacing w:after="0" w:line="240" w:lineRule="auto"/>
    </w:pPr>
    <w:rPr>
      <w:rFonts w:ascii="Calibri" w:eastAsia="Calibri" w:hAnsi="Calibri" w:cs="Calibri"/>
      <w:lang w:eastAsia="es-CL"/>
    </w:rPr>
  </w:style>
  <w:style w:type="paragraph" w:styleId="Revisin">
    <w:name w:val="Revision"/>
    <w:hidden/>
    <w:uiPriority w:val="99"/>
    <w:semiHidden/>
    <w:rsid w:val="00766A32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033D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33D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33D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3D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3D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A795A-1BC8-48F4-8A9D-500CADE4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690</Words>
  <Characters>3799</Characters>
  <Application>Microsoft Office Word</Application>
  <DocSecurity>4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Isla Sanchez</dc:creator>
  <cp:keywords/>
  <dc:description/>
  <cp:lastModifiedBy>Karina Castillo Iturriaga</cp:lastModifiedBy>
  <cp:revision>2</cp:revision>
  <cp:lastPrinted>2020-02-11T19:08:00Z</cp:lastPrinted>
  <dcterms:created xsi:type="dcterms:W3CDTF">2023-12-12T17:39:00Z</dcterms:created>
  <dcterms:modified xsi:type="dcterms:W3CDTF">2023-12-12T17:39:00Z</dcterms:modified>
</cp:coreProperties>
</file>