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62E5" w14:textId="77777777" w:rsidR="00C50FB9" w:rsidRDefault="00C50FB9" w:rsidP="001522E3">
      <w:pPr>
        <w:ind w:left="70"/>
        <w:rPr>
          <w:rFonts w:ascii="Tahoma" w:hAnsi="Tahoma" w:cs="Tahoma"/>
          <w:b/>
          <w:bCs/>
          <w:sz w:val="22"/>
          <w:szCs w:val="22"/>
        </w:rPr>
      </w:pPr>
    </w:p>
    <w:p w14:paraId="076FF2F5" w14:textId="71F67F45" w:rsidR="001522E3" w:rsidRDefault="00E079D7" w:rsidP="001522E3">
      <w:pPr>
        <w:ind w:left="70"/>
        <w:rPr>
          <w:rFonts w:ascii="Tahoma" w:hAnsi="Tahoma" w:cs="Tahoma"/>
          <w:b/>
          <w:bCs/>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p>
    <w:p w14:paraId="415F39FD" w14:textId="38EAEC81" w:rsidR="0064785D" w:rsidRDefault="0064785D" w:rsidP="006E0CFE">
      <w:pPr>
        <w:ind w:left="4254"/>
        <w:rPr>
          <w:rFonts w:ascii="Tahoma" w:hAnsi="Tahoma" w:cs="Tahoma"/>
          <w:b/>
          <w:bCs/>
          <w:sz w:val="22"/>
          <w:szCs w:val="22"/>
        </w:rPr>
      </w:pPr>
      <w:r w:rsidRPr="00F34E00">
        <w:rPr>
          <w:rFonts w:ascii="Tahoma" w:hAnsi="Tahoma" w:cs="Tahoma"/>
          <w:b/>
          <w:bCs/>
          <w:sz w:val="22"/>
          <w:szCs w:val="22"/>
        </w:rPr>
        <w:t>RESOLUCIÓN EXENTA Nº</w:t>
      </w:r>
    </w:p>
    <w:p w14:paraId="41E526A6" w14:textId="77777777" w:rsidR="001522E3" w:rsidRDefault="001522E3" w:rsidP="001522E3">
      <w:pPr>
        <w:rPr>
          <w:rFonts w:ascii="Tahoma" w:hAnsi="Tahoma" w:cs="Tahoma"/>
          <w:sz w:val="22"/>
          <w:szCs w:val="22"/>
        </w:rPr>
      </w:pPr>
    </w:p>
    <w:p w14:paraId="44736015" w14:textId="77777777" w:rsidR="00C50FB9" w:rsidRDefault="00C50FB9" w:rsidP="001522E3">
      <w:pPr>
        <w:rPr>
          <w:rFonts w:ascii="Tahoma" w:hAnsi="Tahoma" w:cs="Tahoma"/>
          <w:sz w:val="22"/>
          <w:szCs w:val="22"/>
        </w:rPr>
      </w:pPr>
    </w:p>
    <w:p w14:paraId="2C45BC5B" w14:textId="038935E4" w:rsidR="0064785D" w:rsidRPr="00F34E00" w:rsidRDefault="0064785D" w:rsidP="006E0CFE">
      <w:pPr>
        <w:ind w:left="4254"/>
        <w:rPr>
          <w:rFonts w:ascii="Tahoma" w:hAnsi="Tahoma" w:cs="Tahoma"/>
          <w:sz w:val="22"/>
          <w:szCs w:val="22"/>
        </w:rPr>
      </w:pPr>
      <w:r w:rsidRPr="00F34E00">
        <w:rPr>
          <w:rFonts w:ascii="Tahoma" w:hAnsi="Tahoma" w:cs="Tahoma"/>
          <w:sz w:val="22"/>
          <w:szCs w:val="22"/>
        </w:rPr>
        <w:t xml:space="preserve">Valparaíso, </w:t>
      </w:r>
    </w:p>
    <w:p w14:paraId="0A57BEB6" w14:textId="77777777" w:rsidR="0064785D" w:rsidRDefault="0064785D" w:rsidP="0064785D">
      <w:pPr>
        <w:tabs>
          <w:tab w:val="left" w:pos="1654"/>
          <w:tab w:val="left" w:pos="3246"/>
          <w:tab w:val="left" w:pos="5262"/>
          <w:tab w:val="left" w:pos="7338"/>
        </w:tabs>
        <w:rPr>
          <w:rFonts w:ascii="Tahoma" w:hAnsi="Tahoma" w:cs="Tahoma"/>
          <w:sz w:val="22"/>
          <w:szCs w:val="22"/>
        </w:rPr>
      </w:pPr>
    </w:p>
    <w:p w14:paraId="633C02D0" w14:textId="77777777" w:rsidR="003447C3" w:rsidRPr="00F34E00" w:rsidRDefault="003447C3" w:rsidP="0064785D">
      <w:pPr>
        <w:tabs>
          <w:tab w:val="left" w:pos="1654"/>
          <w:tab w:val="left" w:pos="3246"/>
          <w:tab w:val="left" w:pos="5262"/>
          <w:tab w:val="left" w:pos="7338"/>
        </w:tabs>
        <w:rPr>
          <w:rFonts w:ascii="Tahoma" w:hAnsi="Tahoma" w:cs="Tahoma"/>
          <w:sz w:val="22"/>
          <w:szCs w:val="22"/>
        </w:rPr>
      </w:pPr>
    </w:p>
    <w:p w14:paraId="1044D655" w14:textId="529A1DD6" w:rsidR="0064785D" w:rsidRPr="00F34E00" w:rsidRDefault="0064785D" w:rsidP="006E0CFE">
      <w:pPr>
        <w:ind w:left="4254"/>
        <w:jc w:val="both"/>
        <w:rPr>
          <w:rFonts w:ascii="Tahoma" w:hAnsi="Tahoma" w:cs="Tahoma"/>
          <w:sz w:val="22"/>
          <w:szCs w:val="22"/>
        </w:rPr>
      </w:pPr>
      <w:r w:rsidRPr="00F34E00">
        <w:rPr>
          <w:rFonts w:ascii="Tahoma" w:hAnsi="Tahoma" w:cs="Tahoma"/>
          <w:b/>
          <w:bCs/>
          <w:sz w:val="22"/>
          <w:szCs w:val="22"/>
        </w:rPr>
        <w:t xml:space="preserve">VISTOS: </w:t>
      </w:r>
      <w:r w:rsidRPr="00F34E00">
        <w:rPr>
          <w:rFonts w:ascii="Tahoma" w:hAnsi="Tahoma" w:cs="Tahoma"/>
          <w:b/>
          <w:bCs/>
          <w:sz w:val="22"/>
          <w:szCs w:val="22"/>
        </w:rPr>
        <w:tab/>
      </w:r>
      <w:r w:rsidRPr="00F34E00">
        <w:rPr>
          <w:rFonts w:ascii="Tahoma" w:hAnsi="Tahoma" w:cs="Tahoma"/>
          <w:sz w:val="22"/>
          <w:szCs w:val="22"/>
        </w:rPr>
        <w:tab/>
      </w:r>
      <w:r w:rsidRPr="00F34E00">
        <w:rPr>
          <w:rFonts w:ascii="Tahoma" w:hAnsi="Tahoma" w:cs="Tahoma"/>
          <w:sz w:val="22"/>
          <w:szCs w:val="22"/>
        </w:rPr>
        <w:tab/>
      </w:r>
      <w:r w:rsidRPr="00F34E00">
        <w:rPr>
          <w:rFonts w:ascii="Tahoma" w:hAnsi="Tahoma" w:cs="Tahoma"/>
          <w:sz w:val="22"/>
          <w:szCs w:val="22"/>
        </w:rPr>
        <w:tab/>
      </w:r>
    </w:p>
    <w:p w14:paraId="3BDF3C84" w14:textId="77777777" w:rsidR="0064785D" w:rsidRDefault="0064785D" w:rsidP="0064785D">
      <w:pPr>
        <w:tabs>
          <w:tab w:val="left" w:pos="1654"/>
          <w:tab w:val="left" w:pos="3246"/>
          <w:tab w:val="left" w:pos="5262"/>
          <w:tab w:val="left" w:pos="7338"/>
        </w:tabs>
        <w:jc w:val="both"/>
        <w:rPr>
          <w:rFonts w:ascii="Tahoma" w:hAnsi="Tahoma" w:cs="Tahoma"/>
          <w:sz w:val="22"/>
          <w:szCs w:val="22"/>
        </w:rPr>
      </w:pPr>
    </w:p>
    <w:p w14:paraId="7E217249" w14:textId="67A3FC0C" w:rsidR="003F1D42" w:rsidRPr="003F1D42" w:rsidRDefault="006E0CFE" w:rsidP="00E82FC1">
      <w:pPr>
        <w:jc w:val="both"/>
        <w:outlineLvl w:val="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7961F5">
        <w:rPr>
          <w:rFonts w:ascii="Tahoma" w:hAnsi="Tahoma" w:cs="Tahoma"/>
          <w:bCs/>
          <w:sz w:val="22"/>
          <w:szCs w:val="22"/>
        </w:rPr>
        <w:t>El artículo 4, números 1</w:t>
      </w:r>
      <w:r w:rsidR="003F1D42" w:rsidRPr="003F1D42">
        <w:rPr>
          <w:rFonts w:ascii="Tahoma" w:hAnsi="Tahoma" w:cs="Tahoma"/>
          <w:bCs/>
          <w:sz w:val="22"/>
          <w:szCs w:val="22"/>
        </w:rPr>
        <w:t>, 8 y 21, del Decreto con Fuerza de Ley N</w:t>
      </w:r>
      <w:r w:rsidR="007961F5">
        <w:rPr>
          <w:rFonts w:ascii="Tahoma" w:hAnsi="Tahoma" w:cs="Tahoma"/>
          <w:bCs/>
          <w:sz w:val="22"/>
          <w:szCs w:val="22"/>
        </w:rPr>
        <w:t>°</w:t>
      </w:r>
      <w:r w:rsidR="003F1D42" w:rsidRPr="003F1D42">
        <w:rPr>
          <w:rFonts w:ascii="Tahoma" w:hAnsi="Tahoma" w:cs="Tahoma"/>
          <w:bCs/>
          <w:sz w:val="22"/>
          <w:szCs w:val="22"/>
        </w:rPr>
        <w:t xml:space="preserve"> 329, de 1979, del Ministerio de Hacienda, que aprueba la Ley Orgánica del Servicio Nacional de Aduanas. </w:t>
      </w:r>
    </w:p>
    <w:p w14:paraId="0AD698E7" w14:textId="77777777" w:rsidR="001522E3" w:rsidRDefault="001522E3" w:rsidP="00E079D7">
      <w:pPr>
        <w:jc w:val="both"/>
        <w:rPr>
          <w:rFonts w:ascii="Tahoma" w:hAnsi="Tahoma" w:cs="Tahoma"/>
          <w:b/>
          <w:bCs/>
          <w:sz w:val="22"/>
          <w:szCs w:val="22"/>
        </w:rPr>
      </w:pPr>
    </w:p>
    <w:p w14:paraId="1DEAEC5A" w14:textId="180ECCE1" w:rsidR="003F1D42" w:rsidRDefault="003F1D42" w:rsidP="006E0CFE">
      <w:pPr>
        <w:ind w:left="4254"/>
        <w:jc w:val="both"/>
        <w:rPr>
          <w:rFonts w:ascii="Tahoma" w:hAnsi="Tahoma" w:cs="Tahoma"/>
          <w:b/>
          <w:bCs/>
          <w:sz w:val="22"/>
          <w:szCs w:val="22"/>
        </w:rPr>
      </w:pPr>
      <w:r w:rsidRPr="003E7777">
        <w:rPr>
          <w:rFonts w:ascii="Tahoma" w:hAnsi="Tahoma" w:cs="Tahoma"/>
          <w:b/>
          <w:bCs/>
          <w:sz w:val="22"/>
          <w:szCs w:val="22"/>
        </w:rPr>
        <w:t xml:space="preserve">CONSIDERANDO: </w:t>
      </w:r>
    </w:p>
    <w:p w14:paraId="5879FCBB" w14:textId="77777777" w:rsidR="003E7777" w:rsidRDefault="003E7777" w:rsidP="003E7777">
      <w:pPr>
        <w:tabs>
          <w:tab w:val="left" w:pos="1654"/>
          <w:tab w:val="left" w:pos="3246"/>
          <w:tab w:val="left" w:pos="5262"/>
          <w:tab w:val="left" w:pos="7338"/>
        </w:tabs>
        <w:jc w:val="both"/>
        <w:rPr>
          <w:rFonts w:ascii="Tahoma" w:hAnsi="Tahoma" w:cs="Tahoma"/>
          <w:bCs/>
          <w:sz w:val="22"/>
          <w:szCs w:val="22"/>
        </w:rPr>
      </w:pPr>
    </w:p>
    <w:p w14:paraId="5AE16913" w14:textId="06A208DF" w:rsidR="00E82FC1" w:rsidRDefault="006E0CFE" w:rsidP="00E82FC1">
      <w:pPr>
        <w:jc w:val="both"/>
        <w:outlineLvl w:val="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3F1D42" w:rsidRPr="003F1D42">
        <w:rPr>
          <w:rFonts w:ascii="Tahoma" w:hAnsi="Tahoma" w:cs="Tahoma"/>
          <w:bCs/>
          <w:sz w:val="22"/>
          <w:szCs w:val="22"/>
        </w:rPr>
        <w:t>Que</w:t>
      </w:r>
      <w:r w:rsidR="00EF6506">
        <w:rPr>
          <w:rFonts w:ascii="Tahoma" w:hAnsi="Tahoma" w:cs="Tahoma"/>
          <w:bCs/>
          <w:sz w:val="22"/>
          <w:szCs w:val="22"/>
        </w:rPr>
        <w:t>,</w:t>
      </w:r>
      <w:r w:rsidR="007A0480">
        <w:rPr>
          <w:rFonts w:ascii="Tahoma" w:hAnsi="Tahoma" w:cs="Tahoma"/>
          <w:bCs/>
          <w:sz w:val="22"/>
          <w:szCs w:val="22"/>
        </w:rPr>
        <w:t xml:space="preserve"> </w:t>
      </w:r>
      <w:r w:rsidR="009F60C4">
        <w:rPr>
          <w:rFonts w:ascii="Tahoma" w:hAnsi="Tahoma" w:cs="Tahoma"/>
          <w:bCs/>
          <w:sz w:val="22"/>
          <w:szCs w:val="22"/>
        </w:rPr>
        <w:t xml:space="preserve">la </w:t>
      </w:r>
      <w:r w:rsidR="007A0480" w:rsidRPr="007A0480">
        <w:rPr>
          <w:rFonts w:ascii="Tahoma" w:hAnsi="Tahoma" w:cs="Tahoma"/>
          <w:bCs/>
          <w:sz w:val="22"/>
          <w:szCs w:val="22"/>
        </w:rPr>
        <w:t xml:space="preserve">ley </w:t>
      </w:r>
      <w:proofErr w:type="spellStart"/>
      <w:r w:rsidR="007A0480" w:rsidRPr="007A0480">
        <w:rPr>
          <w:rFonts w:ascii="Tahoma" w:hAnsi="Tahoma" w:cs="Tahoma"/>
          <w:bCs/>
          <w:sz w:val="22"/>
          <w:szCs w:val="22"/>
        </w:rPr>
        <w:t>N°</w:t>
      </w:r>
      <w:proofErr w:type="spellEnd"/>
      <w:r w:rsidR="007A0480" w:rsidRPr="007A0480">
        <w:rPr>
          <w:rFonts w:ascii="Tahoma" w:hAnsi="Tahoma" w:cs="Tahoma"/>
          <w:bCs/>
          <w:sz w:val="22"/>
          <w:szCs w:val="22"/>
        </w:rPr>
        <w:t xml:space="preserve"> 20.780, </w:t>
      </w:r>
      <w:r w:rsidR="00880D1E">
        <w:rPr>
          <w:rFonts w:ascii="Tahoma" w:hAnsi="Tahoma" w:cs="Tahoma"/>
          <w:bCs/>
          <w:sz w:val="22"/>
          <w:szCs w:val="22"/>
        </w:rPr>
        <w:t xml:space="preserve">modificó </w:t>
      </w:r>
      <w:r w:rsidR="003F0F7A">
        <w:rPr>
          <w:rFonts w:ascii="Tahoma" w:hAnsi="Tahoma" w:cs="Tahoma"/>
          <w:bCs/>
          <w:sz w:val="22"/>
          <w:szCs w:val="22"/>
        </w:rPr>
        <w:t xml:space="preserve">la </w:t>
      </w:r>
      <w:r w:rsidR="003F0F7A" w:rsidRPr="007A0480">
        <w:rPr>
          <w:rFonts w:ascii="Tahoma" w:hAnsi="Tahoma" w:cs="Tahoma"/>
          <w:bCs/>
          <w:sz w:val="22"/>
          <w:szCs w:val="22"/>
        </w:rPr>
        <w:t>Ordenanza</w:t>
      </w:r>
      <w:r w:rsidR="007A0480" w:rsidRPr="007A0480">
        <w:rPr>
          <w:rFonts w:ascii="Tahoma" w:hAnsi="Tahoma" w:cs="Tahoma"/>
          <w:bCs/>
          <w:sz w:val="22"/>
          <w:szCs w:val="22"/>
        </w:rPr>
        <w:t xml:space="preserve"> de Aduanas</w:t>
      </w:r>
      <w:r w:rsidR="00880D1E">
        <w:rPr>
          <w:rFonts w:ascii="Tahoma" w:hAnsi="Tahoma" w:cs="Tahoma"/>
          <w:bCs/>
          <w:sz w:val="22"/>
          <w:szCs w:val="22"/>
        </w:rPr>
        <w:t>, incorporando</w:t>
      </w:r>
      <w:r w:rsidR="007A0480" w:rsidRPr="007A0480">
        <w:rPr>
          <w:rFonts w:ascii="Tahoma" w:hAnsi="Tahoma" w:cs="Tahoma"/>
          <w:bCs/>
          <w:sz w:val="22"/>
          <w:szCs w:val="22"/>
        </w:rPr>
        <w:t xml:space="preserve"> el artículo 70 bis, el</w:t>
      </w:r>
      <w:r w:rsidR="00880D1E">
        <w:rPr>
          <w:rFonts w:ascii="Tahoma" w:hAnsi="Tahoma" w:cs="Tahoma"/>
          <w:bCs/>
          <w:sz w:val="22"/>
          <w:szCs w:val="22"/>
        </w:rPr>
        <w:t xml:space="preserve"> que dispone que </w:t>
      </w:r>
      <w:r w:rsidR="007A0480" w:rsidRPr="007A0480">
        <w:rPr>
          <w:rFonts w:ascii="Tahoma" w:hAnsi="Tahoma" w:cs="Tahoma"/>
          <w:bCs/>
          <w:sz w:val="22"/>
          <w:szCs w:val="22"/>
        </w:rPr>
        <w:t>en el caso de exportaciones bajo una modalidad de ventas distintas de “a firme”, el valor definitivo de la exportación, en adelante IVV, deberá informarse al Servicio Nacional de Aduanas en la forma, plazos y condiciones que dicho Servicio determine.</w:t>
      </w:r>
    </w:p>
    <w:p w14:paraId="08E06F33" w14:textId="77777777" w:rsidR="007A0480" w:rsidRDefault="007A0480" w:rsidP="00E82FC1">
      <w:pPr>
        <w:jc w:val="both"/>
        <w:outlineLvl w:val="0"/>
        <w:rPr>
          <w:rFonts w:ascii="Tahoma" w:hAnsi="Tahoma" w:cs="Tahoma"/>
          <w:bCs/>
          <w:sz w:val="22"/>
          <w:szCs w:val="22"/>
        </w:rPr>
      </w:pPr>
    </w:p>
    <w:p w14:paraId="7EE56BEB" w14:textId="7F1B11F6" w:rsidR="007A0480" w:rsidRPr="007A0480" w:rsidRDefault="006E0CFE" w:rsidP="007A0480">
      <w:pPr>
        <w:jc w:val="both"/>
        <w:outlineLvl w:val="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7A0480" w:rsidRPr="007A0480">
        <w:rPr>
          <w:rFonts w:ascii="Tahoma" w:hAnsi="Tahoma" w:cs="Tahoma"/>
          <w:bCs/>
          <w:sz w:val="22"/>
          <w:szCs w:val="22"/>
        </w:rPr>
        <w:t xml:space="preserve">Que, el numeral 12 del Capítulo </w:t>
      </w:r>
      <w:r w:rsidR="009F60C4">
        <w:rPr>
          <w:rFonts w:ascii="Tahoma" w:hAnsi="Tahoma" w:cs="Tahoma"/>
          <w:bCs/>
          <w:sz w:val="22"/>
          <w:szCs w:val="22"/>
        </w:rPr>
        <w:t>4</w:t>
      </w:r>
      <w:r w:rsidR="007A0480" w:rsidRPr="007A0480">
        <w:rPr>
          <w:rFonts w:ascii="Tahoma" w:hAnsi="Tahoma" w:cs="Tahoma"/>
          <w:bCs/>
          <w:sz w:val="22"/>
          <w:szCs w:val="22"/>
        </w:rPr>
        <w:t xml:space="preserve"> del Compendio de Normas Aduaneras, concerniente al Informe de Variación del Valor del DUS</w:t>
      </w:r>
      <w:r w:rsidR="00880D1E">
        <w:rPr>
          <w:rFonts w:ascii="Tahoma" w:hAnsi="Tahoma" w:cs="Tahoma"/>
          <w:bCs/>
          <w:sz w:val="22"/>
          <w:szCs w:val="22"/>
        </w:rPr>
        <w:t xml:space="preserve">, </w:t>
      </w:r>
      <w:r w:rsidR="009F60C4">
        <w:rPr>
          <w:rFonts w:ascii="Tahoma" w:hAnsi="Tahoma" w:cs="Tahoma"/>
          <w:bCs/>
          <w:sz w:val="22"/>
          <w:szCs w:val="22"/>
        </w:rPr>
        <w:t xml:space="preserve">IVV, </w:t>
      </w:r>
      <w:r w:rsidR="00880D1E">
        <w:rPr>
          <w:rFonts w:ascii="Tahoma" w:hAnsi="Tahoma" w:cs="Tahoma"/>
          <w:bCs/>
          <w:sz w:val="22"/>
          <w:szCs w:val="22"/>
        </w:rPr>
        <w:t>señala la forma y los plazos en que debe presentarse e</w:t>
      </w:r>
      <w:r w:rsidR="009F60C4">
        <w:rPr>
          <w:rFonts w:ascii="Tahoma" w:hAnsi="Tahoma" w:cs="Tahoma"/>
          <w:bCs/>
          <w:sz w:val="22"/>
          <w:szCs w:val="22"/>
        </w:rPr>
        <w:t>ste</w:t>
      </w:r>
      <w:r w:rsidR="00880D1E">
        <w:rPr>
          <w:rFonts w:ascii="Tahoma" w:hAnsi="Tahoma" w:cs="Tahoma"/>
          <w:bCs/>
          <w:sz w:val="22"/>
          <w:szCs w:val="22"/>
        </w:rPr>
        <w:t xml:space="preserve"> IVV ante el Servicio Nacional de Aduanas</w:t>
      </w:r>
      <w:r w:rsidR="007A0480" w:rsidRPr="007A0480">
        <w:rPr>
          <w:rFonts w:ascii="Tahoma" w:hAnsi="Tahoma" w:cs="Tahoma"/>
          <w:bCs/>
          <w:sz w:val="22"/>
          <w:szCs w:val="22"/>
        </w:rPr>
        <w:t>.</w:t>
      </w:r>
    </w:p>
    <w:p w14:paraId="426A22DD" w14:textId="77777777" w:rsidR="007A0480" w:rsidRPr="007A0480" w:rsidRDefault="007A0480" w:rsidP="007A0480">
      <w:pPr>
        <w:jc w:val="both"/>
        <w:outlineLvl w:val="0"/>
        <w:rPr>
          <w:rFonts w:ascii="Tahoma" w:hAnsi="Tahoma" w:cs="Tahoma"/>
          <w:bCs/>
          <w:sz w:val="22"/>
          <w:szCs w:val="22"/>
        </w:rPr>
      </w:pPr>
    </w:p>
    <w:p w14:paraId="5A077BE8" w14:textId="7C8CC43F" w:rsidR="00880D1E" w:rsidRDefault="006E0CFE" w:rsidP="007A0480">
      <w:pPr>
        <w:jc w:val="both"/>
        <w:outlineLvl w:val="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7A0480" w:rsidRPr="007A0480">
        <w:rPr>
          <w:rFonts w:ascii="Tahoma" w:hAnsi="Tahoma" w:cs="Tahoma"/>
          <w:bCs/>
          <w:sz w:val="22"/>
          <w:szCs w:val="22"/>
        </w:rPr>
        <w:t xml:space="preserve">Que, </w:t>
      </w:r>
      <w:r w:rsidR="00880D1E" w:rsidRPr="007A0480">
        <w:rPr>
          <w:rFonts w:ascii="Tahoma" w:hAnsi="Tahoma" w:cs="Tahoma"/>
          <w:bCs/>
          <w:sz w:val="22"/>
          <w:szCs w:val="22"/>
        </w:rPr>
        <w:t>el numeral 12</w:t>
      </w:r>
      <w:r w:rsidR="00880D1E">
        <w:rPr>
          <w:rFonts w:ascii="Tahoma" w:hAnsi="Tahoma" w:cs="Tahoma"/>
          <w:bCs/>
          <w:sz w:val="22"/>
          <w:szCs w:val="22"/>
        </w:rPr>
        <w:t>.3</w:t>
      </w:r>
      <w:r w:rsidR="00880D1E" w:rsidRPr="007A0480">
        <w:rPr>
          <w:rFonts w:ascii="Tahoma" w:hAnsi="Tahoma" w:cs="Tahoma"/>
          <w:bCs/>
          <w:sz w:val="22"/>
          <w:szCs w:val="22"/>
        </w:rPr>
        <w:t xml:space="preserve"> del Capítulo </w:t>
      </w:r>
      <w:r w:rsidR="009F60C4">
        <w:rPr>
          <w:rFonts w:ascii="Tahoma" w:hAnsi="Tahoma" w:cs="Tahoma"/>
          <w:bCs/>
          <w:sz w:val="22"/>
          <w:szCs w:val="22"/>
        </w:rPr>
        <w:t>4</w:t>
      </w:r>
      <w:r w:rsidR="00880D1E" w:rsidRPr="007A0480">
        <w:rPr>
          <w:rFonts w:ascii="Tahoma" w:hAnsi="Tahoma" w:cs="Tahoma"/>
          <w:bCs/>
          <w:sz w:val="22"/>
          <w:szCs w:val="22"/>
        </w:rPr>
        <w:t xml:space="preserve"> del Compendio de Normas Aduaneras, concerniente a</w:t>
      </w:r>
      <w:r w:rsidR="00880D1E">
        <w:rPr>
          <w:rFonts w:ascii="Tahoma" w:hAnsi="Tahoma" w:cs="Tahoma"/>
          <w:bCs/>
          <w:sz w:val="22"/>
          <w:szCs w:val="22"/>
        </w:rPr>
        <w:t xml:space="preserve"> </w:t>
      </w:r>
      <w:r w:rsidR="00880D1E" w:rsidRPr="007A0480">
        <w:rPr>
          <w:rFonts w:ascii="Tahoma" w:hAnsi="Tahoma" w:cs="Tahoma"/>
          <w:bCs/>
          <w:sz w:val="22"/>
          <w:szCs w:val="22"/>
        </w:rPr>
        <w:t>l</w:t>
      </w:r>
      <w:r w:rsidR="00880D1E">
        <w:rPr>
          <w:rFonts w:ascii="Tahoma" w:hAnsi="Tahoma" w:cs="Tahoma"/>
          <w:bCs/>
          <w:sz w:val="22"/>
          <w:szCs w:val="22"/>
        </w:rPr>
        <w:t xml:space="preserve">os </w:t>
      </w:r>
      <w:r w:rsidR="00C17D54">
        <w:rPr>
          <w:rFonts w:ascii="Tahoma" w:hAnsi="Tahoma" w:cs="Tahoma"/>
          <w:bCs/>
          <w:sz w:val="22"/>
          <w:szCs w:val="22"/>
        </w:rPr>
        <w:t>“</w:t>
      </w:r>
      <w:r w:rsidR="00880D1E">
        <w:rPr>
          <w:rFonts w:ascii="Tahoma" w:hAnsi="Tahoma" w:cs="Tahoma"/>
          <w:bCs/>
          <w:sz w:val="22"/>
          <w:szCs w:val="22"/>
        </w:rPr>
        <w:t>Estados del IVV</w:t>
      </w:r>
      <w:r w:rsidR="00C17D54">
        <w:rPr>
          <w:rFonts w:ascii="Tahoma" w:hAnsi="Tahoma" w:cs="Tahoma"/>
          <w:bCs/>
          <w:sz w:val="22"/>
          <w:szCs w:val="22"/>
        </w:rPr>
        <w:t>”</w:t>
      </w:r>
      <w:r w:rsidR="00880D1E">
        <w:rPr>
          <w:rFonts w:ascii="Tahoma" w:hAnsi="Tahoma" w:cs="Tahoma"/>
          <w:bCs/>
          <w:sz w:val="22"/>
          <w:szCs w:val="22"/>
        </w:rPr>
        <w:t>, señala l</w:t>
      </w:r>
      <w:r w:rsidR="009F60C4">
        <w:rPr>
          <w:rFonts w:ascii="Tahoma" w:hAnsi="Tahoma" w:cs="Tahoma"/>
          <w:bCs/>
          <w:sz w:val="22"/>
          <w:szCs w:val="22"/>
        </w:rPr>
        <w:t>os</w:t>
      </w:r>
      <w:r w:rsidR="00880D1E">
        <w:rPr>
          <w:rFonts w:ascii="Tahoma" w:hAnsi="Tahoma" w:cs="Tahoma"/>
          <w:bCs/>
          <w:sz w:val="22"/>
          <w:szCs w:val="22"/>
        </w:rPr>
        <w:t xml:space="preserve"> plazos que deben considerarse </w:t>
      </w:r>
      <w:r w:rsidR="00C50FB9">
        <w:rPr>
          <w:rFonts w:ascii="Tahoma" w:hAnsi="Tahoma" w:cs="Tahoma"/>
          <w:bCs/>
          <w:sz w:val="22"/>
          <w:szCs w:val="22"/>
        </w:rPr>
        <w:t>para volver a presentar</w:t>
      </w:r>
      <w:r w:rsidR="009F60C4">
        <w:rPr>
          <w:rFonts w:ascii="Tahoma" w:hAnsi="Tahoma" w:cs="Tahoma"/>
          <w:bCs/>
          <w:sz w:val="22"/>
          <w:szCs w:val="22"/>
        </w:rPr>
        <w:t xml:space="preserve"> un IVV</w:t>
      </w:r>
      <w:r w:rsidR="00C50FB9">
        <w:rPr>
          <w:rFonts w:ascii="Tahoma" w:hAnsi="Tahoma" w:cs="Tahoma"/>
          <w:bCs/>
          <w:sz w:val="22"/>
          <w:szCs w:val="22"/>
        </w:rPr>
        <w:t>, en caso de que</w:t>
      </w:r>
      <w:r w:rsidR="00880D1E">
        <w:rPr>
          <w:rFonts w:ascii="Tahoma" w:hAnsi="Tahoma" w:cs="Tahoma"/>
          <w:bCs/>
          <w:sz w:val="22"/>
          <w:szCs w:val="22"/>
        </w:rPr>
        <w:t xml:space="preserve"> </w:t>
      </w:r>
      <w:r w:rsidR="009F60C4">
        <w:rPr>
          <w:rFonts w:ascii="Tahoma" w:hAnsi="Tahoma" w:cs="Tahoma"/>
          <w:bCs/>
          <w:sz w:val="22"/>
          <w:szCs w:val="22"/>
        </w:rPr>
        <w:t>este</w:t>
      </w:r>
      <w:r w:rsidR="00880D1E">
        <w:rPr>
          <w:rFonts w:ascii="Tahoma" w:hAnsi="Tahoma" w:cs="Tahoma"/>
          <w:bCs/>
          <w:sz w:val="22"/>
          <w:szCs w:val="22"/>
        </w:rPr>
        <w:t xml:space="preserve"> fuese rechazado.</w:t>
      </w:r>
    </w:p>
    <w:p w14:paraId="03D75809" w14:textId="77777777" w:rsidR="00C50FB9" w:rsidRDefault="00C50FB9" w:rsidP="007A0480">
      <w:pPr>
        <w:jc w:val="both"/>
        <w:outlineLvl w:val="0"/>
        <w:rPr>
          <w:rFonts w:ascii="Tahoma" w:hAnsi="Tahoma" w:cs="Tahoma"/>
          <w:bCs/>
          <w:sz w:val="22"/>
          <w:szCs w:val="22"/>
        </w:rPr>
      </w:pPr>
    </w:p>
    <w:p w14:paraId="6DA0CC8C" w14:textId="6A92D37B" w:rsidR="00C50FB9" w:rsidRDefault="00C50FB9" w:rsidP="007A0480">
      <w:pPr>
        <w:jc w:val="both"/>
        <w:outlineLvl w:val="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Que,</w:t>
      </w:r>
      <w:r w:rsidR="006C7F88">
        <w:rPr>
          <w:rFonts w:ascii="Tahoma" w:hAnsi="Tahoma" w:cs="Tahoma"/>
          <w:bCs/>
          <w:sz w:val="22"/>
          <w:szCs w:val="22"/>
        </w:rPr>
        <w:t xml:space="preserve"> se han recibido</w:t>
      </w:r>
      <w:r>
        <w:rPr>
          <w:rFonts w:ascii="Tahoma" w:hAnsi="Tahoma" w:cs="Tahoma"/>
          <w:bCs/>
          <w:sz w:val="22"/>
          <w:szCs w:val="22"/>
        </w:rPr>
        <w:t xml:space="preserve"> consultas de parte de exportadores y agentes de aduana, respecto de aquellas situaciones no contempladas en la actual normativa, como es el plazo de presentación para los aquellos </w:t>
      </w:r>
      <w:r w:rsidRPr="007A0480">
        <w:rPr>
          <w:rFonts w:ascii="Tahoma" w:hAnsi="Tahoma" w:cs="Tahoma"/>
          <w:bCs/>
          <w:sz w:val="22"/>
          <w:szCs w:val="22"/>
        </w:rPr>
        <w:t>Informe</w:t>
      </w:r>
      <w:r>
        <w:rPr>
          <w:rFonts w:ascii="Tahoma" w:hAnsi="Tahoma" w:cs="Tahoma"/>
          <w:bCs/>
          <w:sz w:val="22"/>
          <w:szCs w:val="22"/>
        </w:rPr>
        <w:t>s</w:t>
      </w:r>
      <w:r w:rsidRPr="007A0480">
        <w:rPr>
          <w:rFonts w:ascii="Tahoma" w:hAnsi="Tahoma" w:cs="Tahoma"/>
          <w:bCs/>
          <w:sz w:val="22"/>
          <w:szCs w:val="22"/>
        </w:rPr>
        <w:t xml:space="preserve"> de Variación del Valor, </w:t>
      </w:r>
      <w:r>
        <w:rPr>
          <w:rFonts w:ascii="Tahoma" w:hAnsi="Tahoma" w:cs="Tahoma"/>
          <w:bCs/>
          <w:sz w:val="22"/>
          <w:szCs w:val="22"/>
        </w:rPr>
        <w:t xml:space="preserve">IVV, que, habiendo sido presentados en forma y plazo ante el Servicio de Aduanas, son rechazados por otro organismo fiscalizador </w:t>
      </w:r>
      <w:r w:rsidRPr="00505E12">
        <w:rPr>
          <w:rFonts w:ascii="Tahoma" w:hAnsi="Tahoma" w:cs="Tahoma"/>
          <w:bCs/>
          <w:sz w:val="22"/>
          <w:szCs w:val="22"/>
        </w:rPr>
        <w:t>una vez vencido el plazo de vigencia del IVV</w:t>
      </w:r>
      <w:r>
        <w:rPr>
          <w:rFonts w:ascii="Tahoma" w:hAnsi="Tahoma" w:cs="Tahoma"/>
          <w:bCs/>
          <w:sz w:val="22"/>
          <w:szCs w:val="22"/>
        </w:rPr>
        <w:t>.</w:t>
      </w:r>
    </w:p>
    <w:p w14:paraId="7F0E0CC4" w14:textId="77777777" w:rsidR="00880D1E" w:rsidRDefault="00880D1E" w:rsidP="007A0480">
      <w:pPr>
        <w:jc w:val="both"/>
        <w:outlineLvl w:val="0"/>
        <w:rPr>
          <w:rFonts w:ascii="Tahoma" w:hAnsi="Tahoma" w:cs="Tahoma"/>
          <w:bCs/>
          <w:sz w:val="22"/>
          <w:szCs w:val="22"/>
        </w:rPr>
      </w:pPr>
    </w:p>
    <w:p w14:paraId="7CC841F0" w14:textId="4387D3B5" w:rsidR="007A0480" w:rsidRDefault="00C50FB9" w:rsidP="007A0480">
      <w:pPr>
        <w:jc w:val="both"/>
        <w:outlineLvl w:val="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Que, </w:t>
      </w:r>
      <w:r w:rsidR="00C17D54">
        <w:rPr>
          <w:rFonts w:ascii="Tahoma" w:hAnsi="Tahoma" w:cs="Tahoma"/>
          <w:bCs/>
          <w:sz w:val="22"/>
          <w:szCs w:val="22"/>
        </w:rPr>
        <w:t xml:space="preserve">producto de lo anterior, </w:t>
      </w:r>
      <w:r w:rsidR="006C7F88">
        <w:rPr>
          <w:rFonts w:ascii="Tahoma" w:hAnsi="Tahoma" w:cs="Tahoma"/>
          <w:bCs/>
          <w:sz w:val="22"/>
          <w:szCs w:val="22"/>
        </w:rPr>
        <w:t xml:space="preserve">resulta necesario </w:t>
      </w:r>
      <w:r w:rsidR="007A0480" w:rsidRPr="007A0480">
        <w:rPr>
          <w:rFonts w:ascii="Tahoma" w:hAnsi="Tahoma" w:cs="Tahoma"/>
          <w:bCs/>
          <w:sz w:val="22"/>
          <w:szCs w:val="22"/>
        </w:rPr>
        <w:t>complementar y precisar las instrucciones descritas en</w:t>
      </w:r>
      <w:r w:rsidR="009F60C4">
        <w:rPr>
          <w:rFonts w:ascii="Tahoma" w:hAnsi="Tahoma" w:cs="Tahoma"/>
          <w:bCs/>
          <w:sz w:val="22"/>
          <w:szCs w:val="22"/>
        </w:rPr>
        <w:t xml:space="preserve"> </w:t>
      </w:r>
      <w:r w:rsidR="009F60C4" w:rsidRPr="007A0480">
        <w:rPr>
          <w:rFonts w:ascii="Tahoma" w:hAnsi="Tahoma" w:cs="Tahoma"/>
          <w:bCs/>
          <w:sz w:val="22"/>
          <w:szCs w:val="22"/>
        </w:rPr>
        <w:t>el numeral 12</w:t>
      </w:r>
      <w:r w:rsidR="009F60C4">
        <w:rPr>
          <w:rFonts w:ascii="Tahoma" w:hAnsi="Tahoma" w:cs="Tahoma"/>
          <w:bCs/>
          <w:sz w:val="22"/>
          <w:szCs w:val="22"/>
        </w:rPr>
        <w:t>.3</w:t>
      </w:r>
      <w:r w:rsidR="009F60C4" w:rsidRPr="007A0480">
        <w:rPr>
          <w:rFonts w:ascii="Tahoma" w:hAnsi="Tahoma" w:cs="Tahoma"/>
          <w:bCs/>
          <w:sz w:val="22"/>
          <w:szCs w:val="22"/>
        </w:rPr>
        <w:t xml:space="preserve"> del Capítulo </w:t>
      </w:r>
      <w:r w:rsidR="009F60C4">
        <w:rPr>
          <w:rFonts w:ascii="Tahoma" w:hAnsi="Tahoma" w:cs="Tahoma"/>
          <w:bCs/>
          <w:sz w:val="22"/>
          <w:szCs w:val="22"/>
        </w:rPr>
        <w:t>4</w:t>
      </w:r>
      <w:r w:rsidR="009F60C4" w:rsidRPr="007A0480">
        <w:rPr>
          <w:rFonts w:ascii="Tahoma" w:hAnsi="Tahoma" w:cs="Tahoma"/>
          <w:bCs/>
          <w:sz w:val="22"/>
          <w:szCs w:val="22"/>
        </w:rPr>
        <w:t xml:space="preserve"> del Compendio de Normas Aduaneras, </w:t>
      </w:r>
      <w:r w:rsidR="00C17D54">
        <w:rPr>
          <w:rFonts w:ascii="Tahoma" w:hAnsi="Tahoma" w:cs="Tahoma"/>
          <w:bCs/>
          <w:sz w:val="22"/>
          <w:szCs w:val="22"/>
        </w:rPr>
        <w:t>“</w:t>
      </w:r>
      <w:r w:rsidR="009F60C4">
        <w:rPr>
          <w:rFonts w:ascii="Tahoma" w:hAnsi="Tahoma" w:cs="Tahoma"/>
          <w:bCs/>
          <w:sz w:val="22"/>
          <w:szCs w:val="22"/>
        </w:rPr>
        <w:t>Estados del IVV</w:t>
      </w:r>
      <w:r w:rsidR="00C17D54">
        <w:rPr>
          <w:rFonts w:ascii="Tahoma" w:hAnsi="Tahoma" w:cs="Tahoma"/>
          <w:bCs/>
          <w:sz w:val="22"/>
          <w:szCs w:val="22"/>
        </w:rPr>
        <w:t>”</w:t>
      </w:r>
      <w:r w:rsidR="007A0480" w:rsidRPr="007A0480">
        <w:rPr>
          <w:rFonts w:ascii="Tahoma" w:hAnsi="Tahoma" w:cs="Tahoma"/>
          <w:bCs/>
          <w:sz w:val="22"/>
          <w:szCs w:val="22"/>
        </w:rPr>
        <w:t xml:space="preserve">, en particular lo relativo a la </w:t>
      </w:r>
      <w:r w:rsidR="007A0480">
        <w:rPr>
          <w:rFonts w:ascii="Tahoma" w:hAnsi="Tahoma" w:cs="Tahoma"/>
          <w:bCs/>
          <w:sz w:val="22"/>
          <w:szCs w:val="22"/>
        </w:rPr>
        <w:t xml:space="preserve">presentación </w:t>
      </w:r>
      <w:r w:rsidR="007A0480" w:rsidRPr="007A0480">
        <w:rPr>
          <w:rFonts w:ascii="Tahoma" w:hAnsi="Tahoma" w:cs="Tahoma"/>
          <w:bCs/>
          <w:sz w:val="22"/>
          <w:szCs w:val="22"/>
        </w:rPr>
        <w:t xml:space="preserve">del Informe de Variación del Valor, </w:t>
      </w:r>
      <w:r w:rsidR="00EA7DEA">
        <w:rPr>
          <w:rFonts w:ascii="Tahoma" w:hAnsi="Tahoma" w:cs="Tahoma"/>
          <w:bCs/>
          <w:sz w:val="22"/>
          <w:szCs w:val="22"/>
        </w:rPr>
        <w:t xml:space="preserve">IVV, </w:t>
      </w:r>
      <w:r w:rsidR="007A0480" w:rsidRPr="007A0480">
        <w:rPr>
          <w:rFonts w:ascii="Tahoma" w:hAnsi="Tahoma" w:cs="Tahoma"/>
          <w:bCs/>
          <w:sz w:val="22"/>
          <w:szCs w:val="22"/>
        </w:rPr>
        <w:t xml:space="preserve">y de aquellas instrucciones </w:t>
      </w:r>
      <w:r w:rsidR="007A0480">
        <w:rPr>
          <w:rFonts w:ascii="Tahoma" w:hAnsi="Tahoma" w:cs="Tahoma"/>
          <w:bCs/>
          <w:sz w:val="22"/>
          <w:szCs w:val="22"/>
        </w:rPr>
        <w:t xml:space="preserve">asociadas a los estados y plazos de presentación </w:t>
      </w:r>
      <w:r w:rsidR="001E180E">
        <w:rPr>
          <w:rFonts w:ascii="Tahoma" w:hAnsi="Tahoma" w:cs="Tahoma"/>
          <w:bCs/>
          <w:sz w:val="22"/>
          <w:szCs w:val="22"/>
        </w:rPr>
        <w:t>de este</w:t>
      </w:r>
      <w:r w:rsidR="007A0480" w:rsidRPr="007A0480">
        <w:rPr>
          <w:rFonts w:ascii="Tahoma" w:hAnsi="Tahoma" w:cs="Tahoma"/>
          <w:bCs/>
          <w:sz w:val="22"/>
          <w:szCs w:val="22"/>
        </w:rPr>
        <w:t>.</w:t>
      </w:r>
    </w:p>
    <w:p w14:paraId="7FDBFED3" w14:textId="77777777" w:rsidR="00A93AF4" w:rsidRDefault="00A93AF4" w:rsidP="007A0480">
      <w:pPr>
        <w:jc w:val="both"/>
        <w:outlineLvl w:val="0"/>
        <w:rPr>
          <w:rFonts w:ascii="Tahoma" w:hAnsi="Tahoma" w:cs="Tahoma"/>
          <w:bCs/>
          <w:sz w:val="22"/>
          <w:szCs w:val="22"/>
        </w:rPr>
      </w:pPr>
    </w:p>
    <w:p w14:paraId="6AC9AF49" w14:textId="080C0B4A" w:rsidR="00A93AF4" w:rsidRPr="00D05555" w:rsidRDefault="006E0CFE" w:rsidP="007A0480">
      <w:pPr>
        <w:jc w:val="both"/>
        <w:outlineLvl w:val="0"/>
        <w:rPr>
          <w:rFonts w:ascii="Arial" w:hAnsi="Arial" w:cs="Arial"/>
          <w:szCs w:val="20"/>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14:paraId="44A82F81" w14:textId="39BE946F" w:rsidR="001E180E" w:rsidRPr="001E180E" w:rsidRDefault="001E180E" w:rsidP="006E0CFE">
      <w:pPr>
        <w:ind w:left="4254"/>
        <w:jc w:val="both"/>
        <w:rPr>
          <w:rFonts w:ascii="Tahoma" w:hAnsi="Tahoma" w:cs="Tahoma"/>
          <w:b/>
          <w:bCs/>
          <w:sz w:val="22"/>
          <w:szCs w:val="22"/>
        </w:rPr>
      </w:pPr>
      <w:r w:rsidRPr="001E180E">
        <w:rPr>
          <w:rFonts w:ascii="Tahoma" w:hAnsi="Tahoma" w:cs="Tahoma"/>
          <w:b/>
          <w:bCs/>
          <w:sz w:val="22"/>
          <w:szCs w:val="22"/>
        </w:rPr>
        <w:t>TENIENDO PRESENTE:</w:t>
      </w:r>
    </w:p>
    <w:p w14:paraId="0333459A" w14:textId="77777777" w:rsidR="001E180E" w:rsidRPr="001E180E" w:rsidRDefault="001E180E" w:rsidP="001E180E">
      <w:pPr>
        <w:jc w:val="both"/>
        <w:rPr>
          <w:rFonts w:ascii="Tahoma" w:hAnsi="Tahoma" w:cs="Tahoma"/>
          <w:sz w:val="22"/>
          <w:szCs w:val="22"/>
        </w:rPr>
      </w:pPr>
    </w:p>
    <w:p w14:paraId="2A5A6906" w14:textId="469461C8" w:rsidR="00332A57" w:rsidRDefault="006E0CFE" w:rsidP="00332A57">
      <w:pPr>
        <w:jc w:val="both"/>
        <w:outlineLvl w:val="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1E180E" w:rsidRPr="001E180E">
        <w:rPr>
          <w:rFonts w:ascii="Tahoma" w:hAnsi="Tahoma" w:cs="Tahoma"/>
          <w:bCs/>
          <w:sz w:val="22"/>
          <w:szCs w:val="22"/>
        </w:rPr>
        <w:t xml:space="preserve">Las facultades que me otorgan los números 7 y 8 del artículo 4º del DFL Nº 329, de 1979, del Ministerio de Hacienda; el artículo 107, letra l) de la Ordenanza de Aduanas, y la </w:t>
      </w:r>
      <w:r w:rsidR="00A93AF4">
        <w:rPr>
          <w:rFonts w:ascii="Tahoma" w:hAnsi="Tahoma" w:cs="Tahoma"/>
          <w:bCs/>
          <w:sz w:val="22"/>
          <w:szCs w:val="22"/>
        </w:rPr>
        <w:t>r</w:t>
      </w:r>
      <w:r w:rsidR="00A93AF4" w:rsidRPr="001E180E">
        <w:rPr>
          <w:rFonts w:ascii="Tahoma" w:hAnsi="Tahoma" w:cs="Tahoma"/>
          <w:bCs/>
          <w:sz w:val="22"/>
          <w:szCs w:val="22"/>
        </w:rPr>
        <w:t>esolución</w:t>
      </w:r>
      <w:r w:rsidR="001E180E" w:rsidRPr="001E180E">
        <w:rPr>
          <w:rFonts w:ascii="Tahoma" w:hAnsi="Tahoma" w:cs="Tahoma"/>
          <w:bCs/>
          <w:sz w:val="22"/>
          <w:szCs w:val="22"/>
        </w:rPr>
        <w:t xml:space="preserve"> N° 7, de 2019, de la Contraloría General de la República, sobre exención del trámite de toma de razón, dicto la siguiente:</w:t>
      </w:r>
    </w:p>
    <w:p w14:paraId="4E9CB880" w14:textId="77777777" w:rsidR="003F0F7A" w:rsidRDefault="003F0F7A" w:rsidP="00332A57">
      <w:pPr>
        <w:jc w:val="both"/>
        <w:outlineLvl w:val="0"/>
        <w:rPr>
          <w:rFonts w:ascii="Tahoma" w:hAnsi="Tahoma" w:cs="Tahoma"/>
          <w:bCs/>
          <w:sz w:val="22"/>
          <w:szCs w:val="22"/>
        </w:rPr>
      </w:pPr>
    </w:p>
    <w:p w14:paraId="57532494" w14:textId="77777777" w:rsidR="003F0F7A" w:rsidRDefault="003F0F7A" w:rsidP="00332A57">
      <w:pPr>
        <w:jc w:val="both"/>
        <w:outlineLvl w:val="0"/>
        <w:rPr>
          <w:rFonts w:ascii="Tahoma" w:hAnsi="Tahoma" w:cs="Tahoma"/>
          <w:bCs/>
          <w:sz w:val="22"/>
          <w:szCs w:val="22"/>
        </w:rPr>
      </w:pPr>
    </w:p>
    <w:p w14:paraId="656B861B" w14:textId="77777777" w:rsidR="003F0F7A" w:rsidRDefault="003F0F7A" w:rsidP="00332A57">
      <w:pPr>
        <w:jc w:val="both"/>
        <w:outlineLvl w:val="0"/>
        <w:rPr>
          <w:rFonts w:ascii="Tahoma" w:hAnsi="Tahoma" w:cs="Tahoma"/>
          <w:bCs/>
          <w:sz w:val="22"/>
          <w:szCs w:val="22"/>
        </w:rPr>
      </w:pPr>
    </w:p>
    <w:p w14:paraId="32631FA1" w14:textId="77777777" w:rsidR="003F0F7A" w:rsidRDefault="003F0F7A" w:rsidP="00332A57">
      <w:pPr>
        <w:jc w:val="both"/>
        <w:outlineLvl w:val="0"/>
        <w:rPr>
          <w:rFonts w:ascii="Tahoma" w:hAnsi="Tahoma" w:cs="Tahoma"/>
          <w:bCs/>
          <w:sz w:val="22"/>
          <w:szCs w:val="22"/>
        </w:rPr>
      </w:pPr>
    </w:p>
    <w:p w14:paraId="697BE46B" w14:textId="77777777" w:rsidR="00332A57" w:rsidRDefault="00332A57" w:rsidP="003F1D42">
      <w:pPr>
        <w:jc w:val="both"/>
        <w:outlineLvl w:val="0"/>
        <w:rPr>
          <w:rFonts w:ascii="Tahoma" w:hAnsi="Tahoma" w:cs="Tahoma"/>
          <w:bCs/>
          <w:sz w:val="22"/>
          <w:szCs w:val="22"/>
        </w:rPr>
      </w:pPr>
    </w:p>
    <w:p w14:paraId="25BCB58E" w14:textId="77777777" w:rsidR="00A93AF4" w:rsidRPr="003F1D42" w:rsidRDefault="00A93AF4" w:rsidP="003F1D42">
      <w:pPr>
        <w:jc w:val="both"/>
        <w:outlineLvl w:val="0"/>
        <w:rPr>
          <w:rFonts w:ascii="Tahoma" w:hAnsi="Tahoma" w:cs="Tahoma"/>
          <w:bCs/>
          <w:sz w:val="22"/>
          <w:szCs w:val="22"/>
        </w:rPr>
      </w:pPr>
    </w:p>
    <w:p w14:paraId="50F6C386" w14:textId="2C386015" w:rsidR="003F1D42" w:rsidRPr="003E7777" w:rsidRDefault="003E7777" w:rsidP="006E0CFE">
      <w:pPr>
        <w:ind w:left="4254"/>
        <w:jc w:val="both"/>
        <w:rPr>
          <w:rFonts w:ascii="Tahoma" w:hAnsi="Tahoma" w:cs="Tahoma"/>
          <w:b/>
          <w:bCs/>
          <w:sz w:val="22"/>
          <w:szCs w:val="22"/>
        </w:rPr>
      </w:pPr>
      <w:r>
        <w:rPr>
          <w:rFonts w:ascii="Tahoma" w:hAnsi="Tahoma" w:cs="Tahoma"/>
          <w:b/>
          <w:bCs/>
          <w:sz w:val="22"/>
          <w:szCs w:val="22"/>
        </w:rPr>
        <w:t>RESOLUCIÓN:</w:t>
      </w:r>
    </w:p>
    <w:p w14:paraId="25B7BFAD" w14:textId="77777777" w:rsidR="003F1D42" w:rsidRPr="003F1D42" w:rsidRDefault="003F1D42" w:rsidP="003F1D42">
      <w:pPr>
        <w:jc w:val="both"/>
        <w:outlineLvl w:val="0"/>
        <w:rPr>
          <w:rFonts w:ascii="Tahoma" w:hAnsi="Tahoma" w:cs="Tahoma"/>
          <w:bCs/>
          <w:sz w:val="22"/>
          <w:szCs w:val="22"/>
        </w:rPr>
      </w:pPr>
    </w:p>
    <w:p w14:paraId="7A48F595" w14:textId="25F7E8B1" w:rsidR="00E82FC1" w:rsidRPr="00E82FC1" w:rsidRDefault="00E82FC1" w:rsidP="001522E3">
      <w:pPr>
        <w:pStyle w:val="Prrafodelista"/>
        <w:numPr>
          <w:ilvl w:val="0"/>
          <w:numId w:val="3"/>
        </w:numPr>
        <w:ind w:hanging="578"/>
        <w:jc w:val="both"/>
        <w:outlineLvl w:val="0"/>
        <w:rPr>
          <w:rFonts w:ascii="Tahoma" w:hAnsi="Tahoma" w:cs="Tahoma"/>
          <w:bCs/>
          <w:sz w:val="22"/>
          <w:szCs w:val="22"/>
        </w:rPr>
      </w:pPr>
      <w:r w:rsidRPr="00E82FC1">
        <w:rPr>
          <w:rFonts w:ascii="Tahoma" w:hAnsi="Tahoma" w:cs="Tahoma"/>
          <w:b/>
          <w:bCs/>
          <w:sz w:val="22"/>
          <w:szCs w:val="22"/>
        </w:rPr>
        <w:t>MODIFÍCASE</w:t>
      </w:r>
      <w:r w:rsidR="003F1D42" w:rsidRPr="00E82FC1">
        <w:rPr>
          <w:rFonts w:ascii="Tahoma" w:hAnsi="Tahoma" w:cs="Tahoma"/>
          <w:bCs/>
          <w:sz w:val="22"/>
          <w:szCs w:val="22"/>
        </w:rPr>
        <w:t xml:space="preserve"> </w:t>
      </w:r>
      <w:r w:rsidRPr="00E82FC1">
        <w:rPr>
          <w:rFonts w:ascii="Tahoma" w:hAnsi="Tahoma" w:cs="Tahoma"/>
          <w:bCs/>
          <w:sz w:val="22"/>
          <w:szCs w:val="22"/>
        </w:rPr>
        <w:t>el Compendio de Normas Aduaneras, establecido por la Resolución 1300/2006, como se indica:</w:t>
      </w:r>
    </w:p>
    <w:p w14:paraId="7C31C8DF" w14:textId="77777777" w:rsidR="00E82FC1" w:rsidRDefault="00E82FC1" w:rsidP="00E82FC1">
      <w:pPr>
        <w:jc w:val="both"/>
        <w:outlineLvl w:val="0"/>
        <w:rPr>
          <w:rFonts w:ascii="Tahoma" w:hAnsi="Tahoma" w:cs="Tahoma"/>
          <w:bCs/>
          <w:sz w:val="22"/>
          <w:szCs w:val="22"/>
        </w:rPr>
      </w:pPr>
    </w:p>
    <w:p w14:paraId="3C1EFCC6" w14:textId="684FE992" w:rsidR="00E82FC1" w:rsidRPr="00E82FC1" w:rsidRDefault="003F7CAA" w:rsidP="00E82FC1">
      <w:pPr>
        <w:pStyle w:val="Prrafodelista"/>
        <w:numPr>
          <w:ilvl w:val="0"/>
          <w:numId w:val="4"/>
        </w:numPr>
        <w:jc w:val="both"/>
        <w:outlineLvl w:val="0"/>
        <w:rPr>
          <w:rFonts w:ascii="Tahoma" w:hAnsi="Tahoma" w:cs="Tahoma"/>
          <w:bCs/>
          <w:sz w:val="22"/>
          <w:szCs w:val="22"/>
        </w:rPr>
      </w:pPr>
      <w:r>
        <w:rPr>
          <w:rFonts w:ascii="Tahoma" w:hAnsi="Tahoma" w:cs="Tahoma"/>
          <w:bCs/>
          <w:sz w:val="22"/>
          <w:szCs w:val="22"/>
        </w:rPr>
        <w:t>Agregase</w:t>
      </w:r>
      <w:r w:rsidR="00E82FC1">
        <w:rPr>
          <w:rFonts w:ascii="Tahoma" w:hAnsi="Tahoma" w:cs="Tahoma"/>
          <w:bCs/>
          <w:sz w:val="22"/>
          <w:szCs w:val="22"/>
        </w:rPr>
        <w:t xml:space="preserve">, </w:t>
      </w:r>
      <w:r w:rsidR="009E3A9F">
        <w:rPr>
          <w:rFonts w:ascii="Tahoma" w:hAnsi="Tahoma" w:cs="Tahoma"/>
          <w:bCs/>
          <w:sz w:val="22"/>
          <w:szCs w:val="22"/>
        </w:rPr>
        <w:t>a</w:t>
      </w:r>
      <w:r w:rsidR="00E82FC1" w:rsidRPr="00E82FC1">
        <w:rPr>
          <w:rFonts w:ascii="Tahoma" w:hAnsi="Tahoma" w:cs="Tahoma"/>
          <w:bCs/>
          <w:sz w:val="22"/>
          <w:szCs w:val="22"/>
        </w:rPr>
        <w:t xml:space="preserve">l </w:t>
      </w:r>
      <w:r w:rsidR="00A93AF4" w:rsidRPr="00E82FC1">
        <w:rPr>
          <w:rFonts w:ascii="Tahoma" w:hAnsi="Tahoma" w:cs="Tahoma"/>
          <w:bCs/>
          <w:sz w:val="22"/>
          <w:szCs w:val="22"/>
        </w:rPr>
        <w:t>numeral 12.3</w:t>
      </w:r>
      <w:r w:rsidR="00A93AF4">
        <w:rPr>
          <w:rFonts w:ascii="Tahoma" w:hAnsi="Tahoma" w:cs="Tahoma"/>
          <w:bCs/>
          <w:sz w:val="22"/>
          <w:szCs w:val="22"/>
        </w:rPr>
        <w:t xml:space="preserve"> del </w:t>
      </w:r>
      <w:r w:rsidR="00E82FC1">
        <w:rPr>
          <w:rFonts w:ascii="Tahoma" w:hAnsi="Tahoma" w:cs="Tahoma"/>
          <w:bCs/>
          <w:sz w:val="22"/>
          <w:szCs w:val="22"/>
        </w:rPr>
        <w:t>Capítulo 4</w:t>
      </w:r>
      <w:r w:rsidR="009E3A9F">
        <w:rPr>
          <w:rFonts w:ascii="Tahoma" w:hAnsi="Tahoma" w:cs="Tahoma"/>
          <w:bCs/>
          <w:sz w:val="22"/>
          <w:szCs w:val="22"/>
        </w:rPr>
        <w:t xml:space="preserve"> del Compendio de Normas Aduaneras</w:t>
      </w:r>
      <w:r w:rsidR="007A0480">
        <w:rPr>
          <w:rFonts w:ascii="Tahoma" w:hAnsi="Tahoma" w:cs="Tahoma"/>
          <w:bCs/>
          <w:sz w:val="22"/>
          <w:szCs w:val="22"/>
        </w:rPr>
        <w:t>,</w:t>
      </w:r>
      <w:r w:rsidR="00A93AF4">
        <w:rPr>
          <w:rFonts w:ascii="Tahoma" w:hAnsi="Tahoma" w:cs="Tahoma"/>
          <w:bCs/>
          <w:sz w:val="22"/>
          <w:szCs w:val="22"/>
        </w:rPr>
        <w:t xml:space="preserve"> </w:t>
      </w:r>
      <w:r w:rsidR="007A0480">
        <w:rPr>
          <w:rFonts w:ascii="Tahoma" w:hAnsi="Tahoma" w:cs="Tahoma"/>
          <w:bCs/>
          <w:sz w:val="22"/>
          <w:szCs w:val="22"/>
        </w:rPr>
        <w:t>“Estados del IVV”,</w:t>
      </w:r>
      <w:r w:rsidR="00E82FC1" w:rsidRPr="00E82FC1">
        <w:rPr>
          <w:rFonts w:ascii="Tahoma" w:hAnsi="Tahoma" w:cs="Tahoma"/>
          <w:bCs/>
          <w:sz w:val="22"/>
          <w:szCs w:val="22"/>
        </w:rPr>
        <w:t xml:space="preserve"> </w:t>
      </w:r>
      <w:r w:rsidR="00505E12">
        <w:rPr>
          <w:rFonts w:ascii="Tahoma" w:hAnsi="Tahoma" w:cs="Tahoma"/>
          <w:bCs/>
          <w:sz w:val="22"/>
          <w:szCs w:val="22"/>
        </w:rPr>
        <w:t xml:space="preserve">el siguiente texto como apartado </w:t>
      </w:r>
      <w:proofErr w:type="spellStart"/>
      <w:r w:rsidR="00505E12">
        <w:rPr>
          <w:rFonts w:ascii="Tahoma" w:hAnsi="Tahoma" w:cs="Tahoma"/>
          <w:bCs/>
          <w:sz w:val="22"/>
          <w:szCs w:val="22"/>
        </w:rPr>
        <w:t>iii</w:t>
      </w:r>
      <w:proofErr w:type="spellEnd"/>
      <w:r w:rsidR="008F6A41">
        <w:rPr>
          <w:rFonts w:ascii="Tahoma" w:hAnsi="Tahoma" w:cs="Tahoma"/>
          <w:bCs/>
          <w:sz w:val="22"/>
          <w:szCs w:val="22"/>
        </w:rPr>
        <w:t>.</w:t>
      </w:r>
      <w:r w:rsidR="00E82FC1" w:rsidRPr="00E82FC1">
        <w:rPr>
          <w:rFonts w:ascii="Tahoma" w:hAnsi="Tahoma" w:cs="Tahoma"/>
          <w:bCs/>
          <w:sz w:val="22"/>
          <w:szCs w:val="22"/>
        </w:rPr>
        <w:t>:</w:t>
      </w:r>
    </w:p>
    <w:p w14:paraId="0BD41AC3" w14:textId="77777777" w:rsidR="00E82FC1" w:rsidRDefault="00E82FC1" w:rsidP="00E82FC1"/>
    <w:p w14:paraId="631374B8" w14:textId="7974A504" w:rsidR="00E82FC1" w:rsidRDefault="00E82FC1" w:rsidP="001522E3">
      <w:pPr>
        <w:ind w:left="1069"/>
        <w:jc w:val="both"/>
        <w:outlineLvl w:val="0"/>
        <w:rPr>
          <w:rFonts w:ascii="Tahoma" w:hAnsi="Tahoma" w:cs="Tahoma"/>
          <w:bCs/>
          <w:sz w:val="22"/>
          <w:szCs w:val="22"/>
        </w:rPr>
      </w:pPr>
      <w:r w:rsidRPr="00505E12">
        <w:rPr>
          <w:rFonts w:ascii="Tahoma" w:hAnsi="Tahoma" w:cs="Tahoma"/>
          <w:bCs/>
          <w:sz w:val="22"/>
          <w:szCs w:val="22"/>
        </w:rPr>
        <w:t>“</w:t>
      </w:r>
      <w:proofErr w:type="spellStart"/>
      <w:r w:rsidRPr="00505E12">
        <w:rPr>
          <w:rFonts w:ascii="Tahoma" w:hAnsi="Tahoma" w:cs="Tahoma"/>
          <w:bCs/>
          <w:sz w:val="22"/>
          <w:szCs w:val="22"/>
        </w:rPr>
        <w:t>iii</w:t>
      </w:r>
      <w:proofErr w:type="spellEnd"/>
      <w:r w:rsidRPr="00505E12">
        <w:rPr>
          <w:rFonts w:ascii="Tahoma" w:hAnsi="Tahoma" w:cs="Tahoma"/>
          <w:bCs/>
          <w:sz w:val="22"/>
          <w:szCs w:val="22"/>
        </w:rPr>
        <w:t>. En caso que el rechazo se produzca una vez vencido el plazo de vigencia del IVV</w:t>
      </w:r>
      <w:r w:rsidR="00EF6506">
        <w:rPr>
          <w:rFonts w:ascii="Tahoma" w:hAnsi="Tahoma" w:cs="Tahoma"/>
          <w:bCs/>
          <w:sz w:val="22"/>
          <w:szCs w:val="22"/>
        </w:rPr>
        <w:t xml:space="preserve">, </w:t>
      </w:r>
      <w:r w:rsidRPr="00505E12">
        <w:rPr>
          <w:rFonts w:ascii="Tahoma" w:hAnsi="Tahoma" w:cs="Tahoma"/>
          <w:bCs/>
          <w:sz w:val="22"/>
          <w:szCs w:val="22"/>
        </w:rPr>
        <w:t>establecido por los numerales 12.1 y 12.2 precedentes, se otorgará un plazo de 15 días corridos a contar de la fecha del rechazo</w:t>
      </w:r>
      <w:r w:rsidR="00C17D54">
        <w:rPr>
          <w:rFonts w:ascii="Tahoma" w:hAnsi="Tahoma" w:cs="Tahoma"/>
          <w:bCs/>
          <w:sz w:val="22"/>
          <w:szCs w:val="22"/>
        </w:rPr>
        <w:t>,</w:t>
      </w:r>
      <w:r w:rsidRPr="00505E12">
        <w:rPr>
          <w:rFonts w:ascii="Tahoma" w:hAnsi="Tahoma" w:cs="Tahoma"/>
          <w:bCs/>
          <w:sz w:val="22"/>
          <w:szCs w:val="22"/>
        </w:rPr>
        <w:t xml:space="preserve"> para volver a presentarlo.”</w:t>
      </w:r>
    </w:p>
    <w:p w14:paraId="17BED9E4" w14:textId="77777777" w:rsidR="00505E12" w:rsidRDefault="00505E12" w:rsidP="00505E12">
      <w:pPr>
        <w:jc w:val="both"/>
        <w:outlineLvl w:val="0"/>
        <w:rPr>
          <w:rFonts w:ascii="Tahoma" w:hAnsi="Tahoma" w:cs="Tahoma"/>
          <w:bCs/>
          <w:sz w:val="22"/>
          <w:szCs w:val="22"/>
        </w:rPr>
      </w:pPr>
    </w:p>
    <w:p w14:paraId="672F0136" w14:textId="77777777" w:rsidR="009E3A9F" w:rsidRDefault="009E3A9F" w:rsidP="00505E12">
      <w:pPr>
        <w:jc w:val="both"/>
        <w:outlineLvl w:val="0"/>
        <w:rPr>
          <w:rFonts w:ascii="Tahoma" w:hAnsi="Tahoma" w:cs="Tahoma"/>
          <w:bCs/>
          <w:sz w:val="22"/>
          <w:szCs w:val="22"/>
        </w:rPr>
      </w:pPr>
    </w:p>
    <w:p w14:paraId="0B9D473A" w14:textId="77777777" w:rsidR="00D2199B" w:rsidRPr="00D2199B" w:rsidRDefault="00D2199B" w:rsidP="001522E3">
      <w:pPr>
        <w:pStyle w:val="Prrafodelista"/>
        <w:numPr>
          <w:ilvl w:val="0"/>
          <w:numId w:val="3"/>
        </w:numPr>
        <w:jc w:val="both"/>
        <w:outlineLvl w:val="0"/>
        <w:rPr>
          <w:rFonts w:ascii="Tahoma" w:hAnsi="Tahoma" w:cs="Tahoma"/>
          <w:sz w:val="22"/>
          <w:szCs w:val="22"/>
        </w:rPr>
      </w:pPr>
      <w:r w:rsidRPr="00D2199B">
        <w:rPr>
          <w:rFonts w:ascii="Tahoma" w:hAnsi="Tahoma" w:cs="Tahoma"/>
          <w:sz w:val="22"/>
          <w:szCs w:val="22"/>
        </w:rPr>
        <w:t xml:space="preserve">La presente Resolución, </w:t>
      </w:r>
      <w:proofErr w:type="gramStart"/>
      <w:r w:rsidRPr="00D2199B">
        <w:rPr>
          <w:rFonts w:ascii="Tahoma" w:hAnsi="Tahoma" w:cs="Tahoma"/>
          <w:sz w:val="22"/>
          <w:szCs w:val="22"/>
        </w:rPr>
        <w:t>entrará en vigencia</w:t>
      </w:r>
      <w:proofErr w:type="gramEnd"/>
      <w:r w:rsidRPr="00D2199B">
        <w:rPr>
          <w:rFonts w:ascii="Tahoma" w:hAnsi="Tahoma" w:cs="Tahoma"/>
          <w:sz w:val="22"/>
          <w:szCs w:val="22"/>
        </w:rPr>
        <w:t xml:space="preserve"> a partir de la fecha de publicación en el Diario Oficial.</w:t>
      </w:r>
    </w:p>
    <w:p w14:paraId="5C7D21EB" w14:textId="77777777" w:rsidR="00E82FC1" w:rsidRDefault="00E82FC1" w:rsidP="00E82FC1"/>
    <w:p w14:paraId="761E833A" w14:textId="77777777" w:rsidR="00D2199B" w:rsidRDefault="00D2199B" w:rsidP="00E82FC1"/>
    <w:p w14:paraId="440482E5" w14:textId="77777777" w:rsidR="001034D4" w:rsidRDefault="001034D4" w:rsidP="003F1D42">
      <w:pPr>
        <w:jc w:val="both"/>
        <w:outlineLvl w:val="0"/>
        <w:rPr>
          <w:rFonts w:ascii="Tahoma" w:hAnsi="Tahoma" w:cs="Tahoma"/>
          <w:bCs/>
          <w:sz w:val="22"/>
          <w:szCs w:val="22"/>
        </w:rPr>
      </w:pPr>
    </w:p>
    <w:p w14:paraId="609E7977" w14:textId="77777777" w:rsidR="003F0F7A" w:rsidRDefault="001034D4" w:rsidP="003F1D42">
      <w:pPr>
        <w:jc w:val="both"/>
        <w:outlineLvl w:val="0"/>
        <w:rPr>
          <w:rFonts w:ascii="Tahoma" w:hAnsi="Tahoma" w:cs="Tahoma"/>
          <w:b/>
          <w:bCs/>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p>
    <w:p w14:paraId="7C1E51EC" w14:textId="648F3BE1" w:rsidR="001034D4" w:rsidRDefault="001034D4" w:rsidP="00F62BA7">
      <w:pPr>
        <w:jc w:val="center"/>
        <w:outlineLvl w:val="0"/>
        <w:rPr>
          <w:rFonts w:ascii="Tahoma" w:hAnsi="Tahoma" w:cs="Tahoma"/>
          <w:b/>
          <w:bCs/>
          <w:sz w:val="22"/>
          <w:szCs w:val="22"/>
        </w:rPr>
      </w:pPr>
      <w:r>
        <w:rPr>
          <w:rFonts w:ascii="Tahoma" w:hAnsi="Tahoma" w:cs="Tahoma"/>
          <w:b/>
          <w:bCs/>
          <w:sz w:val="22"/>
          <w:szCs w:val="22"/>
        </w:rPr>
        <w:t>ANÓTESE</w:t>
      </w:r>
      <w:r w:rsidR="00F62BA7">
        <w:rPr>
          <w:rFonts w:ascii="Tahoma" w:hAnsi="Tahoma" w:cs="Tahoma"/>
          <w:b/>
          <w:bCs/>
          <w:sz w:val="22"/>
          <w:szCs w:val="22"/>
        </w:rPr>
        <w:t xml:space="preserve">, </w:t>
      </w:r>
      <w:r>
        <w:rPr>
          <w:rFonts w:ascii="Tahoma" w:hAnsi="Tahoma" w:cs="Tahoma"/>
          <w:b/>
          <w:bCs/>
          <w:sz w:val="22"/>
          <w:szCs w:val="22"/>
        </w:rPr>
        <w:t>COMUNÍQUESE</w:t>
      </w:r>
      <w:r w:rsidR="00F62BA7">
        <w:rPr>
          <w:rFonts w:ascii="Tahoma" w:hAnsi="Tahoma" w:cs="Tahoma"/>
          <w:b/>
          <w:bCs/>
          <w:sz w:val="22"/>
          <w:szCs w:val="22"/>
        </w:rPr>
        <w:t xml:space="preserve"> Y PUBLÍQUESE EN EL DAIRIO OFICIAL</w:t>
      </w:r>
    </w:p>
    <w:p w14:paraId="3239B68F" w14:textId="77777777" w:rsidR="001034D4" w:rsidRDefault="001034D4" w:rsidP="003F1D42">
      <w:pPr>
        <w:jc w:val="both"/>
        <w:outlineLvl w:val="0"/>
        <w:rPr>
          <w:rFonts w:ascii="Tahoma" w:hAnsi="Tahoma" w:cs="Tahoma"/>
          <w:b/>
          <w:bCs/>
          <w:sz w:val="22"/>
          <w:szCs w:val="22"/>
        </w:rPr>
      </w:pPr>
    </w:p>
    <w:p w14:paraId="6B1D4E1C" w14:textId="77777777" w:rsidR="001034D4" w:rsidRDefault="001034D4" w:rsidP="003F1D42">
      <w:pPr>
        <w:jc w:val="both"/>
        <w:outlineLvl w:val="0"/>
        <w:rPr>
          <w:rFonts w:ascii="Tahoma" w:hAnsi="Tahoma" w:cs="Tahoma"/>
          <w:b/>
          <w:bCs/>
          <w:sz w:val="22"/>
          <w:szCs w:val="22"/>
        </w:rPr>
      </w:pPr>
    </w:p>
    <w:p w14:paraId="5E4A70EC" w14:textId="77777777" w:rsidR="001034D4" w:rsidRDefault="001034D4" w:rsidP="003F1D42">
      <w:pPr>
        <w:jc w:val="both"/>
        <w:outlineLvl w:val="0"/>
        <w:rPr>
          <w:rFonts w:ascii="Tahoma" w:hAnsi="Tahoma" w:cs="Tahoma"/>
          <w:b/>
          <w:bCs/>
          <w:sz w:val="22"/>
          <w:szCs w:val="22"/>
        </w:rPr>
      </w:pPr>
    </w:p>
    <w:p w14:paraId="68DAE52C" w14:textId="77777777" w:rsidR="001034D4" w:rsidRDefault="001034D4" w:rsidP="003F1D42">
      <w:pPr>
        <w:jc w:val="both"/>
        <w:outlineLvl w:val="0"/>
        <w:rPr>
          <w:rFonts w:ascii="Tahoma" w:hAnsi="Tahoma" w:cs="Tahoma"/>
          <w:b/>
          <w:bCs/>
          <w:sz w:val="22"/>
          <w:szCs w:val="22"/>
        </w:rPr>
      </w:pPr>
    </w:p>
    <w:p w14:paraId="3096C837" w14:textId="77777777" w:rsidR="001034D4" w:rsidRDefault="001034D4" w:rsidP="003F1D42">
      <w:pPr>
        <w:jc w:val="both"/>
        <w:outlineLvl w:val="0"/>
        <w:rPr>
          <w:rFonts w:ascii="Tahoma" w:hAnsi="Tahoma" w:cs="Tahoma"/>
          <w:b/>
          <w:bCs/>
          <w:sz w:val="22"/>
          <w:szCs w:val="22"/>
        </w:rPr>
      </w:pPr>
    </w:p>
    <w:p w14:paraId="42784A4B" w14:textId="77777777" w:rsidR="003F0F7A" w:rsidRDefault="003F0F7A" w:rsidP="003F1D42">
      <w:pPr>
        <w:jc w:val="both"/>
        <w:outlineLvl w:val="0"/>
        <w:rPr>
          <w:rFonts w:ascii="Tahoma" w:hAnsi="Tahoma" w:cs="Tahoma"/>
          <w:bCs/>
          <w:sz w:val="20"/>
          <w:szCs w:val="22"/>
        </w:rPr>
      </w:pPr>
    </w:p>
    <w:p w14:paraId="3AF57A5E" w14:textId="77777777" w:rsidR="003F0F7A" w:rsidRDefault="003F0F7A" w:rsidP="003F1D42">
      <w:pPr>
        <w:jc w:val="both"/>
        <w:outlineLvl w:val="0"/>
        <w:rPr>
          <w:rFonts w:ascii="Tahoma" w:hAnsi="Tahoma" w:cs="Tahoma"/>
          <w:bCs/>
          <w:sz w:val="20"/>
          <w:szCs w:val="22"/>
        </w:rPr>
      </w:pPr>
    </w:p>
    <w:p w14:paraId="7B9582FF" w14:textId="77777777" w:rsidR="003F0F7A" w:rsidRDefault="003F0F7A" w:rsidP="003F1D42">
      <w:pPr>
        <w:jc w:val="both"/>
        <w:outlineLvl w:val="0"/>
        <w:rPr>
          <w:rFonts w:ascii="Tahoma" w:hAnsi="Tahoma" w:cs="Tahoma"/>
          <w:bCs/>
          <w:sz w:val="20"/>
          <w:szCs w:val="22"/>
        </w:rPr>
      </w:pPr>
    </w:p>
    <w:p w14:paraId="7F762AD9" w14:textId="77777777" w:rsidR="003F0F7A" w:rsidRDefault="003F0F7A" w:rsidP="003F1D42">
      <w:pPr>
        <w:jc w:val="both"/>
        <w:outlineLvl w:val="0"/>
        <w:rPr>
          <w:rFonts w:ascii="Tahoma" w:hAnsi="Tahoma" w:cs="Tahoma"/>
          <w:bCs/>
          <w:sz w:val="20"/>
          <w:szCs w:val="22"/>
        </w:rPr>
      </w:pPr>
    </w:p>
    <w:p w14:paraId="2508F6B7" w14:textId="77777777" w:rsidR="003F0F7A" w:rsidRDefault="003F0F7A" w:rsidP="003F1D42">
      <w:pPr>
        <w:jc w:val="both"/>
        <w:outlineLvl w:val="0"/>
        <w:rPr>
          <w:rFonts w:ascii="Tahoma" w:hAnsi="Tahoma" w:cs="Tahoma"/>
          <w:bCs/>
          <w:sz w:val="20"/>
          <w:szCs w:val="22"/>
        </w:rPr>
      </w:pPr>
    </w:p>
    <w:p w14:paraId="2B22595D" w14:textId="77777777" w:rsidR="003F0F7A" w:rsidRDefault="003F0F7A" w:rsidP="003F1D42">
      <w:pPr>
        <w:jc w:val="both"/>
        <w:outlineLvl w:val="0"/>
        <w:rPr>
          <w:rFonts w:ascii="Tahoma" w:hAnsi="Tahoma" w:cs="Tahoma"/>
          <w:bCs/>
          <w:sz w:val="20"/>
          <w:szCs w:val="22"/>
        </w:rPr>
      </w:pPr>
    </w:p>
    <w:p w14:paraId="0D31FF82" w14:textId="77777777" w:rsidR="003F0F7A" w:rsidRDefault="003F0F7A" w:rsidP="003F1D42">
      <w:pPr>
        <w:jc w:val="both"/>
        <w:outlineLvl w:val="0"/>
        <w:rPr>
          <w:rFonts w:ascii="Tahoma" w:hAnsi="Tahoma" w:cs="Tahoma"/>
          <w:bCs/>
          <w:sz w:val="20"/>
          <w:szCs w:val="22"/>
        </w:rPr>
      </w:pPr>
    </w:p>
    <w:p w14:paraId="1E58B56A" w14:textId="77777777" w:rsidR="003F0F7A" w:rsidRDefault="003F0F7A" w:rsidP="003F1D42">
      <w:pPr>
        <w:jc w:val="both"/>
        <w:outlineLvl w:val="0"/>
        <w:rPr>
          <w:rFonts w:ascii="Tahoma" w:hAnsi="Tahoma" w:cs="Tahoma"/>
          <w:bCs/>
          <w:sz w:val="20"/>
          <w:szCs w:val="22"/>
        </w:rPr>
      </w:pPr>
    </w:p>
    <w:p w14:paraId="0F27D127" w14:textId="77777777" w:rsidR="003F0F7A" w:rsidRDefault="003F0F7A" w:rsidP="003F1D42">
      <w:pPr>
        <w:jc w:val="both"/>
        <w:outlineLvl w:val="0"/>
        <w:rPr>
          <w:rFonts w:ascii="Tahoma" w:hAnsi="Tahoma" w:cs="Tahoma"/>
          <w:bCs/>
          <w:sz w:val="20"/>
          <w:szCs w:val="22"/>
        </w:rPr>
      </w:pPr>
    </w:p>
    <w:p w14:paraId="6DA0D1C4" w14:textId="77777777" w:rsidR="003F0F7A" w:rsidRDefault="003F0F7A" w:rsidP="003F1D42">
      <w:pPr>
        <w:jc w:val="both"/>
        <w:outlineLvl w:val="0"/>
        <w:rPr>
          <w:rFonts w:ascii="Tahoma" w:hAnsi="Tahoma" w:cs="Tahoma"/>
          <w:bCs/>
          <w:sz w:val="20"/>
          <w:szCs w:val="22"/>
        </w:rPr>
      </w:pPr>
    </w:p>
    <w:p w14:paraId="7B5DBAE0" w14:textId="77777777" w:rsidR="003F0F7A" w:rsidRDefault="003F0F7A" w:rsidP="003F1D42">
      <w:pPr>
        <w:jc w:val="both"/>
        <w:outlineLvl w:val="0"/>
        <w:rPr>
          <w:rFonts w:ascii="Tahoma" w:hAnsi="Tahoma" w:cs="Tahoma"/>
          <w:bCs/>
          <w:sz w:val="20"/>
          <w:szCs w:val="22"/>
        </w:rPr>
      </w:pPr>
    </w:p>
    <w:p w14:paraId="3A544CE3" w14:textId="77777777" w:rsidR="003F0F7A" w:rsidRDefault="003F0F7A" w:rsidP="003F1D42">
      <w:pPr>
        <w:jc w:val="both"/>
        <w:outlineLvl w:val="0"/>
        <w:rPr>
          <w:rFonts w:ascii="Tahoma" w:hAnsi="Tahoma" w:cs="Tahoma"/>
          <w:bCs/>
          <w:sz w:val="20"/>
          <w:szCs w:val="22"/>
        </w:rPr>
      </w:pPr>
    </w:p>
    <w:p w14:paraId="2E10E07B" w14:textId="77777777" w:rsidR="003F0F7A" w:rsidRDefault="003F0F7A" w:rsidP="003F1D42">
      <w:pPr>
        <w:jc w:val="both"/>
        <w:outlineLvl w:val="0"/>
        <w:rPr>
          <w:rFonts w:ascii="Tahoma" w:hAnsi="Tahoma" w:cs="Tahoma"/>
          <w:bCs/>
          <w:sz w:val="20"/>
          <w:szCs w:val="22"/>
        </w:rPr>
      </w:pPr>
    </w:p>
    <w:p w14:paraId="5977DDBD" w14:textId="77777777" w:rsidR="003F0F7A" w:rsidRDefault="003F0F7A" w:rsidP="003F1D42">
      <w:pPr>
        <w:jc w:val="both"/>
        <w:outlineLvl w:val="0"/>
        <w:rPr>
          <w:rFonts w:ascii="Tahoma" w:hAnsi="Tahoma" w:cs="Tahoma"/>
          <w:bCs/>
          <w:sz w:val="20"/>
          <w:szCs w:val="22"/>
        </w:rPr>
      </w:pPr>
    </w:p>
    <w:p w14:paraId="3A51EE17" w14:textId="77777777" w:rsidR="003F0F7A" w:rsidRDefault="003F0F7A" w:rsidP="003F1D42">
      <w:pPr>
        <w:jc w:val="both"/>
        <w:outlineLvl w:val="0"/>
        <w:rPr>
          <w:rFonts w:ascii="Tahoma" w:hAnsi="Tahoma" w:cs="Tahoma"/>
          <w:bCs/>
          <w:sz w:val="20"/>
          <w:szCs w:val="22"/>
        </w:rPr>
      </w:pPr>
    </w:p>
    <w:p w14:paraId="0C2E70BB" w14:textId="77777777" w:rsidR="003F0F7A" w:rsidRDefault="003F0F7A" w:rsidP="003F1D42">
      <w:pPr>
        <w:jc w:val="both"/>
        <w:outlineLvl w:val="0"/>
        <w:rPr>
          <w:rFonts w:ascii="Tahoma" w:hAnsi="Tahoma" w:cs="Tahoma"/>
          <w:bCs/>
          <w:sz w:val="20"/>
          <w:szCs w:val="22"/>
        </w:rPr>
      </w:pPr>
    </w:p>
    <w:p w14:paraId="6B44CCAE" w14:textId="77777777" w:rsidR="003F0F7A" w:rsidRDefault="003F0F7A" w:rsidP="003F1D42">
      <w:pPr>
        <w:jc w:val="both"/>
        <w:outlineLvl w:val="0"/>
        <w:rPr>
          <w:rFonts w:ascii="Tahoma" w:hAnsi="Tahoma" w:cs="Tahoma"/>
          <w:bCs/>
          <w:sz w:val="20"/>
          <w:szCs w:val="22"/>
        </w:rPr>
      </w:pPr>
    </w:p>
    <w:p w14:paraId="79BE69E9" w14:textId="77777777" w:rsidR="003F0F7A" w:rsidRDefault="003F0F7A" w:rsidP="003F1D42">
      <w:pPr>
        <w:jc w:val="both"/>
        <w:outlineLvl w:val="0"/>
        <w:rPr>
          <w:rFonts w:ascii="Tahoma" w:hAnsi="Tahoma" w:cs="Tahoma"/>
          <w:bCs/>
          <w:sz w:val="20"/>
          <w:szCs w:val="22"/>
        </w:rPr>
      </w:pPr>
    </w:p>
    <w:p w14:paraId="191A6C5F" w14:textId="77777777" w:rsidR="003F0F7A" w:rsidRDefault="003F0F7A" w:rsidP="003F1D42">
      <w:pPr>
        <w:jc w:val="both"/>
        <w:outlineLvl w:val="0"/>
        <w:rPr>
          <w:rFonts w:ascii="Tahoma" w:hAnsi="Tahoma" w:cs="Tahoma"/>
          <w:bCs/>
          <w:sz w:val="20"/>
          <w:szCs w:val="22"/>
        </w:rPr>
      </w:pPr>
    </w:p>
    <w:p w14:paraId="426E525D" w14:textId="77777777" w:rsidR="003F0F7A" w:rsidRDefault="003F0F7A" w:rsidP="003F1D42">
      <w:pPr>
        <w:jc w:val="both"/>
        <w:outlineLvl w:val="0"/>
        <w:rPr>
          <w:rFonts w:ascii="Tahoma" w:hAnsi="Tahoma" w:cs="Tahoma"/>
          <w:bCs/>
          <w:sz w:val="20"/>
          <w:szCs w:val="22"/>
        </w:rPr>
      </w:pPr>
    </w:p>
    <w:p w14:paraId="34742E9A" w14:textId="77777777" w:rsidR="003F0F7A" w:rsidRDefault="003F0F7A" w:rsidP="003F1D42">
      <w:pPr>
        <w:jc w:val="both"/>
        <w:outlineLvl w:val="0"/>
        <w:rPr>
          <w:rFonts w:ascii="Tahoma" w:hAnsi="Tahoma" w:cs="Tahoma"/>
          <w:bCs/>
          <w:sz w:val="20"/>
          <w:szCs w:val="22"/>
        </w:rPr>
      </w:pPr>
    </w:p>
    <w:p w14:paraId="140FC222" w14:textId="77777777" w:rsidR="003F0F7A" w:rsidRDefault="003F0F7A" w:rsidP="003F1D42">
      <w:pPr>
        <w:jc w:val="both"/>
        <w:outlineLvl w:val="0"/>
        <w:rPr>
          <w:rFonts w:ascii="Tahoma" w:hAnsi="Tahoma" w:cs="Tahoma"/>
          <w:bCs/>
          <w:sz w:val="20"/>
          <w:szCs w:val="22"/>
        </w:rPr>
      </w:pPr>
    </w:p>
    <w:p w14:paraId="238BA9CB" w14:textId="682CA701" w:rsidR="001034D4" w:rsidRDefault="00D01AC5" w:rsidP="003F1D42">
      <w:pPr>
        <w:jc w:val="both"/>
        <w:outlineLvl w:val="0"/>
        <w:rPr>
          <w:rFonts w:ascii="Tahoma" w:hAnsi="Tahoma" w:cs="Tahoma"/>
          <w:bCs/>
          <w:sz w:val="20"/>
          <w:szCs w:val="22"/>
        </w:rPr>
      </w:pPr>
      <w:r>
        <w:rPr>
          <w:rFonts w:ascii="Tahoma" w:hAnsi="Tahoma" w:cs="Tahoma"/>
          <w:bCs/>
          <w:sz w:val="20"/>
          <w:szCs w:val="22"/>
        </w:rPr>
        <w:t>GLH/JLCM/KCI/RPV/MSM/MBZ</w:t>
      </w:r>
    </w:p>
    <w:p w14:paraId="2850F7B4" w14:textId="77777777" w:rsidR="00F62BA7" w:rsidRDefault="00F62BA7" w:rsidP="003F1D42">
      <w:pPr>
        <w:jc w:val="both"/>
        <w:outlineLvl w:val="0"/>
        <w:rPr>
          <w:rFonts w:ascii="Tahoma" w:hAnsi="Tahoma" w:cs="Tahoma"/>
          <w:bCs/>
          <w:sz w:val="20"/>
          <w:szCs w:val="22"/>
        </w:rPr>
      </w:pPr>
    </w:p>
    <w:p w14:paraId="7CD86ABB" w14:textId="77777777" w:rsidR="00F62BA7" w:rsidRPr="001034D4" w:rsidRDefault="00F62BA7" w:rsidP="003F1D42">
      <w:pPr>
        <w:jc w:val="both"/>
        <w:outlineLvl w:val="0"/>
        <w:rPr>
          <w:rFonts w:ascii="Tahoma" w:hAnsi="Tahoma" w:cs="Tahoma"/>
          <w:bCs/>
          <w:sz w:val="20"/>
          <w:szCs w:val="22"/>
        </w:rPr>
      </w:pPr>
    </w:p>
    <w:sectPr w:rsidR="00F62BA7" w:rsidRPr="001034D4" w:rsidSect="009B3707">
      <w:headerReference w:type="default" r:id="rId8"/>
      <w:footerReference w:type="default" r:id="rId9"/>
      <w:pgSz w:w="12240" w:h="18720" w:code="41"/>
      <w:pgMar w:top="1820" w:right="1043" w:bottom="1418" w:left="1559"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F172" w14:textId="77777777" w:rsidR="00CF23F3" w:rsidRDefault="00CF23F3" w:rsidP="009C340E">
      <w:r>
        <w:separator/>
      </w:r>
    </w:p>
  </w:endnote>
  <w:endnote w:type="continuationSeparator" w:id="0">
    <w:p w14:paraId="26220E8B" w14:textId="77777777" w:rsidR="00CF23F3" w:rsidRDefault="00CF23F3"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
    <w:altName w:val="Times New Roman"/>
    <w:charset w:val="00"/>
    <w:family w:val="auto"/>
    <w:pitch w:val="variable"/>
    <w:sig w:usb0="00000001" w:usb1="4000005B"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A4F6" w14:textId="77777777" w:rsidR="00551B00" w:rsidRDefault="00551B00" w:rsidP="00287A9E">
    <w:pPr>
      <w:pStyle w:val="Piedepgina"/>
      <w:ind w:left="-993"/>
    </w:pPr>
    <w:r>
      <w:rPr>
        <w:noProof/>
        <w:lang w:val="es-CL" w:eastAsia="es-CL"/>
      </w:rPr>
      <mc:AlternateContent>
        <mc:Choice Requires="wps">
          <w:drawing>
            <wp:anchor distT="0" distB="0" distL="114300" distR="114300" simplePos="0" relativeHeight="251656704" behindDoc="0" locked="0" layoutInCell="1" allowOverlap="1" wp14:anchorId="61B4D866" wp14:editId="71DE998B">
              <wp:simplePos x="0" y="0"/>
              <wp:positionH relativeFrom="margin">
                <wp:posOffset>-685800</wp:posOffset>
              </wp:positionH>
              <wp:positionV relativeFrom="paragraph">
                <wp:posOffset>-171450</wp:posOffset>
              </wp:positionV>
              <wp:extent cx="1447800" cy="68643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447800" cy="686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4A242E" w14:textId="77777777" w:rsidR="00EE10A5" w:rsidRDefault="00EE10A5" w:rsidP="00EE10A5">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Tomás Ramos Nº130</w:t>
                          </w:r>
                        </w:p>
                        <w:p w14:paraId="715AB95F" w14:textId="77777777" w:rsidR="002453EB" w:rsidRPr="007103FD" w:rsidRDefault="002453EB" w:rsidP="002453EB">
                          <w:pPr>
                            <w:spacing w:line="180" w:lineRule="exact"/>
                            <w:rPr>
                              <w:rFonts w:ascii="Tahoma" w:eastAsia="Times New Roman" w:hAnsi="Tahoma" w:cs="Tahoma"/>
                              <w:color w:val="262626" w:themeColor="text1" w:themeTint="D9"/>
                              <w:sz w:val="13"/>
                              <w:szCs w:val="15"/>
                              <w:shd w:val="clear" w:color="auto" w:fill="FFFFFF"/>
                              <w:lang w:val="es-CL" w:eastAsia="es-ES_tradnl"/>
                            </w:rPr>
                          </w:pPr>
                          <w:r w:rsidRPr="007103FD">
                            <w:rPr>
                              <w:rFonts w:ascii="Tahoma" w:eastAsia="Times New Roman" w:hAnsi="Tahoma" w:cs="Tahoma"/>
                              <w:color w:val="262626" w:themeColor="text1" w:themeTint="D9"/>
                              <w:sz w:val="13"/>
                              <w:szCs w:val="15"/>
                              <w:shd w:val="clear" w:color="auto" w:fill="FFFFFF"/>
                              <w:lang w:val="es-CL" w:eastAsia="es-ES_tradnl"/>
                            </w:rPr>
                            <w:t xml:space="preserve">Valparaíso </w:t>
                          </w:r>
                        </w:p>
                        <w:p w14:paraId="4086685A" w14:textId="77777777" w:rsidR="002453EB" w:rsidRPr="007103FD" w:rsidRDefault="00B11BA4" w:rsidP="002453EB">
                          <w:pPr>
                            <w:spacing w:line="180" w:lineRule="exact"/>
                            <w:rPr>
                              <w:rFonts w:ascii="Tahoma" w:hAnsi="Tahoma" w:cs="Tahoma"/>
                              <w:color w:val="262626" w:themeColor="text1" w:themeTint="D9"/>
                              <w:sz w:val="13"/>
                              <w:szCs w:val="15"/>
                              <w:lang w:val="es-CL"/>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p>
                        <w:p w14:paraId="7F5E1264" w14:textId="77777777" w:rsidR="00551B00" w:rsidRPr="00BC3C1F" w:rsidRDefault="00551B00" w:rsidP="002453EB">
                          <w:pPr>
                            <w:spacing w:line="180" w:lineRule="exact"/>
                            <w:rPr>
                              <w:rFonts w:ascii="Tahoma" w:hAnsi="Tahoma" w:cs="Tahoma"/>
                              <w:color w:val="262626" w:themeColor="text1" w:themeTint="D9"/>
                              <w:sz w:val="13"/>
                              <w:szCs w:val="15"/>
                              <w:lang w:val="es-CL"/>
                            </w:rPr>
                          </w:pPr>
                          <w:r w:rsidRPr="00D40B72">
                            <w:rPr>
                              <w:rFonts w:ascii="Tahoma" w:hAnsi="Tahoma" w:cs="Tahoma"/>
                              <w:color w:val="262626" w:themeColor="text1" w:themeTint="D9"/>
                              <w:sz w:val="15"/>
                              <w:szCs w:val="15"/>
                              <w:lang w:val="es-ES"/>
                            </w:rPr>
                            <w:t>www.aduana.cl</w:t>
                          </w:r>
                        </w:p>
                        <w:p w14:paraId="56F49464" w14:textId="77777777" w:rsidR="00551B00" w:rsidRPr="000727D8" w:rsidRDefault="00551B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4D866" id="_x0000_t202" coordsize="21600,21600" o:spt="202" path="m,l,21600r21600,l21600,xe">
              <v:stroke joinstyle="miter"/>
              <v:path gradientshapeok="t" o:connecttype="rect"/>
            </v:shapetype>
            <v:shape id="Cuadro de texto 11" o:spid="_x0000_s1029" type="#_x0000_t202" style="position:absolute;left:0;text-align:left;margin-left:-54pt;margin-top:-13.5pt;width:114pt;height:54.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" filled="f" stroked="f">
              <v:textbox>
                <w:txbxContent>
                  <w:p w14:paraId="024A242E" w14:textId="77777777" w:rsidR="00EE10A5" w:rsidRDefault="00EE10A5" w:rsidP="00EE10A5">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Tomás Ramos Nº130</w:t>
                    </w:r>
                  </w:p>
                  <w:p w14:paraId="715AB95F" w14:textId="77777777" w:rsidR="002453EB" w:rsidRPr="007103FD" w:rsidRDefault="002453EB" w:rsidP="002453EB">
                    <w:pPr>
                      <w:spacing w:line="180" w:lineRule="exact"/>
                      <w:rPr>
                        <w:rFonts w:ascii="Tahoma" w:eastAsia="Times New Roman" w:hAnsi="Tahoma" w:cs="Tahoma"/>
                        <w:color w:val="262626" w:themeColor="text1" w:themeTint="D9"/>
                        <w:sz w:val="13"/>
                        <w:szCs w:val="15"/>
                        <w:shd w:val="clear" w:color="auto" w:fill="FFFFFF"/>
                        <w:lang w:val="es-CL" w:eastAsia="es-ES_tradnl"/>
                      </w:rPr>
                    </w:pPr>
                    <w:r w:rsidRPr="007103FD">
                      <w:rPr>
                        <w:rFonts w:ascii="Tahoma" w:eastAsia="Times New Roman" w:hAnsi="Tahoma" w:cs="Tahoma"/>
                        <w:color w:val="262626" w:themeColor="text1" w:themeTint="D9"/>
                        <w:sz w:val="13"/>
                        <w:szCs w:val="15"/>
                        <w:shd w:val="clear" w:color="auto" w:fill="FFFFFF"/>
                        <w:lang w:val="es-CL" w:eastAsia="es-ES_tradnl"/>
                      </w:rPr>
                      <w:t xml:space="preserve">Valparaíso </w:t>
                    </w:r>
                  </w:p>
                  <w:p w14:paraId="4086685A" w14:textId="77777777" w:rsidR="002453EB" w:rsidRPr="007103FD" w:rsidRDefault="00B11BA4" w:rsidP="002453EB">
                    <w:pPr>
                      <w:spacing w:line="180" w:lineRule="exact"/>
                      <w:rPr>
                        <w:rFonts w:ascii="Tahoma" w:hAnsi="Tahoma" w:cs="Tahoma"/>
                        <w:color w:val="262626" w:themeColor="text1" w:themeTint="D9"/>
                        <w:sz w:val="13"/>
                        <w:szCs w:val="15"/>
                        <w:lang w:val="es-CL"/>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p>
                  <w:p w14:paraId="7F5E1264" w14:textId="77777777" w:rsidR="00551B00" w:rsidRPr="00BC3C1F" w:rsidRDefault="00551B00" w:rsidP="002453EB">
                    <w:pPr>
                      <w:spacing w:line="180" w:lineRule="exact"/>
                      <w:rPr>
                        <w:rFonts w:ascii="Tahoma" w:hAnsi="Tahoma" w:cs="Tahoma"/>
                        <w:color w:val="262626" w:themeColor="text1" w:themeTint="D9"/>
                        <w:sz w:val="13"/>
                        <w:szCs w:val="15"/>
                        <w:lang w:val="es-CL"/>
                      </w:rPr>
                    </w:pPr>
                    <w:r w:rsidRPr="00D40B72">
                      <w:rPr>
                        <w:rFonts w:ascii="Tahoma" w:hAnsi="Tahoma" w:cs="Tahoma"/>
                        <w:color w:val="262626" w:themeColor="text1" w:themeTint="D9"/>
                        <w:sz w:val="15"/>
                        <w:szCs w:val="15"/>
                        <w:lang w:val="es-ES"/>
                      </w:rPr>
                      <w:t>www.aduana.cl</w:t>
                    </w:r>
                  </w:p>
                  <w:p w14:paraId="56F49464" w14:textId="77777777" w:rsidR="00551B00" w:rsidRPr="000727D8" w:rsidRDefault="00551B00" w:rsidP="00287A9E">
                    <w:pPr>
                      <w:ind w:left="1134" w:right="-7229"/>
                      <w:rPr>
                        <w:rFonts w:ascii="gobCL" w:hAnsi="gobCL" w:cs="Tahoma"/>
                        <w:b/>
                        <w:color w:val="7F7F7F" w:themeColor="text1" w:themeTint="80"/>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70016" behindDoc="0" locked="0" layoutInCell="1" allowOverlap="1" wp14:anchorId="03B55732" wp14:editId="5EDEC9A4">
              <wp:simplePos x="0" y="0"/>
              <wp:positionH relativeFrom="column">
                <wp:posOffset>4038600</wp:posOffset>
              </wp:positionH>
              <wp:positionV relativeFrom="paragraph">
                <wp:posOffset>171450</wp:posOffset>
              </wp:positionV>
              <wp:extent cx="2209800" cy="571500"/>
              <wp:effectExtent l="0" t="0" r="0" b="12700"/>
              <wp:wrapNone/>
              <wp:docPr id="13" name="Cuadro de texto 13"/>
              <wp:cNvGraphicFramePr/>
              <a:graphic xmlns:a="http://schemas.openxmlformats.org/drawingml/2006/main">
                <a:graphicData uri="http://schemas.microsoft.com/office/word/2010/wordprocessingShape">
                  <wps:wsp>
                    <wps:cNvSpPr txBox="1"/>
                    <wps:spPr>
                      <a:xfrm>
                        <a:off x="0" y="0"/>
                        <a:ext cx="22098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B7F1B6D" w14:textId="77777777" w:rsidR="00551B00" w:rsidRDefault="00551B00" w:rsidP="00A73758">
                          <w:pPr>
                            <w:jc w:val="right"/>
                          </w:pPr>
                          <w:r>
                            <w:rPr>
                              <w:noProof/>
                              <w:lang w:val="es-CL" w:eastAsia="es-CL"/>
                            </w:rPr>
                            <w:drawing>
                              <wp:inline distT="0" distB="0" distL="0" distR="0" wp14:anchorId="75CDAC4B" wp14:editId="6E57BCF8">
                                <wp:extent cx="1711007" cy="402590"/>
                                <wp:effectExtent l="0" t="0" r="3810" b="0"/>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1007" cy="4025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B55732" id="Cuadro de texto 13" o:spid="_x0000_s1030" type="#_x0000_t202" style="position:absolute;left:0;text-align:left;margin-left:318pt;margin-top:13.5pt;width:174pt;height:4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" filled="f" stroked="f">
              <v:textbox>
                <w:txbxContent>
                  <w:p w14:paraId="5B7F1B6D" w14:textId="77777777" w:rsidR="00551B00" w:rsidRDefault="00551B00" w:rsidP="00A73758">
                    <w:pPr>
                      <w:jc w:val="right"/>
                    </w:pPr>
                    <w:r>
                      <w:rPr>
                        <w:noProof/>
                        <w:lang w:val="es-CL" w:eastAsia="es-CL"/>
                      </w:rPr>
                      <w:drawing>
                        <wp:inline distT="0" distB="0" distL="0" distR="0" wp14:anchorId="75CDAC4B" wp14:editId="6E57BCF8">
                          <wp:extent cx="1711007" cy="402590"/>
                          <wp:effectExtent l="0" t="0" r="3810" b="0"/>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1007" cy="402590"/>
                                  </a:xfrm>
                                  <a:prstGeom prst="rect">
                                    <a:avLst/>
                                  </a:prstGeom>
                                  <a:noFill/>
                                  <a:ln>
                                    <a:noFill/>
                                  </a:ln>
                                </pic:spPr>
                              </pic:pic>
                            </a:graphicData>
                          </a:graphic>
                        </wp:inline>
                      </w:drawing>
                    </w:r>
                  </w:p>
                </w:txbxContent>
              </v:textbox>
            </v:shape>
          </w:pict>
        </mc:Fallback>
      </mc:AlternateContent>
    </w:r>
  </w:p>
  <w:p w14:paraId="3C7B7817" w14:textId="77777777" w:rsidR="00551B00" w:rsidRDefault="00551B00" w:rsidP="00287A9E">
    <w:pPr>
      <w:pStyle w:val="Piedepgina"/>
      <w:ind w:left="-993"/>
    </w:pPr>
  </w:p>
  <w:p w14:paraId="67BAD49B" w14:textId="77777777" w:rsidR="00551B00" w:rsidRDefault="00551B00" w:rsidP="00287A9E">
    <w:pPr>
      <w:pStyle w:val="Piedepgina"/>
      <w:ind w:left="-993"/>
    </w:pPr>
    <w:r>
      <w:rPr>
        <w:noProof/>
        <w:lang w:val="es-CL" w:eastAsia="es-CL"/>
      </w:rPr>
      <mc:AlternateContent>
        <mc:Choice Requires="wps">
          <w:drawing>
            <wp:anchor distT="0" distB="0" distL="114300" distR="114300" simplePos="0" relativeHeight="251668992" behindDoc="0" locked="0" layoutInCell="1" allowOverlap="1" wp14:anchorId="23EA866D" wp14:editId="7733C203">
              <wp:simplePos x="0" y="0"/>
              <wp:positionH relativeFrom="column">
                <wp:posOffset>-685800</wp:posOffset>
              </wp:positionH>
              <wp:positionV relativeFrom="paragraph">
                <wp:posOffset>27940</wp:posOffset>
              </wp:positionV>
              <wp:extent cx="1143000" cy="342900"/>
              <wp:effectExtent l="0" t="0" r="0" b="12700"/>
              <wp:wrapNone/>
              <wp:docPr id="7" name="Cuadro de texto 7"/>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F583EBD" w14:textId="77777777" w:rsidR="00551B00" w:rsidRPr="00A73758" w:rsidRDefault="00551B00">
                          <w:pPr>
                            <w:rPr>
                              <w:sz w:val="20"/>
                            </w:rPr>
                          </w:pPr>
                          <w:r>
                            <w:rPr>
                              <w:noProof/>
                              <w:sz w:val="20"/>
                              <w:lang w:val="es-CL" w:eastAsia="es-CL"/>
                            </w:rPr>
                            <w:drawing>
                              <wp:inline distT="0" distB="0" distL="0" distR="0" wp14:anchorId="36F95C86" wp14:editId="175F3FD9">
                                <wp:extent cx="960120" cy="74375"/>
                                <wp:effectExtent l="0" t="0" r="0" b="1905"/>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60120" cy="7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A866D" id="Cuadro de texto 7" o:spid="_x0000_s1031" type="#_x0000_t202" style="position:absolute;left:0;text-align:left;margin-left:-54pt;margin-top:2.2pt;width:90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" filled="f" stroked="f">
              <v:textbox>
                <w:txbxContent>
                  <w:p w14:paraId="1F583EBD" w14:textId="77777777" w:rsidR="00551B00" w:rsidRPr="00A73758" w:rsidRDefault="00551B00">
                    <w:pPr>
                      <w:rPr>
                        <w:sz w:val="20"/>
                      </w:rPr>
                    </w:pPr>
                    <w:r>
                      <w:rPr>
                        <w:noProof/>
                        <w:sz w:val="20"/>
                        <w:lang w:val="es-CL" w:eastAsia="es-CL"/>
                      </w:rPr>
                      <w:drawing>
                        <wp:inline distT="0" distB="0" distL="0" distR="0" wp14:anchorId="36F95C86" wp14:editId="175F3FD9">
                          <wp:extent cx="960120" cy="74375"/>
                          <wp:effectExtent l="0" t="0" r="0" b="1905"/>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60120" cy="74375"/>
                                  </a:xfrm>
                                  <a:prstGeom prst="rect">
                                    <a:avLst/>
                                  </a:prstGeom>
                                  <a:noFill/>
                                  <a:ln>
                                    <a:noFill/>
                                  </a:ln>
                                </pic:spPr>
                              </pic:pic>
                            </a:graphicData>
                          </a:graphic>
                        </wp:inline>
                      </w:drawing>
                    </w:r>
                  </w:p>
                </w:txbxContent>
              </v:textbox>
            </v:shape>
          </w:pict>
        </mc:Fallback>
      </mc:AlternateContent>
    </w:r>
  </w:p>
  <w:p w14:paraId="057B3EBD" w14:textId="77777777" w:rsidR="00551B00" w:rsidRDefault="00551B00" w:rsidP="00287A9E">
    <w:pPr>
      <w:pStyle w:val="Piedepgina"/>
      <w:ind w:left="-993"/>
    </w:pPr>
  </w:p>
  <w:p w14:paraId="642298DF" w14:textId="77777777" w:rsidR="00551B00" w:rsidRDefault="00551B00" w:rsidP="00323D6F">
    <w:pPr>
      <w:pStyle w:val="Piedepgina"/>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9420" w14:textId="77777777" w:rsidR="00CF23F3" w:rsidRDefault="00CF23F3" w:rsidP="009C340E">
      <w:r>
        <w:separator/>
      </w:r>
    </w:p>
  </w:footnote>
  <w:footnote w:type="continuationSeparator" w:id="0">
    <w:p w14:paraId="206703F1" w14:textId="77777777" w:rsidR="00CF23F3" w:rsidRDefault="00CF23F3" w:rsidP="009C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CA26" w14:textId="77777777" w:rsidR="00551B00" w:rsidRDefault="00551B00" w:rsidP="00287A9E">
    <w:pPr>
      <w:pStyle w:val="Encabezado"/>
      <w:spacing w:line="120" w:lineRule="auto"/>
      <w:ind w:left="-993"/>
    </w:pPr>
    <w:r>
      <w:rPr>
        <w:noProof/>
        <w:lang w:val="es-CL" w:eastAsia="es-CL"/>
      </w:rPr>
      <mc:AlternateContent>
        <mc:Choice Requires="wps">
          <w:drawing>
            <wp:anchor distT="0" distB="0" distL="114300" distR="114300" simplePos="0" relativeHeight="251666944" behindDoc="0" locked="0" layoutInCell="1" allowOverlap="1" wp14:anchorId="1DDB92C2" wp14:editId="0B99D128">
              <wp:simplePos x="0" y="0"/>
              <wp:positionH relativeFrom="column">
                <wp:posOffset>-688040</wp:posOffset>
              </wp:positionH>
              <wp:positionV relativeFrom="paragraph">
                <wp:posOffset>65010</wp:posOffset>
              </wp:positionV>
              <wp:extent cx="1143000" cy="27604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143000" cy="2760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7A6D2B2" w14:textId="77777777" w:rsidR="00551B00" w:rsidRDefault="00551B00">
                          <w:r w:rsidRPr="00FA5EBD">
                            <w:rPr>
                              <w:noProof/>
                              <w:lang w:val="es-CL" w:eastAsia="es-CL"/>
                            </w:rPr>
                            <w:drawing>
                              <wp:inline distT="0" distB="0" distL="0" distR="0" wp14:anchorId="4918D413" wp14:editId="588CB65E">
                                <wp:extent cx="960120" cy="183852"/>
                                <wp:effectExtent l="0" t="0" r="0" b="6985"/>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0120" cy="1838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B92C2" id="_x0000_t202" coordsize="21600,21600" o:spt="202" path="m,l,21600r21600,l21600,xe">
              <v:stroke joinstyle="miter"/>
              <v:path gradientshapeok="t" o:connecttype="rect"/>
            </v:shapetype>
            <v:shape id="Cuadro de texto 2" o:spid="_x0000_s1026" type="#_x0000_t202" style="position:absolute;left:0;text-align:left;margin-left:-54.2pt;margin-top:5.1pt;width:90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" filled="f" stroked="f">
              <v:textbox>
                <w:txbxContent>
                  <w:p w14:paraId="17A6D2B2" w14:textId="77777777" w:rsidR="00551B00" w:rsidRDefault="00551B00">
                    <w:r w:rsidRPr="00FA5EBD">
                      <w:rPr>
                        <w:noProof/>
                        <w:lang w:val="es-CL" w:eastAsia="es-CL"/>
                      </w:rPr>
                      <w:drawing>
                        <wp:inline distT="0" distB="0" distL="0" distR="0" wp14:anchorId="4918D413" wp14:editId="588CB65E">
                          <wp:extent cx="960120" cy="183852"/>
                          <wp:effectExtent l="0" t="0" r="0" b="6985"/>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0120" cy="183852"/>
                                  </a:xfrm>
                                  <a:prstGeom prst="rect">
                                    <a:avLst/>
                                  </a:prstGeom>
                                  <a:noFill/>
                                  <a:ln>
                                    <a:noFill/>
                                  </a:ln>
                                </pic:spPr>
                              </pic:pic>
                            </a:graphicData>
                          </a:graphic>
                        </wp:inline>
                      </w:drawing>
                    </w:r>
                  </w:p>
                </w:txbxContent>
              </v:textbox>
            </v:shape>
          </w:pict>
        </mc:Fallback>
      </mc:AlternateContent>
    </w:r>
    <w:r>
      <w:br/>
    </w:r>
  </w:p>
  <w:p w14:paraId="0F36E6AE" w14:textId="77777777" w:rsidR="00551B00" w:rsidRDefault="00C319B2" w:rsidP="00C57414">
    <w:pPr>
      <w:pStyle w:val="Encabezado"/>
      <w:spacing w:line="120" w:lineRule="auto"/>
      <w:ind w:left="-3260"/>
    </w:pPr>
    <w:r>
      <w:rPr>
        <w:noProof/>
        <w:lang w:val="es-CL" w:eastAsia="es-CL"/>
      </w:rPr>
      <mc:AlternateContent>
        <mc:Choice Requires="wps">
          <w:drawing>
            <wp:anchor distT="0" distB="0" distL="114300" distR="114300" simplePos="0" relativeHeight="251659264" behindDoc="0" locked="0" layoutInCell="1" allowOverlap="1" wp14:anchorId="26F9933F" wp14:editId="4F9295B4">
              <wp:simplePos x="0" y="0"/>
              <wp:positionH relativeFrom="column">
                <wp:posOffset>-661934</wp:posOffset>
              </wp:positionH>
              <wp:positionV relativeFrom="paragraph">
                <wp:posOffset>128905</wp:posOffset>
              </wp:positionV>
              <wp:extent cx="1699404" cy="46545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699404" cy="465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656493" w14:textId="77777777" w:rsidR="00373858" w:rsidRDefault="00551B00" w:rsidP="0024255F">
                          <w:pPr>
                            <w:spacing w:line="180" w:lineRule="exact"/>
                            <w:ind w:right="298"/>
                            <w:rPr>
                              <w:rFonts w:ascii="Tahoma" w:hAnsi="Tahoma" w:cs="Tahoma"/>
                              <w:b/>
                              <w:color w:val="000000" w:themeColor="text1"/>
                              <w:sz w:val="16"/>
                              <w:lang w:val="es-ES"/>
                            </w:rPr>
                          </w:pPr>
                          <w:r>
                            <w:rPr>
                              <w:rFonts w:ascii="Tahoma" w:hAnsi="Tahoma" w:cs="Tahoma"/>
                              <w:b/>
                              <w:color w:val="000000" w:themeColor="text1"/>
                              <w:sz w:val="16"/>
                              <w:lang w:val="es-ES"/>
                            </w:rPr>
                            <w:t>Servicio Naciona</w:t>
                          </w:r>
                          <w:r w:rsidRPr="00F42EA7">
                            <w:rPr>
                              <w:rFonts w:ascii="Tahoma" w:hAnsi="Tahoma" w:cs="Tahoma"/>
                              <w:b/>
                              <w:color w:val="000000" w:themeColor="text1"/>
                              <w:sz w:val="16"/>
                              <w:lang w:val="es-ES"/>
                            </w:rPr>
                            <w:t xml:space="preserve">l </w:t>
                          </w:r>
                        </w:p>
                        <w:p w14:paraId="3BD03E3C" w14:textId="77777777" w:rsidR="00551B00" w:rsidRDefault="00551B00" w:rsidP="0024255F">
                          <w:pPr>
                            <w:spacing w:line="180" w:lineRule="exact"/>
                            <w:ind w:right="298"/>
                            <w:rPr>
                              <w:rFonts w:ascii="Tahoma" w:hAnsi="Tahoma" w:cs="Tahoma"/>
                              <w:b/>
                              <w:color w:val="000000" w:themeColor="text1"/>
                              <w:sz w:val="16"/>
                              <w:lang w:val="es-ES"/>
                            </w:rPr>
                          </w:pPr>
                          <w:r w:rsidRPr="00F42EA7">
                            <w:rPr>
                              <w:rFonts w:ascii="Tahoma" w:hAnsi="Tahoma" w:cs="Tahoma"/>
                              <w:b/>
                              <w:color w:val="000000" w:themeColor="text1"/>
                              <w:sz w:val="16"/>
                              <w:lang w:val="es-ES"/>
                            </w:rPr>
                            <w:t>de Aduanas</w:t>
                          </w:r>
                        </w:p>
                        <w:p w14:paraId="3EF04DAD" w14:textId="77777777" w:rsidR="00551B00" w:rsidRDefault="00CA36A2" w:rsidP="00AB3DE4">
                          <w:pPr>
                            <w:spacing w:line="180" w:lineRule="exact"/>
                            <w:ind w:right="298"/>
                            <w:rPr>
                              <w:rFonts w:ascii="Tahoma" w:hAnsi="Tahoma" w:cs="Tahoma"/>
                              <w:color w:val="000000" w:themeColor="text1"/>
                              <w:sz w:val="15"/>
                              <w:lang w:val="es-ES"/>
                            </w:rPr>
                          </w:pPr>
                          <w:r>
                            <w:rPr>
                              <w:rFonts w:ascii="Tahoma" w:hAnsi="Tahoma" w:cs="Tahoma"/>
                              <w:color w:val="000000" w:themeColor="text1"/>
                              <w:sz w:val="15"/>
                              <w:lang w:val="es-ES"/>
                            </w:rPr>
                            <w:t>Subd</w:t>
                          </w:r>
                          <w:r w:rsidR="0049788F">
                            <w:rPr>
                              <w:rFonts w:ascii="Tahoma" w:hAnsi="Tahoma" w:cs="Tahoma"/>
                              <w:color w:val="000000" w:themeColor="text1"/>
                              <w:sz w:val="15"/>
                              <w:lang w:val="es-ES"/>
                            </w:rPr>
                            <w:t xml:space="preserve">irección </w:t>
                          </w:r>
                          <w:r w:rsidR="00B11BA4">
                            <w:rPr>
                              <w:rFonts w:ascii="Tahoma" w:hAnsi="Tahoma" w:cs="Tahoma"/>
                              <w:color w:val="000000" w:themeColor="text1"/>
                              <w:sz w:val="15"/>
                              <w:lang w:val="es-ES"/>
                            </w:rPr>
                            <w:t>Técnica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933F" id="Cuadro de texto 10" o:spid="_x0000_s1027" type="#_x0000_t202" style="position:absolute;left:0;text-align:left;margin-left:-52.1pt;margin-top:10.15pt;width:133.8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" filled="f" stroked="f">
              <v:textbox>
                <w:txbxContent>
                  <w:p w14:paraId="3B656493" w14:textId="77777777" w:rsidR="00373858" w:rsidRDefault="00551B00" w:rsidP="0024255F">
                    <w:pPr>
                      <w:spacing w:line="180" w:lineRule="exact"/>
                      <w:ind w:right="298"/>
                      <w:rPr>
                        <w:rFonts w:ascii="Tahoma" w:hAnsi="Tahoma" w:cs="Tahoma"/>
                        <w:b/>
                        <w:color w:val="000000" w:themeColor="text1"/>
                        <w:sz w:val="16"/>
                        <w:lang w:val="es-ES"/>
                      </w:rPr>
                    </w:pPr>
                    <w:r>
                      <w:rPr>
                        <w:rFonts w:ascii="Tahoma" w:hAnsi="Tahoma" w:cs="Tahoma"/>
                        <w:b/>
                        <w:color w:val="000000" w:themeColor="text1"/>
                        <w:sz w:val="16"/>
                        <w:lang w:val="es-ES"/>
                      </w:rPr>
                      <w:t>Servicio Naciona</w:t>
                    </w:r>
                    <w:r w:rsidRPr="00F42EA7">
                      <w:rPr>
                        <w:rFonts w:ascii="Tahoma" w:hAnsi="Tahoma" w:cs="Tahoma"/>
                        <w:b/>
                        <w:color w:val="000000" w:themeColor="text1"/>
                        <w:sz w:val="16"/>
                        <w:lang w:val="es-ES"/>
                      </w:rPr>
                      <w:t xml:space="preserve">l </w:t>
                    </w:r>
                  </w:p>
                  <w:p w14:paraId="3BD03E3C" w14:textId="77777777" w:rsidR="00551B00" w:rsidRDefault="00551B00" w:rsidP="0024255F">
                    <w:pPr>
                      <w:spacing w:line="180" w:lineRule="exact"/>
                      <w:ind w:right="298"/>
                      <w:rPr>
                        <w:rFonts w:ascii="Tahoma" w:hAnsi="Tahoma" w:cs="Tahoma"/>
                        <w:b/>
                        <w:color w:val="000000" w:themeColor="text1"/>
                        <w:sz w:val="16"/>
                        <w:lang w:val="es-ES"/>
                      </w:rPr>
                    </w:pPr>
                    <w:r w:rsidRPr="00F42EA7">
                      <w:rPr>
                        <w:rFonts w:ascii="Tahoma" w:hAnsi="Tahoma" w:cs="Tahoma"/>
                        <w:b/>
                        <w:color w:val="000000" w:themeColor="text1"/>
                        <w:sz w:val="16"/>
                        <w:lang w:val="es-ES"/>
                      </w:rPr>
                      <w:t>de Aduanas</w:t>
                    </w:r>
                  </w:p>
                  <w:p w14:paraId="3EF04DAD" w14:textId="77777777" w:rsidR="00551B00" w:rsidRDefault="00CA36A2" w:rsidP="00AB3DE4">
                    <w:pPr>
                      <w:spacing w:line="180" w:lineRule="exact"/>
                      <w:ind w:right="298"/>
                      <w:rPr>
                        <w:rFonts w:ascii="Tahoma" w:hAnsi="Tahoma" w:cs="Tahoma"/>
                        <w:color w:val="000000" w:themeColor="text1"/>
                        <w:sz w:val="15"/>
                        <w:lang w:val="es-ES"/>
                      </w:rPr>
                    </w:pPr>
                    <w:r>
                      <w:rPr>
                        <w:rFonts w:ascii="Tahoma" w:hAnsi="Tahoma" w:cs="Tahoma"/>
                        <w:color w:val="000000" w:themeColor="text1"/>
                        <w:sz w:val="15"/>
                        <w:lang w:val="es-ES"/>
                      </w:rPr>
                      <w:t>Subd</w:t>
                    </w:r>
                    <w:r w:rsidR="0049788F">
                      <w:rPr>
                        <w:rFonts w:ascii="Tahoma" w:hAnsi="Tahoma" w:cs="Tahoma"/>
                        <w:color w:val="000000" w:themeColor="text1"/>
                        <w:sz w:val="15"/>
                        <w:lang w:val="es-ES"/>
                      </w:rPr>
                      <w:t xml:space="preserve">irección </w:t>
                    </w:r>
                    <w:r w:rsidR="00B11BA4">
                      <w:rPr>
                        <w:rFonts w:ascii="Tahoma" w:hAnsi="Tahoma" w:cs="Tahoma"/>
                        <w:color w:val="000000" w:themeColor="text1"/>
                        <w:sz w:val="15"/>
                        <w:lang w:val="es-ES"/>
                      </w:rPr>
                      <w:t>Técnica</w:t>
                    </w:r>
                  </w:p>
                </w:txbxContent>
              </v:textbox>
            </v:shape>
          </w:pict>
        </mc:Fallback>
      </mc:AlternateContent>
    </w:r>
    <w:r w:rsidR="00551B00">
      <w:rPr>
        <w:noProof/>
        <w:lang w:val="es-CL" w:eastAsia="es-CL"/>
      </w:rPr>
      <mc:AlternateContent>
        <mc:Choice Requires="wps">
          <w:drawing>
            <wp:anchor distT="0" distB="0" distL="114300" distR="114300" simplePos="0" relativeHeight="251667968" behindDoc="0" locked="0" layoutInCell="1" allowOverlap="1" wp14:anchorId="4585EE9C" wp14:editId="3E1FB6CE">
              <wp:simplePos x="0" y="0"/>
              <wp:positionH relativeFrom="column">
                <wp:posOffset>4572000</wp:posOffset>
              </wp:positionH>
              <wp:positionV relativeFrom="paragraph">
                <wp:posOffset>-6985</wp:posOffset>
              </wp:positionV>
              <wp:extent cx="1809115" cy="581025"/>
              <wp:effectExtent l="0" t="0" r="0" b="10160"/>
              <wp:wrapNone/>
              <wp:docPr id="4" name="Cuadro de texto 4"/>
              <wp:cNvGraphicFramePr/>
              <a:graphic xmlns:a="http://schemas.openxmlformats.org/drawingml/2006/main">
                <a:graphicData uri="http://schemas.microsoft.com/office/word/2010/wordprocessingShape">
                  <wps:wsp>
                    <wps:cNvSpPr txBox="1"/>
                    <wps:spPr>
                      <a:xfrm>
                        <a:off x="0" y="0"/>
                        <a:ext cx="1809115" cy="581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0B64E26" w14:textId="77777777" w:rsidR="00551B00" w:rsidRDefault="00551B00">
                          <w:r>
                            <w:rPr>
                              <w:noProof/>
                              <w:lang w:val="es-CL" w:eastAsia="es-CL"/>
                            </w:rPr>
                            <w:drawing>
                              <wp:inline distT="0" distB="0" distL="0" distR="0" wp14:anchorId="293D0958" wp14:editId="259C3C9A">
                                <wp:extent cx="1618175" cy="489549"/>
                                <wp:effectExtent l="0" t="0" r="127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veronica:Desktop:logo aduanas.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8175" cy="48954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85EE9C" id="Cuadro de texto 4" o:spid="_x0000_s1028" type="#_x0000_t202" style="position:absolute;left:0;text-align:left;margin-left:5in;margin-top:-.55pt;width:142.45pt;height:45.7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" filled="f" stroked="f">
              <v:textbox style="mso-fit-shape-to-text:t">
                <w:txbxContent>
                  <w:p w14:paraId="00B64E26" w14:textId="77777777" w:rsidR="00551B00" w:rsidRDefault="00551B00">
                    <w:r>
                      <w:rPr>
                        <w:noProof/>
                        <w:lang w:val="es-CL" w:eastAsia="es-CL"/>
                      </w:rPr>
                      <w:drawing>
                        <wp:inline distT="0" distB="0" distL="0" distR="0" wp14:anchorId="293D0958" wp14:editId="259C3C9A">
                          <wp:extent cx="1618175" cy="489549"/>
                          <wp:effectExtent l="0" t="0" r="127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veronica:Desktop:logo aduanas.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8175" cy="489549"/>
                                  </a:xfrm>
                                  <a:prstGeom prst="rect">
                                    <a:avLst/>
                                  </a:prstGeom>
                                  <a:noFill/>
                                  <a:ln>
                                    <a:noFill/>
                                  </a:ln>
                                </pic:spPr>
                              </pic:pic>
                            </a:graphicData>
                          </a:graphic>
                        </wp:inline>
                      </w:drawing>
                    </w:r>
                  </w:p>
                </w:txbxContent>
              </v:textbox>
            </v:shape>
          </w:pict>
        </mc:Fallback>
      </mc:AlternateContent>
    </w:r>
  </w:p>
  <w:p w14:paraId="483C50A4" w14:textId="77777777" w:rsidR="00551B00" w:rsidRDefault="00551B00" w:rsidP="00287A9E">
    <w:pPr>
      <w:pStyle w:val="Encabezado"/>
      <w:spacing w:line="120" w:lineRule="auto"/>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630"/>
    <w:multiLevelType w:val="hybridMultilevel"/>
    <w:tmpl w:val="1144B706"/>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C8A36CC"/>
    <w:multiLevelType w:val="hybridMultilevel"/>
    <w:tmpl w:val="1F184E92"/>
    <w:lvl w:ilvl="0" w:tplc="828248E8">
      <w:start w:val="1"/>
      <w:numFmt w:val="bullet"/>
      <w:lvlText w:val="-"/>
      <w:lvlJc w:val="left"/>
      <w:pPr>
        <w:ind w:left="1069" w:hanging="360"/>
      </w:pPr>
      <w:rPr>
        <w:rFonts w:ascii="Verdana" w:hAnsi="Verdana"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 w15:restartNumberingAfterBreak="0">
    <w:nsid w:val="55265432"/>
    <w:multiLevelType w:val="hybridMultilevel"/>
    <w:tmpl w:val="02A60236"/>
    <w:lvl w:ilvl="0" w:tplc="07942DD0">
      <w:start w:val="2"/>
      <w:numFmt w:val="bullet"/>
      <w:lvlText w:val="-"/>
      <w:lvlJc w:val="left"/>
      <w:pPr>
        <w:ind w:left="360" w:hanging="360"/>
      </w:pPr>
      <w:rPr>
        <w:rFonts w:ascii="Verdana" w:eastAsia="Times New Roman" w:hAnsi="Verdana"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67F61DE3"/>
    <w:multiLevelType w:val="hybridMultilevel"/>
    <w:tmpl w:val="330CAFE8"/>
    <w:lvl w:ilvl="0" w:tplc="340A0013">
      <w:start w:val="1"/>
      <w:numFmt w:val="upperRoman"/>
      <w:lvlText w:val="%1."/>
      <w:lvlJc w:val="right"/>
      <w:pPr>
        <w:ind w:left="360" w:hanging="360"/>
      </w:pPr>
    </w:lvl>
    <w:lvl w:ilvl="1" w:tplc="340A000F">
      <w:start w:val="1"/>
      <w:numFmt w:val="decimal"/>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6D65004B"/>
    <w:multiLevelType w:val="hybridMultilevel"/>
    <w:tmpl w:val="E9DE78EE"/>
    <w:lvl w:ilvl="0" w:tplc="F3EC295A">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488252980">
    <w:abstractNumId w:val="4"/>
  </w:num>
  <w:num w:numId="2" w16cid:durableId="842431359">
    <w:abstractNumId w:val="3"/>
  </w:num>
  <w:num w:numId="3" w16cid:durableId="593325199">
    <w:abstractNumId w:val="0"/>
  </w:num>
  <w:num w:numId="4" w16cid:durableId="406193053">
    <w:abstractNumId w:val="1"/>
  </w:num>
  <w:num w:numId="5" w16cid:durableId="303777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0E"/>
    <w:rsid w:val="00002BE2"/>
    <w:rsid w:val="00015823"/>
    <w:rsid w:val="00023D21"/>
    <w:rsid w:val="00024476"/>
    <w:rsid w:val="00027DED"/>
    <w:rsid w:val="000323D0"/>
    <w:rsid w:val="00032E32"/>
    <w:rsid w:val="00050239"/>
    <w:rsid w:val="00052F83"/>
    <w:rsid w:val="00053EBE"/>
    <w:rsid w:val="000659F2"/>
    <w:rsid w:val="000663E9"/>
    <w:rsid w:val="00066823"/>
    <w:rsid w:val="00070AF7"/>
    <w:rsid w:val="00071175"/>
    <w:rsid w:val="000727D8"/>
    <w:rsid w:val="000823B7"/>
    <w:rsid w:val="00096404"/>
    <w:rsid w:val="000C049C"/>
    <w:rsid w:val="000C25D6"/>
    <w:rsid w:val="000C6201"/>
    <w:rsid w:val="000D3B4E"/>
    <w:rsid w:val="000E0A86"/>
    <w:rsid w:val="000F35E7"/>
    <w:rsid w:val="001034D4"/>
    <w:rsid w:val="00124B73"/>
    <w:rsid w:val="00125BC1"/>
    <w:rsid w:val="00130494"/>
    <w:rsid w:val="001309B3"/>
    <w:rsid w:val="00146675"/>
    <w:rsid w:val="001522E3"/>
    <w:rsid w:val="0015395A"/>
    <w:rsid w:val="001620E5"/>
    <w:rsid w:val="00166A17"/>
    <w:rsid w:val="00171FBF"/>
    <w:rsid w:val="00186BC5"/>
    <w:rsid w:val="0019094B"/>
    <w:rsid w:val="00190993"/>
    <w:rsid w:val="00193557"/>
    <w:rsid w:val="00194946"/>
    <w:rsid w:val="001A0352"/>
    <w:rsid w:val="001A1D61"/>
    <w:rsid w:val="001B354E"/>
    <w:rsid w:val="001B5E7B"/>
    <w:rsid w:val="001C6ACB"/>
    <w:rsid w:val="001D79D0"/>
    <w:rsid w:val="001E0E73"/>
    <w:rsid w:val="001E180E"/>
    <w:rsid w:val="001E3ED1"/>
    <w:rsid w:val="00204079"/>
    <w:rsid w:val="00221963"/>
    <w:rsid w:val="00234D34"/>
    <w:rsid w:val="0024255F"/>
    <w:rsid w:val="002453EB"/>
    <w:rsid w:val="0024581A"/>
    <w:rsid w:val="00251C60"/>
    <w:rsid w:val="00252038"/>
    <w:rsid w:val="00255493"/>
    <w:rsid w:val="00263637"/>
    <w:rsid w:val="00266DF9"/>
    <w:rsid w:val="00267B74"/>
    <w:rsid w:val="002841B0"/>
    <w:rsid w:val="00286AEB"/>
    <w:rsid w:val="00287A9E"/>
    <w:rsid w:val="00290C00"/>
    <w:rsid w:val="0029309B"/>
    <w:rsid w:val="002A08F8"/>
    <w:rsid w:val="002D3545"/>
    <w:rsid w:val="002E3C95"/>
    <w:rsid w:val="002F7DA3"/>
    <w:rsid w:val="0030545E"/>
    <w:rsid w:val="00305938"/>
    <w:rsid w:val="00316E9C"/>
    <w:rsid w:val="00322F81"/>
    <w:rsid w:val="00323D6F"/>
    <w:rsid w:val="00331D31"/>
    <w:rsid w:val="00332A57"/>
    <w:rsid w:val="00334D83"/>
    <w:rsid w:val="00337AA7"/>
    <w:rsid w:val="003441F3"/>
    <w:rsid w:val="003447C3"/>
    <w:rsid w:val="003538F0"/>
    <w:rsid w:val="003673F5"/>
    <w:rsid w:val="00373858"/>
    <w:rsid w:val="0038036B"/>
    <w:rsid w:val="00383ACA"/>
    <w:rsid w:val="00397182"/>
    <w:rsid w:val="003A1DA5"/>
    <w:rsid w:val="003A23B9"/>
    <w:rsid w:val="003A7A30"/>
    <w:rsid w:val="003E0D46"/>
    <w:rsid w:val="003E2C1A"/>
    <w:rsid w:val="003E7777"/>
    <w:rsid w:val="003F0F7A"/>
    <w:rsid w:val="003F1D42"/>
    <w:rsid w:val="003F7CAA"/>
    <w:rsid w:val="004011BC"/>
    <w:rsid w:val="0041714D"/>
    <w:rsid w:val="00426550"/>
    <w:rsid w:val="00445308"/>
    <w:rsid w:val="00445EA0"/>
    <w:rsid w:val="00465553"/>
    <w:rsid w:val="00470B62"/>
    <w:rsid w:val="00485870"/>
    <w:rsid w:val="00492D7A"/>
    <w:rsid w:val="00494D66"/>
    <w:rsid w:val="00495B22"/>
    <w:rsid w:val="00495B69"/>
    <w:rsid w:val="0049788F"/>
    <w:rsid w:val="004A5EF7"/>
    <w:rsid w:val="004B2B6C"/>
    <w:rsid w:val="004C41A0"/>
    <w:rsid w:val="004D1CD8"/>
    <w:rsid w:val="004D27A3"/>
    <w:rsid w:val="004D3A11"/>
    <w:rsid w:val="004D7A15"/>
    <w:rsid w:val="004E4D37"/>
    <w:rsid w:val="004F0D74"/>
    <w:rsid w:val="00505E12"/>
    <w:rsid w:val="0051688E"/>
    <w:rsid w:val="00517F4D"/>
    <w:rsid w:val="00522BAC"/>
    <w:rsid w:val="005274EF"/>
    <w:rsid w:val="00527BF2"/>
    <w:rsid w:val="00532AEB"/>
    <w:rsid w:val="00540297"/>
    <w:rsid w:val="0054611C"/>
    <w:rsid w:val="00551B00"/>
    <w:rsid w:val="0055761D"/>
    <w:rsid w:val="00557CA9"/>
    <w:rsid w:val="005A4707"/>
    <w:rsid w:val="005C0373"/>
    <w:rsid w:val="005C4FB1"/>
    <w:rsid w:val="005D317D"/>
    <w:rsid w:val="005E371D"/>
    <w:rsid w:val="005F746B"/>
    <w:rsid w:val="00604AD6"/>
    <w:rsid w:val="0060576D"/>
    <w:rsid w:val="00610073"/>
    <w:rsid w:val="006130E9"/>
    <w:rsid w:val="00643930"/>
    <w:rsid w:val="0064785D"/>
    <w:rsid w:val="00650BBE"/>
    <w:rsid w:val="006568E4"/>
    <w:rsid w:val="0066319E"/>
    <w:rsid w:val="00664D45"/>
    <w:rsid w:val="0067218B"/>
    <w:rsid w:val="00682CA5"/>
    <w:rsid w:val="00684164"/>
    <w:rsid w:val="00686E59"/>
    <w:rsid w:val="006956B8"/>
    <w:rsid w:val="006A7C90"/>
    <w:rsid w:val="006B23E0"/>
    <w:rsid w:val="006B3EE0"/>
    <w:rsid w:val="006C7F88"/>
    <w:rsid w:val="006D1618"/>
    <w:rsid w:val="006E0CFE"/>
    <w:rsid w:val="006F1EDD"/>
    <w:rsid w:val="006F679F"/>
    <w:rsid w:val="006F7CCD"/>
    <w:rsid w:val="007103FD"/>
    <w:rsid w:val="00725BDD"/>
    <w:rsid w:val="00726EE7"/>
    <w:rsid w:val="00734042"/>
    <w:rsid w:val="0073611E"/>
    <w:rsid w:val="007426F1"/>
    <w:rsid w:val="0074375A"/>
    <w:rsid w:val="007520E6"/>
    <w:rsid w:val="00772F4F"/>
    <w:rsid w:val="00776AD7"/>
    <w:rsid w:val="00793D3D"/>
    <w:rsid w:val="007961F5"/>
    <w:rsid w:val="0079716A"/>
    <w:rsid w:val="007A0480"/>
    <w:rsid w:val="007A1EF9"/>
    <w:rsid w:val="007A59B3"/>
    <w:rsid w:val="007B01CD"/>
    <w:rsid w:val="007B2514"/>
    <w:rsid w:val="007B4C77"/>
    <w:rsid w:val="007C0A8D"/>
    <w:rsid w:val="007C473B"/>
    <w:rsid w:val="007C603B"/>
    <w:rsid w:val="007D0D8A"/>
    <w:rsid w:val="007E539E"/>
    <w:rsid w:val="007F2335"/>
    <w:rsid w:val="00800C87"/>
    <w:rsid w:val="0080634C"/>
    <w:rsid w:val="00810CC9"/>
    <w:rsid w:val="00815AA4"/>
    <w:rsid w:val="00832B1E"/>
    <w:rsid w:val="00837187"/>
    <w:rsid w:val="00851EEE"/>
    <w:rsid w:val="008547D1"/>
    <w:rsid w:val="00855B1D"/>
    <w:rsid w:val="00863B54"/>
    <w:rsid w:val="00865790"/>
    <w:rsid w:val="00870080"/>
    <w:rsid w:val="00872065"/>
    <w:rsid w:val="00874133"/>
    <w:rsid w:val="00880D1E"/>
    <w:rsid w:val="008827F9"/>
    <w:rsid w:val="008A1F18"/>
    <w:rsid w:val="008A2947"/>
    <w:rsid w:val="008A6267"/>
    <w:rsid w:val="008B1164"/>
    <w:rsid w:val="008C0346"/>
    <w:rsid w:val="008C04E1"/>
    <w:rsid w:val="008C0F47"/>
    <w:rsid w:val="008C3277"/>
    <w:rsid w:val="008C6A67"/>
    <w:rsid w:val="008D4EAF"/>
    <w:rsid w:val="008D50AC"/>
    <w:rsid w:val="008D6C30"/>
    <w:rsid w:val="008E104D"/>
    <w:rsid w:val="008E2A09"/>
    <w:rsid w:val="008F5AF2"/>
    <w:rsid w:val="008F6A41"/>
    <w:rsid w:val="00900673"/>
    <w:rsid w:val="009119D0"/>
    <w:rsid w:val="00924E67"/>
    <w:rsid w:val="00926D64"/>
    <w:rsid w:val="00933A42"/>
    <w:rsid w:val="0094090C"/>
    <w:rsid w:val="009459F3"/>
    <w:rsid w:val="0095738B"/>
    <w:rsid w:val="0096217E"/>
    <w:rsid w:val="009673D1"/>
    <w:rsid w:val="009706FD"/>
    <w:rsid w:val="0098297C"/>
    <w:rsid w:val="009848C3"/>
    <w:rsid w:val="00994587"/>
    <w:rsid w:val="009952FB"/>
    <w:rsid w:val="009A1EE2"/>
    <w:rsid w:val="009B3707"/>
    <w:rsid w:val="009C1123"/>
    <w:rsid w:val="009C26A7"/>
    <w:rsid w:val="009C340E"/>
    <w:rsid w:val="009C4B20"/>
    <w:rsid w:val="009D1D26"/>
    <w:rsid w:val="009D3FBB"/>
    <w:rsid w:val="009D5339"/>
    <w:rsid w:val="009E3A9F"/>
    <w:rsid w:val="009E7F9A"/>
    <w:rsid w:val="009F0C41"/>
    <w:rsid w:val="009F138F"/>
    <w:rsid w:val="009F60C4"/>
    <w:rsid w:val="00A30785"/>
    <w:rsid w:val="00A30BE9"/>
    <w:rsid w:val="00A42DE5"/>
    <w:rsid w:val="00A66C9C"/>
    <w:rsid w:val="00A73758"/>
    <w:rsid w:val="00A74DDF"/>
    <w:rsid w:val="00A83DDE"/>
    <w:rsid w:val="00A84A01"/>
    <w:rsid w:val="00A93AF4"/>
    <w:rsid w:val="00A94868"/>
    <w:rsid w:val="00AA3934"/>
    <w:rsid w:val="00AA4B65"/>
    <w:rsid w:val="00AA7706"/>
    <w:rsid w:val="00AB279E"/>
    <w:rsid w:val="00AB3DE4"/>
    <w:rsid w:val="00AC1C4A"/>
    <w:rsid w:val="00AC5B3F"/>
    <w:rsid w:val="00AD1E08"/>
    <w:rsid w:val="00AD3B4B"/>
    <w:rsid w:val="00AE4D1F"/>
    <w:rsid w:val="00AF17EA"/>
    <w:rsid w:val="00AF2C4C"/>
    <w:rsid w:val="00AF5304"/>
    <w:rsid w:val="00B11BA4"/>
    <w:rsid w:val="00B22B18"/>
    <w:rsid w:val="00B416C3"/>
    <w:rsid w:val="00B42501"/>
    <w:rsid w:val="00B537C2"/>
    <w:rsid w:val="00B8078C"/>
    <w:rsid w:val="00B86BB9"/>
    <w:rsid w:val="00BB5299"/>
    <w:rsid w:val="00BB7E3F"/>
    <w:rsid w:val="00BC0908"/>
    <w:rsid w:val="00BC2D8D"/>
    <w:rsid w:val="00BC3C1F"/>
    <w:rsid w:val="00BC4353"/>
    <w:rsid w:val="00BD057D"/>
    <w:rsid w:val="00BE053F"/>
    <w:rsid w:val="00BE0A2D"/>
    <w:rsid w:val="00BE3ED1"/>
    <w:rsid w:val="00BF5FFD"/>
    <w:rsid w:val="00C17D54"/>
    <w:rsid w:val="00C319B2"/>
    <w:rsid w:val="00C369F7"/>
    <w:rsid w:val="00C50FB9"/>
    <w:rsid w:val="00C520FC"/>
    <w:rsid w:val="00C57414"/>
    <w:rsid w:val="00C77BCD"/>
    <w:rsid w:val="00C818A7"/>
    <w:rsid w:val="00C8598F"/>
    <w:rsid w:val="00CA36A2"/>
    <w:rsid w:val="00CA669C"/>
    <w:rsid w:val="00CB64E2"/>
    <w:rsid w:val="00CC04B1"/>
    <w:rsid w:val="00CC68B4"/>
    <w:rsid w:val="00CE76CC"/>
    <w:rsid w:val="00CF23F3"/>
    <w:rsid w:val="00CF41B4"/>
    <w:rsid w:val="00CF68AF"/>
    <w:rsid w:val="00D01AC5"/>
    <w:rsid w:val="00D04BFB"/>
    <w:rsid w:val="00D15398"/>
    <w:rsid w:val="00D2199B"/>
    <w:rsid w:val="00D27CBF"/>
    <w:rsid w:val="00D31925"/>
    <w:rsid w:val="00D40B72"/>
    <w:rsid w:val="00D414D1"/>
    <w:rsid w:val="00D424A0"/>
    <w:rsid w:val="00D47476"/>
    <w:rsid w:val="00D70DA4"/>
    <w:rsid w:val="00D732B0"/>
    <w:rsid w:val="00D90131"/>
    <w:rsid w:val="00D926D7"/>
    <w:rsid w:val="00D97A35"/>
    <w:rsid w:val="00DB065C"/>
    <w:rsid w:val="00DC7B01"/>
    <w:rsid w:val="00DD635A"/>
    <w:rsid w:val="00DF42E3"/>
    <w:rsid w:val="00DF4B71"/>
    <w:rsid w:val="00E038E0"/>
    <w:rsid w:val="00E04A5C"/>
    <w:rsid w:val="00E079D7"/>
    <w:rsid w:val="00E10063"/>
    <w:rsid w:val="00E22C8B"/>
    <w:rsid w:val="00E23E81"/>
    <w:rsid w:val="00E264E4"/>
    <w:rsid w:val="00E26A28"/>
    <w:rsid w:val="00E32E2F"/>
    <w:rsid w:val="00E333DA"/>
    <w:rsid w:val="00E33929"/>
    <w:rsid w:val="00E4032C"/>
    <w:rsid w:val="00E45C37"/>
    <w:rsid w:val="00E47577"/>
    <w:rsid w:val="00E52854"/>
    <w:rsid w:val="00E54456"/>
    <w:rsid w:val="00E56C85"/>
    <w:rsid w:val="00E637B1"/>
    <w:rsid w:val="00E82FC1"/>
    <w:rsid w:val="00EA18D7"/>
    <w:rsid w:val="00EA35B1"/>
    <w:rsid w:val="00EA7DEA"/>
    <w:rsid w:val="00EB034F"/>
    <w:rsid w:val="00EC0BAC"/>
    <w:rsid w:val="00EC2297"/>
    <w:rsid w:val="00EC4529"/>
    <w:rsid w:val="00EC5C63"/>
    <w:rsid w:val="00ED0F9D"/>
    <w:rsid w:val="00ED2423"/>
    <w:rsid w:val="00ED3995"/>
    <w:rsid w:val="00ED5D2F"/>
    <w:rsid w:val="00EE00A5"/>
    <w:rsid w:val="00EE10A5"/>
    <w:rsid w:val="00EE1279"/>
    <w:rsid w:val="00EF1513"/>
    <w:rsid w:val="00EF6506"/>
    <w:rsid w:val="00EF73EA"/>
    <w:rsid w:val="00F03C93"/>
    <w:rsid w:val="00F04752"/>
    <w:rsid w:val="00F0694C"/>
    <w:rsid w:val="00F16C40"/>
    <w:rsid w:val="00F302C5"/>
    <w:rsid w:val="00F3175B"/>
    <w:rsid w:val="00F32E61"/>
    <w:rsid w:val="00F34E00"/>
    <w:rsid w:val="00F35A57"/>
    <w:rsid w:val="00F42EA7"/>
    <w:rsid w:val="00F62BA7"/>
    <w:rsid w:val="00F64F18"/>
    <w:rsid w:val="00F85599"/>
    <w:rsid w:val="00F85DD9"/>
    <w:rsid w:val="00FA5EBD"/>
    <w:rsid w:val="00FB1BD5"/>
    <w:rsid w:val="00FB20F2"/>
    <w:rsid w:val="00FB50BD"/>
    <w:rsid w:val="00FB7100"/>
    <w:rsid w:val="00FC1203"/>
    <w:rsid w:val="00FD0AD9"/>
    <w:rsid w:val="00FD64D9"/>
    <w:rsid w:val="00FE6D57"/>
    <w:rsid w:val="00FF0D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D68F39"/>
  <w15:docId w15:val="{04C908FC-ABE9-491E-91A0-D6B2DA3C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8D4EAF"/>
    <w:pPr>
      <w:ind w:left="720"/>
      <w:contextualSpacing/>
    </w:pPr>
  </w:style>
  <w:style w:type="paragraph" w:styleId="Textodeglobo">
    <w:name w:val="Balloon Text"/>
    <w:basedOn w:val="Normal"/>
    <w:link w:val="TextodegloboCar"/>
    <w:uiPriority w:val="99"/>
    <w:semiHidden/>
    <w:unhideWhenUsed/>
    <w:rsid w:val="00855B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5B1D"/>
    <w:rPr>
      <w:rFonts w:ascii="Lucida Grande" w:hAnsi="Lucida Grande" w:cs="Lucida Grande"/>
      <w:sz w:val="18"/>
      <w:szCs w:val="18"/>
    </w:rPr>
  </w:style>
  <w:style w:type="paragraph" w:customStyle="1" w:styleId="Textodenotaalfinal">
    <w:name w:val="Texto de nota al final"/>
    <w:basedOn w:val="Normal"/>
    <w:uiPriority w:val="99"/>
    <w:rsid w:val="0064785D"/>
    <w:pPr>
      <w:tabs>
        <w:tab w:val="left" w:pos="-720"/>
      </w:tabs>
      <w:suppressAutoHyphens/>
      <w:jc w:val="both"/>
    </w:pPr>
    <w:rPr>
      <w:rFonts w:ascii="Courier New" w:eastAsia="Times New Roman" w:hAnsi="Courier New" w:cs="Times New Roman"/>
      <w:szCs w:val="20"/>
      <w:lang w:eastAsia="es-ES"/>
    </w:rPr>
  </w:style>
  <w:style w:type="paragraph" w:styleId="Textoindependiente">
    <w:name w:val="Body Text"/>
    <w:basedOn w:val="Normal"/>
    <w:link w:val="TextoindependienteCar"/>
    <w:uiPriority w:val="1"/>
    <w:qFormat/>
    <w:rsid w:val="00DF4B71"/>
    <w:pPr>
      <w:autoSpaceDE w:val="0"/>
      <w:autoSpaceDN w:val="0"/>
      <w:adjustRightInd w:val="0"/>
    </w:pPr>
    <w:rPr>
      <w:rFonts w:ascii="Times New Roman" w:hAnsi="Times New Roman" w:cs="Times New Roman"/>
      <w:sz w:val="9"/>
      <w:szCs w:val="9"/>
      <w:lang w:val="es-CL"/>
    </w:rPr>
  </w:style>
  <w:style w:type="character" w:customStyle="1" w:styleId="TextoindependienteCar">
    <w:name w:val="Texto independiente Car"/>
    <w:basedOn w:val="Fuentedeprrafopredeter"/>
    <w:link w:val="Textoindependiente"/>
    <w:uiPriority w:val="1"/>
    <w:rsid w:val="00DF4B71"/>
    <w:rPr>
      <w:rFonts w:ascii="Times New Roman" w:hAnsi="Times New Roman" w:cs="Times New Roman"/>
      <w:sz w:val="9"/>
      <w:szCs w:val="9"/>
      <w:lang w:val="es-CL"/>
    </w:rPr>
  </w:style>
  <w:style w:type="paragraph" w:styleId="Ttulo">
    <w:name w:val="Title"/>
    <w:basedOn w:val="Normal"/>
    <w:next w:val="Normal"/>
    <w:link w:val="TtuloCar"/>
    <w:uiPriority w:val="1"/>
    <w:qFormat/>
    <w:rsid w:val="00DF4B71"/>
    <w:pPr>
      <w:autoSpaceDE w:val="0"/>
      <w:autoSpaceDN w:val="0"/>
      <w:adjustRightInd w:val="0"/>
      <w:spacing w:before="18"/>
      <w:ind w:left="3517" w:right="5469"/>
      <w:jc w:val="center"/>
    </w:pPr>
    <w:rPr>
      <w:rFonts w:ascii="Arial" w:hAnsi="Arial" w:cs="Arial"/>
      <w:sz w:val="16"/>
      <w:szCs w:val="16"/>
      <w:lang w:val="es-CL"/>
    </w:rPr>
  </w:style>
  <w:style w:type="character" w:customStyle="1" w:styleId="TtuloCar">
    <w:name w:val="Título Car"/>
    <w:basedOn w:val="Fuentedeprrafopredeter"/>
    <w:link w:val="Ttulo"/>
    <w:uiPriority w:val="1"/>
    <w:rsid w:val="00DF4B71"/>
    <w:rPr>
      <w:rFonts w:ascii="Arial" w:hAnsi="Arial" w:cs="Arial"/>
      <w:sz w:val="16"/>
      <w:szCs w:val="16"/>
      <w:lang w:val="es-CL"/>
    </w:rPr>
  </w:style>
  <w:style w:type="character" w:styleId="Refdecomentario">
    <w:name w:val="annotation reference"/>
    <w:basedOn w:val="Fuentedeprrafopredeter"/>
    <w:uiPriority w:val="99"/>
    <w:semiHidden/>
    <w:unhideWhenUsed/>
    <w:rsid w:val="0074375A"/>
    <w:rPr>
      <w:sz w:val="16"/>
      <w:szCs w:val="16"/>
    </w:rPr>
  </w:style>
  <w:style w:type="paragraph" w:styleId="Textocomentario">
    <w:name w:val="annotation text"/>
    <w:basedOn w:val="Normal"/>
    <w:link w:val="TextocomentarioCar"/>
    <w:uiPriority w:val="99"/>
    <w:unhideWhenUsed/>
    <w:rsid w:val="0074375A"/>
    <w:rPr>
      <w:sz w:val="20"/>
      <w:szCs w:val="20"/>
    </w:rPr>
  </w:style>
  <w:style w:type="character" w:customStyle="1" w:styleId="TextocomentarioCar">
    <w:name w:val="Texto comentario Car"/>
    <w:basedOn w:val="Fuentedeprrafopredeter"/>
    <w:link w:val="Textocomentario"/>
    <w:uiPriority w:val="99"/>
    <w:rsid w:val="0074375A"/>
    <w:rPr>
      <w:sz w:val="20"/>
      <w:szCs w:val="20"/>
    </w:rPr>
  </w:style>
  <w:style w:type="paragraph" w:styleId="Asuntodelcomentario">
    <w:name w:val="annotation subject"/>
    <w:basedOn w:val="Textocomentario"/>
    <w:next w:val="Textocomentario"/>
    <w:link w:val="AsuntodelcomentarioCar"/>
    <w:uiPriority w:val="99"/>
    <w:semiHidden/>
    <w:unhideWhenUsed/>
    <w:rsid w:val="0074375A"/>
    <w:rPr>
      <w:b/>
      <w:bCs/>
    </w:rPr>
  </w:style>
  <w:style w:type="character" w:customStyle="1" w:styleId="AsuntodelcomentarioCar">
    <w:name w:val="Asunto del comentario Car"/>
    <w:basedOn w:val="TextocomentarioCar"/>
    <w:link w:val="Asuntodelcomentario"/>
    <w:uiPriority w:val="99"/>
    <w:semiHidden/>
    <w:rsid w:val="0074375A"/>
    <w:rPr>
      <w:b/>
      <w:bCs/>
      <w:sz w:val="20"/>
      <w:szCs w:val="20"/>
    </w:rPr>
  </w:style>
  <w:style w:type="table" w:styleId="Tablaconcuadrcula">
    <w:name w:val="Table Grid"/>
    <w:basedOn w:val="Tablanormal"/>
    <w:uiPriority w:val="39"/>
    <w:rsid w:val="001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4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744">
      <w:bodyDiv w:val="1"/>
      <w:marLeft w:val="0"/>
      <w:marRight w:val="0"/>
      <w:marTop w:val="0"/>
      <w:marBottom w:val="0"/>
      <w:divBdr>
        <w:top w:val="none" w:sz="0" w:space="0" w:color="auto"/>
        <w:left w:val="none" w:sz="0" w:space="0" w:color="auto"/>
        <w:bottom w:val="none" w:sz="0" w:space="0" w:color="auto"/>
        <w:right w:val="none" w:sz="0" w:space="0" w:color="auto"/>
      </w:divBdr>
    </w:div>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569655345">
      <w:bodyDiv w:val="1"/>
      <w:marLeft w:val="0"/>
      <w:marRight w:val="0"/>
      <w:marTop w:val="0"/>
      <w:marBottom w:val="0"/>
      <w:divBdr>
        <w:top w:val="none" w:sz="0" w:space="0" w:color="auto"/>
        <w:left w:val="none" w:sz="0" w:space="0" w:color="auto"/>
        <w:bottom w:val="none" w:sz="0" w:space="0" w:color="auto"/>
        <w:right w:val="none" w:sz="0" w:space="0" w:color="auto"/>
      </w:divBdr>
    </w:div>
    <w:div w:id="581180369">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022901455">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396470012">
      <w:bodyDiv w:val="1"/>
      <w:marLeft w:val="0"/>
      <w:marRight w:val="0"/>
      <w:marTop w:val="0"/>
      <w:marBottom w:val="0"/>
      <w:divBdr>
        <w:top w:val="none" w:sz="0" w:space="0" w:color="auto"/>
        <w:left w:val="none" w:sz="0" w:space="0" w:color="auto"/>
        <w:bottom w:val="none" w:sz="0" w:space="0" w:color="auto"/>
        <w:right w:val="none" w:sz="0" w:space="0" w:color="auto"/>
      </w:divBdr>
    </w:div>
    <w:div w:id="1460296572">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697541545">
      <w:bodyDiv w:val="1"/>
      <w:marLeft w:val="0"/>
      <w:marRight w:val="0"/>
      <w:marTop w:val="0"/>
      <w:marBottom w:val="0"/>
      <w:divBdr>
        <w:top w:val="none" w:sz="0" w:space="0" w:color="auto"/>
        <w:left w:val="none" w:sz="0" w:space="0" w:color="auto"/>
        <w:bottom w:val="none" w:sz="0" w:space="0" w:color="auto"/>
        <w:right w:val="none" w:sz="0" w:space="0" w:color="auto"/>
      </w:divBdr>
    </w:div>
    <w:div w:id="2090035204">
      <w:bodyDiv w:val="1"/>
      <w:marLeft w:val="0"/>
      <w:marRight w:val="0"/>
      <w:marTop w:val="0"/>
      <w:marBottom w:val="0"/>
      <w:divBdr>
        <w:top w:val="none" w:sz="0" w:space="0" w:color="auto"/>
        <w:left w:val="none" w:sz="0" w:space="0" w:color="auto"/>
        <w:bottom w:val="none" w:sz="0" w:space="0" w:color="auto"/>
        <w:right w:val="none" w:sz="0" w:space="0" w:color="auto"/>
      </w:divBdr>
    </w:div>
    <w:div w:id="2099128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84AA-7EB2-4576-B76F-272EFBB6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vt:lpstr>
      <vt:lpstr/>
      <vt:lpstr/>
      <vt:lpstr/>
      <vt:lpstr>DE: Jefa Departamento Secretaría General</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Karina Castillo Iturriaga</cp:lastModifiedBy>
  <cp:revision>2</cp:revision>
  <cp:lastPrinted>2022-11-30T12:43:00Z</cp:lastPrinted>
  <dcterms:created xsi:type="dcterms:W3CDTF">2023-10-10T17:57:00Z</dcterms:created>
  <dcterms:modified xsi:type="dcterms:W3CDTF">2023-10-10T17:57:00Z</dcterms:modified>
</cp:coreProperties>
</file>