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D17B" w14:textId="44933509" w:rsidR="007E3321" w:rsidRPr="00995E16" w:rsidRDefault="007E3321" w:rsidP="007E3321">
      <w:pPr>
        <w:tabs>
          <w:tab w:val="left" w:pos="3246"/>
          <w:tab w:val="left" w:pos="5262"/>
        </w:tabs>
        <w:ind w:left="70"/>
        <w:rPr>
          <w:rFonts w:ascii="Tahoma" w:hAnsi="Tahoma" w:cs="Tahoma"/>
          <w:b/>
          <w:sz w:val="22"/>
          <w:szCs w:val="22"/>
        </w:rPr>
      </w:pPr>
      <w:r w:rsidRPr="00995E16">
        <w:rPr>
          <w:rFonts w:ascii="Tahoma" w:hAnsi="Tahoma" w:cs="Tahoma"/>
          <w:b/>
          <w:bCs/>
          <w:sz w:val="22"/>
          <w:szCs w:val="22"/>
        </w:rPr>
        <w:tab/>
      </w:r>
      <w:r w:rsidRPr="00995E16">
        <w:rPr>
          <w:rFonts w:ascii="Tahoma" w:hAnsi="Tahoma" w:cs="Tahoma"/>
          <w:b/>
          <w:bCs/>
          <w:sz w:val="22"/>
          <w:szCs w:val="22"/>
        </w:rPr>
        <w:tab/>
        <w:t xml:space="preserve">RESOLUCIÓN </w:t>
      </w:r>
      <w:r w:rsidR="00B96240" w:rsidRPr="00995E16">
        <w:rPr>
          <w:rFonts w:ascii="Tahoma" w:hAnsi="Tahoma" w:cs="Tahoma"/>
          <w:b/>
          <w:bCs/>
          <w:sz w:val="22"/>
          <w:szCs w:val="22"/>
        </w:rPr>
        <w:t>AFECTA</w:t>
      </w:r>
      <w:r w:rsidRPr="00995E16">
        <w:rPr>
          <w:rFonts w:ascii="Tahoma" w:hAnsi="Tahoma" w:cs="Tahoma"/>
          <w:b/>
          <w:bCs/>
          <w:sz w:val="22"/>
          <w:szCs w:val="22"/>
        </w:rPr>
        <w:t xml:space="preserve"> Nº </w:t>
      </w:r>
    </w:p>
    <w:p w14:paraId="707604E4" w14:textId="77777777" w:rsidR="007E3321" w:rsidRPr="00995E16" w:rsidRDefault="007E3321" w:rsidP="007E3321">
      <w:pPr>
        <w:tabs>
          <w:tab w:val="left" w:pos="1654"/>
          <w:tab w:val="left" w:pos="3246"/>
          <w:tab w:val="left" w:pos="5262"/>
          <w:tab w:val="left" w:pos="7338"/>
        </w:tabs>
        <w:ind w:left="70"/>
        <w:rPr>
          <w:rFonts w:ascii="Tahoma" w:hAnsi="Tahoma" w:cs="Tahoma"/>
          <w:sz w:val="22"/>
          <w:szCs w:val="22"/>
        </w:rPr>
      </w:pPr>
      <w:r w:rsidRPr="00995E16">
        <w:rPr>
          <w:rFonts w:ascii="Tahoma" w:hAnsi="Tahoma" w:cs="Tahoma"/>
          <w:sz w:val="22"/>
          <w:szCs w:val="22"/>
        </w:rPr>
        <w:tab/>
      </w:r>
      <w:r w:rsidRPr="00995E16">
        <w:rPr>
          <w:rFonts w:ascii="Tahoma" w:hAnsi="Tahoma" w:cs="Tahoma"/>
          <w:sz w:val="22"/>
          <w:szCs w:val="22"/>
        </w:rPr>
        <w:tab/>
      </w:r>
      <w:r w:rsidRPr="00995E16">
        <w:rPr>
          <w:rFonts w:ascii="Tahoma" w:hAnsi="Tahoma" w:cs="Tahoma"/>
          <w:sz w:val="22"/>
          <w:szCs w:val="22"/>
        </w:rPr>
        <w:tab/>
      </w:r>
      <w:r w:rsidRPr="00995E16">
        <w:rPr>
          <w:rFonts w:ascii="Tahoma" w:hAnsi="Tahoma" w:cs="Tahoma"/>
          <w:sz w:val="22"/>
          <w:szCs w:val="22"/>
        </w:rPr>
        <w:tab/>
      </w:r>
    </w:p>
    <w:p w14:paraId="7AA69B48" w14:textId="77777777" w:rsidR="007E3321" w:rsidRPr="00995E16" w:rsidRDefault="007E3321" w:rsidP="007E3321">
      <w:pPr>
        <w:tabs>
          <w:tab w:val="left" w:pos="1654"/>
          <w:tab w:val="left" w:pos="3246"/>
          <w:tab w:val="left" w:pos="5262"/>
          <w:tab w:val="left" w:pos="7338"/>
        </w:tabs>
        <w:ind w:left="70"/>
        <w:rPr>
          <w:rFonts w:ascii="Tahoma" w:hAnsi="Tahoma" w:cs="Tahoma"/>
          <w:sz w:val="22"/>
          <w:szCs w:val="22"/>
        </w:rPr>
      </w:pPr>
      <w:r w:rsidRPr="00995E16">
        <w:rPr>
          <w:rFonts w:ascii="Tahoma" w:hAnsi="Tahoma" w:cs="Tahoma"/>
          <w:sz w:val="22"/>
          <w:szCs w:val="22"/>
        </w:rPr>
        <w:tab/>
      </w:r>
      <w:r w:rsidRPr="00995E16">
        <w:rPr>
          <w:rFonts w:ascii="Tahoma" w:hAnsi="Tahoma" w:cs="Tahoma"/>
          <w:sz w:val="22"/>
          <w:szCs w:val="22"/>
        </w:rPr>
        <w:tab/>
      </w:r>
      <w:r w:rsidRPr="00995E16">
        <w:rPr>
          <w:rFonts w:ascii="Tahoma" w:hAnsi="Tahoma" w:cs="Tahoma"/>
          <w:sz w:val="22"/>
          <w:szCs w:val="22"/>
        </w:rPr>
        <w:tab/>
        <w:t xml:space="preserve">Valparaíso, </w:t>
      </w:r>
    </w:p>
    <w:p w14:paraId="64A00E1E" w14:textId="77777777" w:rsidR="007E3321" w:rsidRPr="00995E16" w:rsidRDefault="007E3321" w:rsidP="007E3321">
      <w:pPr>
        <w:tabs>
          <w:tab w:val="left" w:pos="1654"/>
          <w:tab w:val="left" w:pos="3246"/>
          <w:tab w:val="left" w:pos="5262"/>
          <w:tab w:val="left" w:pos="7338"/>
        </w:tabs>
        <w:rPr>
          <w:rFonts w:ascii="Tahoma" w:hAnsi="Tahoma" w:cs="Tahoma"/>
          <w:sz w:val="22"/>
          <w:szCs w:val="22"/>
        </w:rPr>
      </w:pPr>
    </w:p>
    <w:p w14:paraId="6B4A8391" w14:textId="77777777" w:rsidR="007E3321" w:rsidRPr="00995E16" w:rsidRDefault="007E3321" w:rsidP="007E3321">
      <w:pPr>
        <w:tabs>
          <w:tab w:val="left" w:pos="1654"/>
          <w:tab w:val="left" w:pos="3246"/>
          <w:tab w:val="left" w:pos="5262"/>
          <w:tab w:val="left" w:pos="7338"/>
        </w:tabs>
        <w:jc w:val="both"/>
        <w:rPr>
          <w:rFonts w:ascii="Tahoma" w:hAnsi="Tahoma" w:cs="Tahoma"/>
          <w:sz w:val="22"/>
          <w:szCs w:val="22"/>
        </w:rPr>
      </w:pPr>
      <w:r w:rsidRPr="00995E16">
        <w:rPr>
          <w:rFonts w:ascii="Tahoma" w:hAnsi="Tahoma" w:cs="Tahoma"/>
          <w:b/>
          <w:bCs/>
          <w:sz w:val="22"/>
          <w:szCs w:val="22"/>
        </w:rPr>
        <w:t xml:space="preserve">VISTOS: </w:t>
      </w:r>
      <w:r w:rsidRPr="00995E16">
        <w:rPr>
          <w:rFonts w:ascii="Tahoma" w:hAnsi="Tahoma" w:cs="Tahoma"/>
          <w:b/>
          <w:bCs/>
          <w:sz w:val="22"/>
          <w:szCs w:val="22"/>
        </w:rPr>
        <w:tab/>
      </w:r>
      <w:r w:rsidRPr="00995E16">
        <w:rPr>
          <w:rFonts w:ascii="Tahoma" w:hAnsi="Tahoma" w:cs="Tahoma"/>
          <w:sz w:val="22"/>
          <w:szCs w:val="22"/>
        </w:rPr>
        <w:tab/>
      </w:r>
      <w:r w:rsidRPr="00995E16">
        <w:rPr>
          <w:rFonts w:ascii="Tahoma" w:hAnsi="Tahoma" w:cs="Tahoma"/>
          <w:sz w:val="22"/>
          <w:szCs w:val="22"/>
        </w:rPr>
        <w:tab/>
      </w:r>
      <w:r w:rsidRPr="00995E16">
        <w:rPr>
          <w:rFonts w:ascii="Tahoma" w:hAnsi="Tahoma" w:cs="Tahoma"/>
          <w:sz w:val="22"/>
          <w:szCs w:val="22"/>
        </w:rPr>
        <w:tab/>
      </w:r>
    </w:p>
    <w:p w14:paraId="24A63662" w14:textId="34F7E70B" w:rsidR="007E3321" w:rsidRPr="00995E16" w:rsidRDefault="007E3321" w:rsidP="007E3321">
      <w:pPr>
        <w:tabs>
          <w:tab w:val="left" w:pos="1654"/>
          <w:tab w:val="left" w:pos="3246"/>
          <w:tab w:val="left" w:pos="5262"/>
          <w:tab w:val="left" w:pos="7338"/>
        </w:tabs>
        <w:jc w:val="both"/>
        <w:rPr>
          <w:rFonts w:ascii="Tahoma" w:hAnsi="Tahoma" w:cs="Tahoma"/>
          <w:sz w:val="22"/>
          <w:szCs w:val="22"/>
        </w:rPr>
      </w:pPr>
      <w:r w:rsidRPr="00995E16">
        <w:rPr>
          <w:rFonts w:ascii="Tahoma" w:hAnsi="Tahoma" w:cs="Tahoma"/>
          <w:sz w:val="22"/>
          <w:szCs w:val="22"/>
        </w:rPr>
        <w:tab/>
      </w:r>
      <w:r w:rsidRPr="00995E16">
        <w:rPr>
          <w:rFonts w:ascii="Tahoma" w:hAnsi="Tahoma" w:cs="Tahoma"/>
          <w:sz w:val="22"/>
          <w:szCs w:val="22"/>
        </w:rPr>
        <w:tab/>
      </w:r>
      <w:r w:rsidRPr="00995E16">
        <w:rPr>
          <w:rFonts w:ascii="Tahoma" w:hAnsi="Tahoma" w:cs="Tahoma"/>
          <w:sz w:val="22"/>
          <w:szCs w:val="22"/>
        </w:rPr>
        <w:tab/>
      </w:r>
      <w:r w:rsidRPr="00995E16">
        <w:rPr>
          <w:rFonts w:ascii="Tahoma" w:hAnsi="Tahoma" w:cs="Tahoma"/>
          <w:sz w:val="22"/>
          <w:szCs w:val="22"/>
        </w:rPr>
        <w:tab/>
      </w:r>
    </w:p>
    <w:p w14:paraId="601F988E" w14:textId="786BF2D2" w:rsidR="00CC3197" w:rsidRDefault="005B260B" w:rsidP="00113BCD">
      <w:pPr>
        <w:jc w:val="both"/>
        <w:rPr>
          <w:rFonts w:ascii="Tahoma" w:hAnsi="Tahoma" w:cs="Tahoma"/>
          <w:sz w:val="22"/>
          <w:szCs w:val="22"/>
        </w:rPr>
      </w:pPr>
      <w:r w:rsidRPr="00995E16">
        <w:rPr>
          <w:rFonts w:ascii="Tahoma" w:hAnsi="Tahoma" w:cs="Tahoma"/>
          <w:sz w:val="22"/>
          <w:szCs w:val="22"/>
        </w:rPr>
        <w:t>L</w:t>
      </w:r>
      <w:r w:rsidR="009F7F51" w:rsidRPr="00995E16">
        <w:rPr>
          <w:rFonts w:ascii="Tahoma" w:hAnsi="Tahoma" w:cs="Tahoma"/>
          <w:sz w:val="22"/>
          <w:szCs w:val="22"/>
        </w:rPr>
        <w:t>os</w:t>
      </w:r>
      <w:r w:rsidR="00B96240" w:rsidRPr="00995E16">
        <w:rPr>
          <w:rFonts w:ascii="Tahoma" w:hAnsi="Tahoma" w:cs="Tahoma"/>
          <w:sz w:val="22"/>
          <w:szCs w:val="22"/>
        </w:rPr>
        <w:t xml:space="preserve"> Instructivo</w:t>
      </w:r>
      <w:r w:rsidR="009F7F51" w:rsidRPr="00995E16">
        <w:rPr>
          <w:rFonts w:ascii="Tahoma" w:hAnsi="Tahoma" w:cs="Tahoma"/>
          <w:sz w:val="22"/>
          <w:szCs w:val="22"/>
        </w:rPr>
        <w:t>s</w:t>
      </w:r>
      <w:r w:rsidR="00B96240" w:rsidRPr="00995E16">
        <w:rPr>
          <w:rFonts w:ascii="Tahoma" w:hAnsi="Tahoma" w:cs="Tahoma"/>
          <w:sz w:val="22"/>
          <w:szCs w:val="22"/>
        </w:rPr>
        <w:t xml:space="preserve"> Presidencia</w:t>
      </w:r>
      <w:r w:rsidR="009F7F51" w:rsidRPr="00995E16">
        <w:rPr>
          <w:rFonts w:ascii="Tahoma" w:hAnsi="Tahoma" w:cs="Tahoma"/>
          <w:sz w:val="22"/>
          <w:szCs w:val="22"/>
        </w:rPr>
        <w:t xml:space="preserve">les GAB. </w:t>
      </w:r>
      <w:proofErr w:type="gramStart"/>
      <w:r w:rsidR="009F7F51" w:rsidRPr="00995E16">
        <w:rPr>
          <w:rFonts w:ascii="Tahoma" w:hAnsi="Tahoma" w:cs="Tahoma"/>
          <w:sz w:val="22"/>
          <w:szCs w:val="22"/>
        </w:rPr>
        <w:t>PRES Nº</w:t>
      </w:r>
      <w:proofErr w:type="gramEnd"/>
      <w:r w:rsidR="009F7F51" w:rsidRPr="00995E16">
        <w:rPr>
          <w:rFonts w:ascii="Tahoma" w:hAnsi="Tahoma" w:cs="Tahoma"/>
          <w:sz w:val="22"/>
          <w:szCs w:val="22"/>
        </w:rPr>
        <w:t xml:space="preserve"> 002, de </w:t>
      </w:r>
      <w:r w:rsidR="00CC3197">
        <w:rPr>
          <w:rFonts w:ascii="Tahoma" w:hAnsi="Tahoma" w:cs="Tahoma"/>
          <w:sz w:val="22"/>
          <w:szCs w:val="22"/>
        </w:rPr>
        <w:t>fecha 17.08.</w:t>
      </w:r>
      <w:r w:rsidR="009F7F51" w:rsidRPr="00995E16">
        <w:rPr>
          <w:rFonts w:ascii="Tahoma" w:hAnsi="Tahoma" w:cs="Tahoma"/>
          <w:sz w:val="22"/>
          <w:szCs w:val="22"/>
        </w:rPr>
        <w:t>2012 y</w:t>
      </w:r>
      <w:r w:rsidR="00113BCD" w:rsidRPr="00995E16">
        <w:rPr>
          <w:rFonts w:ascii="Tahoma" w:hAnsi="Tahoma" w:cs="Tahoma"/>
          <w:sz w:val="22"/>
          <w:szCs w:val="22"/>
        </w:rPr>
        <w:t xml:space="preserve"> </w:t>
      </w:r>
      <w:r w:rsidR="00B96240" w:rsidRPr="00995E16">
        <w:rPr>
          <w:rFonts w:ascii="Tahoma" w:hAnsi="Tahoma" w:cs="Tahoma"/>
          <w:sz w:val="22"/>
          <w:szCs w:val="22"/>
        </w:rPr>
        <w:t xml:space="preserve">GAB. </w:t>
      </w:r>
      <w:proofErr w:type="gramStart"/>
      <w:r w:rsidR="00B96240" w:rsidRPr="00995E16">
        <w:rPr>
          <w:rFonts w:ascii="Tahoma" w:hAnsi="Tahoma" w:cs="Tahoma"/>
          <w:sz w:val="22"/>
          <w:szCs w:val="22"/>
        </w:rPr>
        <w:t>PRES Nº</w:t>
      </w:r>
      <w:proofErr w:type="gramEnd"/>
      <w:r w:rsidR="00B96240" w:rsidRPr="00995E16">
        <w:rPr>
          <w:rFonts w:ascii="Tahoma" w:hAnsi="Tahoma" w:cs="Tahoma"/>
          <w:sz w:val="22"/>
          <w:szCs w:val="22"/>
        </w:rPr>
        <w:t xml:space="preserve"> 001, de </w:t>
      </w:r>
      <w:r w:rsidR="00CC3197">
        <w:rPr>
          <w:rFonts w:ascii="Tahoma" w:hAnsi="Tahoma" w:cs="Tahoma"/>
          <w:sz w:val="22"/>
          <w:szCs w:val="22"/>
        </w:rPr>
        <w:t xml:space="preserve">fecha </w:t>
      </w:r>
      <w:r w:rsidR="00B96240" w:rsidRPr="00995E16">
        <w:rPr>
          <w:rFonts w:ascii="Tahoma" w:hAnsi="Tahoma" w:cs="Tahoma"/>
          <w:sz w:val="22"/>
          <w:szCs w:val="22"/>
        </w:rPr>
        <w:t>24</w:t>
      </w:r>
      <w:r w:rsidR="00CC3197">
        <w:rPr>
          <w:rFonts w:ascii="Tahoma" w:hAnsi="Tahoma" w:cs="Tahoma"/>
          <w:sz w:val="22"/>
          <w:szCs w:val="22"/>
        </w:rPr>
        <w:t>.01.</w:t>
      </w:r>
      <w:r w:rsidR="00B96240" w:rsidRPr="00995E16">
        <w:rPr>
          <w:rFonts w:ascii="Tahoma" w:hAnsi="Tahoma" w:cs="Tahoma"/>
          <w:sz w:val="22"/>
          <w:szCs w:val="22"/>
        </w:rPr>
        <w:t>2019</w:t>
      </w:r>
      <w:r w:rsidR="00113BCD" w:rsidRPr="00995E16">
        <w:rPr>
          <w:rFonts w:ascii="Tahoma" w:hAnsi="Tahoma" w:cs="Tahoma"/>
          <w:sz w:val="22"/>
          <w:szCs w:val="22"/>
        </w:rPr>
        <w:t xml:space="preserve">; </w:t>
      </w:r>
    </w:p>
    <w:p w14:paraId="254CCA25" w14:textId="77777777" w:rsidR="00CC3197" w:rsidRDefault="00CC3197" w:rsidP="00113BCD">
      <w:pPr>
        <w:jc w:val="both"/>
        <w:rPr>
          <w:rFonts w:ascii="Tahoma" w:hAnsi="Tahoma" w:cs="Tahoma"/>
          <w:sz w:val="22"/>
          <w:szCs w:val="22"/>
        </w:rPr>
      </w:pPr>
    </w:p>
    <w:p w14:paraId="19EFBF37" w14:textId="7D5BA215" w:rsidR="00CC3197" w:rsidRDefault="00CC3197" w:rsidP="00113BCD">
      <w:pPr>
        <w:jc w:val="both"/>
        <w:rPr>
          <w:rFonts w:ascii="Tahoma" w:hAnsi="Tahoma" w:cs="Tahoma"/>
          <w:sz w:val="22"/>
          <w:szCs w:val="22"/>
        </w:rPr>
      </w:pPr>
      <w:r>
        <w:rPr>
          <w:rFonts w:ascii="Tahoma" w:hAnsi="Tahoma" w:cs="Tahoma"/>
          <w:sz w:val="22"/>
          <w:szCs w:val="22"/>
        </w:rPr>
        <w:t>La Resolució</w:t>
      </w:r>
      <w:r w:rsidR="00462646">
        <w:rPr>
          <w:rFonts w:ascii="Tahoma" w:hAnsi="Tahoma" w:cs="Tahoma"/>
          <w:sz w:val="22"/>
          <w:szCs w:val="22"/>
        </w:rPr>
        <w:t>n N° 1</w:t>
      </w:r>
      <w:r w:rsidR="00B83C8C">
        <w:rPr>
          <w:rFonts w:ascii="Tahoma" w:hAnsi="Tahoma" w:cs="Tahoma"/>
          <w:sz w:val="22"/>
          <w:szCs w:val="22"/>
        </w:rPr>
        <w:t>.</w:t>
      </w:r>
      <w:r w:rsidR="00462646">
        <w:rPr>
          <w:rFonts w:ascii="Tahoma" w:hAnsi="Tahoma" w:cs="Tahoma"/>
          <w:sz w:val="22"/>
          <w:szCs w:val="22"/>
        </w:rPr>
        <w:t xml:space="preserve">430 de fecha 19.04.2001, del Director Nacional de Aduanas, </w:t>
      </w:r>
      <w:r>
        <w:rPr>
          <w:rFonts w:ascii="Tahoma" w:hAnsi="Tahoma" w:cs="Tahoma"/>
          <w:sz w:val="22"/>
          <w:szCs w:val="22"/>
        </w:rPr>
        <w:t>que estableció un procedimiento coordinado entre los Servicios de Aduanas y el Registro Nacional de Vehículos Motorizados, el cual fue incorporado al Apéndice II del Capítulo III de</w:t>
      </w:r>
      <w:r w:rsidR="00462646">
        <w:rPr>
          <w:rFonts w:ascii="Tahoma" w:hAnsi="Tahoma" w:cs="Tahoma"/>
          <w:sz w:val="22"/>
          <w:szCs w:val="22"/>
        </w:rPr>
        <w:t>l Compendio de Normas Aduaneras;</w:t>
      </w:r>
    </w:p>
    <w:p w14:paraId="6C9A5458" w14:textId="77777777" w:rsidR="00CC3197" w:rsidRDefault="00CC3197" w:rsidP="00113BCD">
      <w:pPr>
        <w:jc w:val="both"/>
        <w:rPr>
          <w:rFonts w:ascii="Tahoma" w:hAnsi="Tahoma" w:cs="Tahoma"/>
          <w:sz w:val="22"/>
          <w:szCs w:val="22"/>
        </w:rPr>
      </w:pPr>
    </w:p>
    <w:p w14:paraId="2B21E100" w14:textId="350252F3" w:rsidR="00CC3197" w:rsidRDefault="00CC3197" w:rsidP="00113BCD">
      <w:pPr>
        <w:jc w:val="both"/>
        <w:rPr>
          <w:rFonts w:ascii="Tahoma" w:hAnsi="Tahoma" w:cs="Tahoma"/>
          <w:sz w:val="22"/>
          <w:szCs w:val="22"/>
        </w:rPr>
      </w:pPr>
      <w:r>
        <w:rPr>
          <w:rFonts w:ascii="Tahoma" w:hAnsi="Tahoma" w:cs="Tahoma"/>
          <w:sz w:val="22"/>
          <w:szCs w:val="22"/>
        </w:rPr>
        <w:t xml:space="preserve">La Resolución N° 10.984, de fecha 28.12.2012, </w:t>
      </w:r>
      <w:r w:rsidR="00462646">
        <w:rPr>
          <w:rFonts w:ascii="Tahoma" w:hAnsi="Tahoma" w:cs="Tahoma"/>
          <w:sz w:val="22"/>
          <w:szCs w:val="22"/>
        </w:rPr>
        <w:t xml:space="preserve">del Director Nacional de Aduanas, que modifica el Apéndice II del Capítulo III del Compendio de Normas Aduaneras; </w:t>
      </w:r>
    </w:p>
    <w:p w14:paraId="57466162" w14:textId="77777777" w:rsidR="00462646" w:rsidRDefault="00462646" w:rsidP="00113BCD">
      <w:pPr>
        <w:jc w:val="both"/>
        <w:rPr>
          <w:rFonts w:ascii="Tahoma" w:hAnsi="Tahoma" w:cs="Tahoma"/>
          <w:sz w:val="22"/>
          <w:szCs w:val="22"/>
        </w:rPr>
      </w:pPr>
    </w:p>
    <w:p w14:paraId="20FAC846" w14:textId="0F6A4B85" w:rsidR="009F7F51" w:rsidRPr="00995E16" w:rsidRDefault="00462646" w:rsidP="00113BCD">
      <w:pPr>
        <w:jc w:val="both"/>
        <w:rPr>
          <w:rFonts w:ascii="Tahoma" w:hAnsi="Tahoma" w:cs="Tahoma"/>
          <w:sz w:val="22"/>
          <w:szCs w:val="22"/>
        </w:rPr>
      </w:pPr>
      <w:r>
        <w:rPr>
          <w:rFonts w:ascii="Tahoma" w:hAnsi="Tahoma" w:cs="Tahoma"/>
          <w:sz w:val="22"/>
          <w:szCs w:val="22"/>
        </w:rPr>
        <w:t>L</w:t>
      </w:r>
      <w:r w:rsidR="00113BCD" w:rsidRPr="00995E16">
        <w:rPr>
          <w:rFonts w:ascii="Tahoma" w:hAnsi="Tahoma" w:cs="Tahoma"/>
          <w:sz w:val="22"/>
          <w:szCs w:val="22"/>
        </w:rPr>
        <w:t xml:space="preserve">a </w:t>
      </w:r>
      <w:r>
        <w:rPr>
          <w:rFonts w:ascii="Tahoma" w:hAnsi="Tahoma" w:cs="Tahoma"/>
          <w:sz w:val="22"/>
          <w:szCs w:val="22"/>
        </w:rPr>
        <w:t>R</w:t>
      </w:r>
      <w:r w:rsidR="00113BCD" w:rsidRPr="00995E16">
        <w:rPr>
          <w:rFonts w:ascii="Tahoma" w:hAnsi="Tahoma" w:cs="Tahoma"/>
          <w:sz w:val="22"/>
          <w:szCs w:val="22"/>
        </w:rPr>
        <w:t xml:space="preserve">esolución Nº </w:t>
      </w:r>
      <w:r>
        <w:rPr>
          <w:rFonts w:ascii="Tahoma" w:hAnsi="Tahoma" w:cs="Tahoma"/>
          <w:sz w:val="22"/>
          <w:szCs w:val="22"/>
        </w:rPr>
        <w:t>261</w:t>
      </w:r>
      <w:r w:rsidR="00113BCD" w:rsidRPr="00995E16">
        <w:rPr>
          <w:rFonts w:ascii="Tahoma" w:hAnsi="Tahoma" w:cs="Tahoma"/>
          <w:sz w:val="22"/>
          <w:szCs w:val="22"/>
        </w:rPr>
        <w:t>, de</w:t>
      </w:r>
      <w:r>
        <w:rPr>
          <w:rFonts w:ascii="Tahoma" w:hAnsi="Tahoma" w:cs="Tahoma"/>
          <w:sz w:val="22"/>
          <w:szCs w:val="22"/>
        </w:rPr>
        <w:t xml:space="preserve"> fecha 26.01.2022</w:t>
      </w:r>
      <w:r w:rsidR="00113BCD" w:rsidRPr="00995E16">
        <w:rPr>
          <w:rFonts w:ascii="Tahoma" w:hAnsi="Tahoma" w:cs="Tahoma"/>
          <w:sz w:val="22"/>
          <w:szCs w:val="22"/>
        </w:rPr>
        <w:t xml:space="preserve">, del </w:t>
      </w:r>
      <w:r>
        <w:rPr>
          <w:rFonts w:ascii="Tahoma" w:hAnsi="Tahoma" w:cs="Tahoma"/>
          <w:sz w:val="22"/>
          <w:szCs w:val="22"/>
        </w:rPr>
        <w:t>Director Nacional de Aduanas</w:t>
      </w:r>
      <w:r w:rsidR="00113BCD" w:rsidRPr="00995E16">
        <w:rPr>
          <w:rFonts w:ascii="Tahoma" w:hAnsi="Tahoma" w:cs="Tahoma"/>
          <w:sz w:val="22"/>
          <w:szCs w:val="22"/>
        </w:rPr>
        <w:t>, que crea la cartera de Proy</w:t>
      </w:r>
      <w:r>
        <w:rPr>
          <w:rFonts w:ascii="Tahoma" w:hAnsi="Tahoma" w:cs="Tahoma"/>
          <w:sz w:val="22"/>
          <w:szCs w:val="22"/>
        </w:rPr>
        <w:t>ectos de Mejora para el año 2022</w:t>
      </w:r>
      <w:r w:rsidR="009F7F51" w:rsidRPr="00995E16">
        <w:rPr>
          <w:rFonts w:ascii="Tahoma" w:hAnsi="Tahoma" w:cs="Tahoma"/>
          <w:sz w:val="22"/>
          <w:szCs w:val="22"/>
        </w:rPr>
        <w:t>.</w:t>
      </w:r>
    </w:p>
    <w:p w14:paraId="2A615EE1" w14:textId="634B39DC" w:rsidR="009F7F51" w:rsidRPr="00995E16" w:rsidRDefault="009F7F51" w:rsidP="00113BCD">
      <w:pPr>
        <w:jc w:val="both"/>
        <w:rPr>
          <w:rFonts w:ascii="Tahoma" w:hAnsi="Tahoma" w:cs="Tahoma"/>
          <w:sz w:val="22"/>
          <w:szCs w:val="22"/>
        </w:rPr>
      </w:pPr>
    </w:p>
    <w:p w14:paraId="57F798AB" w14:textId="77777777" w:rsidR="00C924D4" w:rsidRPr="00995E16" w:rsidRDefault="00C924D4" w:rsidP="00113BCD">
      <w:pPr>
        <w:jc w:val="both"/>
        <w:rPr>
          <w:rFonts w:ascii="Tahoma" w:hAnsi="Tahoma" w:cs="Tahoma"/>
          <w:sz w:val="22"/>
          <w:szCs w:val="22"/>
        </w:rPr>
      </w:pPr>
    </w:p>
    <w:p w14:paraId="45BD5E88" w14:textId="77777777" w:rsidR="007E3321" w:rsidRPr="00995E16" w:rsidRDefault="007E3321" w:rsidP="007E3321">
      <w:pPr>
        <w:tabs>
          <w:tab w:val="left" w:pos="3246"/>
          <w:tab w:val="left" w:pos="5262"/>
          <w:tab w:val="left" w:pos="7338"/>
        </w:tabs>
        <w:jc w:val="both"/>
        <w:rPr>
          <w:rFonts w:ascii="Tahoma" w:hAnsi="Tahoma" w:cs="Tahoma"/>
          <w:sz w:val="22"/>
          <w:szCs w:val="22"/>
        </w:rPr>
      </w:pPr>
      <w:r w:rsidRPr="00995E16">
        <w:rPr>
          <w:rFonts w:ascii="Tahoma" w:hAnsi="Tahoma" w:cs="Tahoma"/>
          <w:b/>
          <w:bCs/>
          <w:sz w:val="22"/>
          <w:szCs w:val="22"/>
        </w:rPr>
        <w:t>CONSIDERANDO:</w:t>
      </w:r>
      <w:r w:rsidRPr="00995E16">
        <w:rPr>
          <w:rFonts w:ascii="Tahoma" w:hAnsi="Tahoma" w:cs="Tahoma"/>
          <w:b/>
          <w:bCs/>
          <w:sz w:val="22"/>
          <w:szCs w:val="22"/>
        </w:rPr>
        <w:tab/>
      </w:r>
      <w:r w:rsidRPr="00995E16">
        <w:rPr>
          <w:rFonts w:ascii="Tahoma" w:hAnsi="Tahoma" w:cs="Tahoma"/>
          <w:sz w:val="22"/>
          <w:szCs w:val="22"/>
        </w:rPr>
        <w:tab/>
      </w:r>
      <w:r w:rsidRPr="00995E16">
        <w:rPr>
          <w:rFonts w:ascii="Tahoma" w:hAnsi="Tahoma" w:cs="Tahoma"/>
          <w:sz w:val="22"/>
          <w:szCs w:val="22"/>
        </w:rPr>
        <w:tab/>
      </w:r>
    </w:p>
    <w:p w14:paraId="08FFAF34" w14:textId="77777777" w:rsidR="00C12031" w:rsidRPr="00995E16" w:rsidRDefault="00C12031" w:rsidP="00C703C9">
      <w:pPr>
        <w:jc w:val="both"/>
        <w:rPr>
          <w:rFonts w:ascii="Tahoma" w:hAnsi="Tahoma" w:cs="Tahoma"/>
          <w:sz w:val="22"/>
          <w:szCs w:val="22"/>
        </w:rPr>
      </w:pPr>
    </w:p>
    <w:p w14:paraId="61895372" w14:textId="241C58A4" w:rsidR="009F7F51" w:rsidRPr="00995E16" w:rsidRDefault="009F7F51" w:rsidP="00C703C9">
      <w:pPr>
        <w:jc w:val="both"/>
        <w:rPr>
          <w:rFonts w:ascii="Tahoma" w:hAnsi="Tahoma" w:cs="Tahoma"/>
          <w:sz w:val="22"/>
          <w:szCs w:val="22"/>
        </w:rPr>
      </w:pPr>
      <w:r w:rsidRPr="00995E16">
        <w:rPr>
          <w:rFonts w:ascii="Tahoma" w:hAnsi="Tahoma" w:cs="Tahoma"/>
          <w:sz w:val="22"/>
          <w:szCs w:val="22"/>
        </w:rPr>
        <w:t xml:space="preserve">Que, el Instructivo Presidencial GAB. </w:t>
      </w:r>
      <w:proofErr w:type="gramStart"/>
      <w:r w:rsidRPr="00995E16">
        <w:rPr>
          <w:rFonts w:ascii="Tahoma" w:hAnsi="Tahoma" w:cs="Tahoma"/>
          <w:sz w:val="22"/>
          <w:szCs w:val="22"/>
        </w:rPr>
        <w:t>PRES Nº</w:t>
      </w:r>
      <w:proofErr w:type="gramEnd"/>
      <w:r w:rsidRPr="00995E16">
        <w:rPr>
          <w:rFonts w:ascii="Tahoma" w:hAnsi="Tahoma" w:cs="Tahoma"/>
          <w:sz w:val="22"/>
          <w:szCs w:val="22"/>
        </w:rPr>
        <w:t xml:space="preserve"> 002, de 17 de agosto de 2012, sobre Digitalización de trámites públicos, tiene por objetivo realizar un esfuerzo de racionalización, simplificación y digitalización de los trámites públicos, especialmente aquellos que tienen un mayor impacto en la vida de las personas.</w:t>
      </w:r>
    </w:p>
    <w:p w14:paraId="6E815CF3" w14:textId="02C05265" w:rsidR="009F7F51" w:rsidRPr="00995E16" w:rsidRDefault="009F7F51" w:rsidP="00C703C9">
      <w:pPr>
        <w:jc w:val="both"/>
        <w:rPr>
          <w:rFonts w:ascii="Tahoma" w:hAnsi="Tahoma" w:cs="Tahoma"/>
          <w:sz w:val="22"/>
          <w:szCs w:val="22"/>
        </w:rPr>
      </w:pPr>
    </w:p>
    <w:p w14:paraId="2725971A" w14:textId="5A55BE9E" w:rsidR="002532C9" w:rsidRPr="00995E16" w:rsidRDefault="002532C9" w:rsidP="00C703C9">
      <w:pPr>
        <w:jc w:val="both"/>
        <w:rPr>
          <w:rFonts w:ascii="Tahoma" w:hAnsi="Tahoma" w:cs="Tahoma"/>
          <w:sz w:val="22"/>
          <w:szCs w:val="22"/>
        </w:rPr>
      </w:pPr>
      <w:r w:rsidRPr="00995E16">
        <w:rPr>
          <w:rFonts w:ascii="Tahoma" w:hAnsi="Tahoma" w:cs="Tahoma"/>
          <w:sz w:val="22"/>
          <w:szCs w:val="22"/>
        </w:rPr>
        <w:t>Que, a su turno, el Instructivo Presidencial GAB. PRES. Nº 001, de 24 de enero de 2019, sobre Transformación Digital en los órganos de la Administración del Estado, instruye la implementación de las medidas sobre política de Identidad Digital Única (Clave</w:t>
      </w:r>
      <w:r w:rsidR="00B83C8C">
        <w:rPr>
          <w:rFonts w:ascii="Tahoma" w:hAnsi="Tahoma" w:cs="Tahoma"/>
          <w:sz w:val="22"/>
          <w:szCs w:val="22"/>
        </w:rPr>
        <w:t xml:space="preserve"> </w:t>
      </w:r>
      <w:r w:rsidR="00114C75" w:rsidRPr="00995E16">
        <w:rPr>
          <w:rFonts w:ascii="Tahoma" w:hAnsi="Tahoma" w:cs="Tahoma"/>
          <w:sz w:val="22"/>
          <w:szCs w:val="22"/>
        </w:rPr>
        <w:t>Ú</w:t>
      </w:r>
      <w:r w:rsidRPr="00995E16">
        <w:rPr>
          <w:rFonts w:ascii="Tahoma" w:hAnsi="Tahoma" w:cs="Tahoma"/>
          <w:sz w:val="22"/>
          <w:szCs w:val="22"/>
        </w:rPr>
        <w:t xml:space="preserve">nica), Política Cero Fila, la Política Cero Papel, y la Coordinación y Seguimiento, </w:t>
      </w:r>
      <w:r w:rsidR="009908CC" w:rsidRPr="00995E16">
        <w:rPr>
          <w:rFonts w:ascii="Tahoma" w:hAnsi="Tahoma" w:cs="Tahoma"/>
          <w:sz w:val="22"/>
          <w:szCs w:val="22"/>
        </w:rPr>
        <w:t>precisando</w:t>
      </w:r>
      <w:r w:rsidRPr="00995E16">
        <w:rPr>
          <w:rFonts w:ascii="Tahoma" w:hAnsi="Tahoma" w:cs="Tahoma"/>
          <w:sz w:val="22"/>
          <w:szCs w:val="22"/>
        </w:rPr>
        <w:t xml:space="preserve"> su fecha de entrada en vigor por parte de los Servicios Públicos.</w:t>
      </w:r>
    </w:p>
    <w:p w14:paraId="2552C577" w14:textId="736E3A99" w:rsidR="002532C9" w:rsidRPr="00995E16" w:rsidRDefault="002532C9" w:rsidP="00C703C9">
      <w:pPr>
        <w:jc w:val="both"/>
        <w:rPr>
          <w:rFonts w:ascii="Tahoma" w:hAnsi="Tahoma" w:cs="Tahoma"/>
          <w:sz w:val="22"/>
          <w:szCs w:val="22"/>
        </w:rPr>
      </w:pPr>
    </w:p>
    <w:p w14:paraId="2022D380" w14:textId="7A344EA6" w:rsidR="004B678C" w:rsidRPr="00995E16" w:rsidRDefault="002532C9" w:rsidP="00A17BCA">
      <w:pPr>
        <w:pStyle w:val="Textodeglobo"/>
        <w:jc w:val="both"/>
        <w:rPr>
          <w:sz w:val="22"/>
          <w:szCs w:val="22"/>
        </w:rPr>
      </w:pPr>
      <w:r w:rsidRPr="00995E16">
        <w:rPr>
          <w:sz w:val="22"/>
          <w:szCs w:val="22"/>
        </w:rPr>
        <w:t>Que, a</w:t>
      </w:r>
      <w:r w:rsidR="0034336B" w:rsidRPr="00995E16">
        <w:rPr>
          <w:sz w:val="22"/>
          <w:szCs w:val="22"/>
        </w:rPr>
        <w:t>l</w:t>
      </w:r>
      <w:r w:rsidRPr="00995E16">
        <w:rPr>
          <w:sz w:val="22"/>
          <w:szCs w:val="22"/>
        </w:rPr>
        <w:t xml:space="preserve"> objeto de dar cumplimiento a lo señalado en </w:t>
      </w:r>
      <w:r w:rsidR="00DA6B0B" w:rsidRPr="00995E16">
        <w:rPr>
          <w:sz w:val="22"/>
          <w:szCs w:val="22"/>
        </w:rPr>
        <w:t>los</w:t>
      </w:r>
      <w:r w:rsidRPr="00995E16">
        <w:rPr>
          <w:sz w:val="22"/>
          <w:szCs w:val="22"/>
        </w:rPr>
        <w:t xml:space="preserve"> referido</w:t>
      </w:r>
      <w:r w:rsidR="00DA6B0B" w:rsidRPr="00995E16">
        <w:rPr>
          <w:sz w:val="22"/>
          <w:szCs w:val="22"/>
        </w:rPr>
        <w:t>s</w:t>
      </w:r>
      <w:r w:rsidRPr="00995E16">
        <w:rPr>
          <w:sz w:val="22"/>
          <w:szCs w:val="22"/>
        </w:rPr>
        <w:t xml:space="preserve"> instructivo</w:t>
      </w:r>
      <w:r w:rsidR="00DA6B0B" w:rsidRPr="00995E16">
        <w:rPr>
          <w:sz w:val="22"/>
          <w:szCs w:val="22"/>
        </w:rPr>
        <w:t>s</w:t>
      </w:r>
      <w:r w:rsidRPr="00995E16">
        <w:rPr>
          <w:sz w:val="22"/>
          <w:szCs w:val="22"/>
        </w:rPr>
        <w:t xml:space="preserve">, mediante la Resolución Exenta Nº </w:t>
      </w:r>
      <w:r w:rsidR="00462646">
        <w:rPr>
          <w:sz w:val="22"/>
          <w:szCs w:val="22"/>
        </w:rPr>
        <w:t>261</w:t>
      </w:r>
      <w:r w:rsidR="00E81B8C" w:rsidRPr="00995E16">
        <w:rPr>
          <w:sz w:val="22"/>
          <w:szCs w:val="22"/>
        </w:rPr>
        <w:t xml:space="preserve">, de </w:t>
      </w:r>
      <w:r w:rsidR="00462646">
        <w:rPr>
          <w:sz w:val="22"/>
          <w:szCs w:val="22"/>
        </w:rPr>
        <w:t>fecha 26.01.2022</w:t>
      </w:r>
      <w:r w:rsidR="00E81B8C" w:rsidRPr="00995E16">
        <w:rPr>
          <w:sz w:val="22"/>
          <w:szCs w:val="22"/>
        </w:rPr>
        <w:t>,</w:t>
      </w:r>
      <w:r w:rsidR="00A215D2" w:rsidRPr="00995E16">
        <w:rPr>
          <w:sz w:val="22"/>
          <w:szCs w:val="22"/>
        </w:rPr>
        <w:t xml:space="preserve"> </w:t>
      </w:r>
      <w:r w:rsidR="004B678C" w:rsidRPr="00995E16">
        <w:rPr>
          <w:sz w:val="22"/>
          <w:szCs w:val="22"/>
        </w:rPr>
        <w:t>el Director Nacional de Aduanas, creó la cartera de Proye</w:t>
      </w:r>
      <w:r w:rsidR="00462646">
        <w:rPr>
          <w:sz w:val="22"/>
          <w:szCs w:val="22"/>
        </w:rPr>
        <w:t>ctos de Mejoras para el año 2022</w:t>
      </w:r>
      <w:r w:rsidR="004B678C" w:rsidRPr="00995E16">
        <w:rPr>
          <w:sz w:val="22"/>
          <w:szCs w:val="22"/>
        </w:rPr>
        <w:t>, incorporando la digitalización del trámite “</w:t>
      </w:r>
      <w:r w:rsidR="00462646">
        <w:rPr>
          <w:sz w:val="22"/>
          <w:szCs w:val="22"/>
        </w:rPr>
        <w:t>Desafectación o libre disposición de vehículos importados bajo franquicias aduaneras</w:t>
      </w:r>
      <w:r w:rsidR="004B678C" w:rsidRPr="00995E16">
        <w:rPr>
          <w:sz w:val="22"/>
          <w:szCs w:val="22"/>
        </w:rPr>
        <w:t>”</w:t>
      </w:r>
      <w:r w:rsidR="00A17BCA" w:rsidRPr="00995E16">
        <w:rPr>
          <w:sz w:val="22"/>
          <w:szCs w:val="22"/>
        </w:rPr>
        <w:t xml:space="preserve">, cuyo objetivo es que la </w:t>
      </w:r>
      <w:r w:rsidR="00B83C8C">
        <w:rPr>
          <w:sz w:val="22"/>
          <w:szCs w:val="22"/>
        </w:rPr>
        <w:t xml:space="preserve">solicitud de libre disposición antes del plazo de restricción establecido por la franquicia, sea </w:t>
      </w:r>
      <w:r w:rsidR="00A17BCA" w:rsidRPr="00995E16">
        <w:rPr>
          <w:sz w:val="22"/>
          <w:szCs w:val="22"/>
        </w:rPr>
        <w:t>solicitada de manera remota, sin necesidad de concurrir presencialmente a las oficinas de la Aduana, para cuyos efectos se ha desarrollado un software que permitirá a los beneficiarios, efectua</w:t>
      </w:r>
      <w:r w:rsidR="0029720E">
        <w:rPr>
          <w:sz w:val="22"/>
          <w:szCs w:val="22"/>
        </w:rPr>
        <w:t xml:space="preserve">r la solicitud de manera online y una vez aprobada la solicitud descargar el Certificado de Desafectación con firma electrónica avanzada desde el propio sistema. </w:t>
      </w:r>
    </w:p>
    <w:p w14:paraId="1A92F21D" w14:textId="77777777" w:rsidR="00A17BCA" w:rsidRPr="00995E16" w:rsidRDefault="00A17BCA" w:rsidP="00A17BCA">
      <w:pPr>
        <w:pStyle w:val="Textodeglobo"/>
        <w:jc w:val="both"/>
        <w:rPr>
          <w:sz w:val="22"/>
          <w:szCs w:val="22"/>
        </w:rPr>
      </w:pPr>
    </w:p>
    <w:p w14:paraId="3428771A" w14:textId="3CB033FD" w:rsidR="00B83C8C" w:rsidRDefault="001E6A0E" w:rsidP="001E6A0E">
      <w:pPr>
        <w:autoSpaceDE w:val="0"/>
        <w:autoSpaceDN w:val="0"/>
        <w:adjustRightInd w:val="0"/>
        <w:jc w:val="both"/>
        <w:rPr>
          <w:rFonts w:ascii="Tahoma" w:hAnsi="Tahoma" w:cs="Tahoma"/>
          <w:sz w:val="22"/>
          <w:szCs w:val="22"/>
        </w:rPr>
      </w:pPr>
      <w:r w:rsidRPr="00995E16">
        <w:rPr>
          <w:rFonts w:ascii="Tahoma" w:hAnsi="Tahoma" w:cs="Tahoma"/>
          <w:sz w:val="22"/>
          <w:szCs w:val="22"/>
        </w:rPr>
        <w:t xml:space="preserve">Que, </w:t>
      </w:r>
      <w:r w:rsidR="00780CA4" w:rsidRPr="00995E16">
        <w:rPr>
          <w:rFonts w:ascii="Tahoma" w:hAnsi="Tahoma" w:cs="Tahoma"/>
          <w:sz w:val="22"/>
          <w:szCs w:val="22"/>
        </w:rPr>
        <w:t xml:space="preserve">la </w:t>
      </w:r>
      <w:r w:rsidRPr="00995E16">
        <w:rPr>
          <w:rFonts w:ascii="Tahoma" w:hAnsi="Tahoma" w:cs="Tahoma"/>
          <w:sz w:val="22"/>
          <w:szCs w:val="22"/>
        </w:rPr>
        <w:t xml:space="preserve">resolución </w:t>
      </w:r>
      <w:r w:rsidR="00B83C8C">
        <w:rPr>
          <w:rFonts w:ascii="Tahoma" w:hAnsi="Tahoma" w:cs="Tahoma"/>
          <w:sz w:val="22"/>
          <w:szCs w:val="22"/>
        </w:rPr>
        <w:t xml:space="preserve">N° 1.430, de fecha 19.04.2001, del Director Nacional de Aduanas, incorporó en el Apéndice II del Capítulo III del Compendio de Normas el procedimiento coordinado entre los Servicio de Aduanas y el Registro Nacional de Vehículos Motorizados, señalando que aquellos vehículos automotrices importados bajo franquicia aduanera </w:t>
      </w:r>
      <w:r w:rsidR="00504AD7">
        <w:rPr>
          <w:rFonts w:ascii="Tahoma" w:hAnsi="Tahoma" w:cs="Tahoma"/>
          <w:sz w:val="22"/>
          <w:szCs w:val="22"/>
        </w:rPr>
        <w:t xml:space="preserve">que soliciten la libre disposición antes del plazo de restricción, deberán solicitar el respectivo Certificado de Desafectación emitido por el Servicio Nacional de Aduanas, conforme al formato establecido en el Anexo 80 del Compendio de Normas Aduaneras, acreditando que se han cancelado los derechos e impuestos. Además, señala que los interesados solo podrán presentar el original del Certificado “Solicitud de Pago de Derechos y Certificado de Desafectación” cuando se solicite alzar una prohibición de venta registrada para un vehículo acogido a alguna franquicia. </w:t>
      </w:r>
    </w:p>
    <w:p w14:paraId="4EC740DC" w14:textId="4D100A7E" w:rsidR="00504AD7" w:rsidRDefault="00504AD7" w:rsidP="001E6A0E">
      <w:pPr>
        <w:autoSpaceDE w:val="0"/>
        <w:autoSpaceDN w:val="0"/>
        <w:adjustRightInd w:val="0"/>
        <w:jc w:val="both"/>
        <w:rPr>
          <w:rFonts w:ascii="Tahoma" w:hAnsi="Tahoma" w:cs="Tahoma"/>
          <w:sz w:val="22"/>
          <w:szCs w:val="22"/>
        </w:rPr>
      </w:pPr>
    </w:p>
    <w:p w14:paraId="604562B1" w14:textId="15DE5E88" w:rsidR="00504AD7" w:rsidRPr="003254D5" w:rsidRDefault="00504AD7" w:rsidP="001E6A0E">
      <w:pPr>
        <w:autoSpaceDE w:val="0"/>
        <w:autoSpaceDN w:val="0"/>
        <w:adjustRightInd w:val="0"/>
        <w:jc w:val="both"/>
        <w:rPr>
          <w:rFonts w:ascii="Tahoma" w:hAnsi="Tahoma" w:cs="Tahoma"/>
          <w:sz w:val="22"/>
          <w:szCs w:val="22"/>
        </w:rPr>
      </w:pPr>
      <w:r>
        <w:rPr>
          <w:rFonts w:ascii="Tahoma" w:hAnsi="Tahoma" w:cs="Tahoma"/>
          <w:sz w:val="22"/>
          <w:szCs w:val="22"/>
        </w:rPr>
        <w:t>Que, la resol</w:t>
      </w:r>
      <w:r w:rsidR="00A8680A">
        <w:rPr>
          <w:rFonts w:ascii="Tahoma" w:hAnsi="Tahoma" w:cs="Tahoma"/>
          <w:sz w:val="22"/>
          <w:szCs w:val="22"/>
        </w:rPr>
        <w:t xml:space="preserve">ución N° 10.984, de fecha 28.12.2012, del Director Nacional de Aduanas, </w:t>
      </w:r>
      <w:r w:rsidR="003254D5">
        <w:rPr>
          <w:rFonts w:ascii="Tahoma" w:hAnsi="Tahoma" w:cs="Tahoma"/>
          <w:sz w:val="22"/>
          <w:szCs w:val="22"/>
        </w:rPr>
        <w:t xml:space="preserve">modifica el Apéndice II del Capítulo III del Compendio de Normas Aduaneras estableciendo en el numeral </w:t>
      </w:r>
      <w:r w:rsidR="003254D5">
        <w:rPr>
          <w:rFonts w:ascii="Tahoma" w:hAnsi="Tahoma" w:cs="Tahoma"/>
          <w:sz w:val="22"/>
          <w:szCs w:val="22"/>
        </w:rPr>
        <w:lastRenderedPageBreak/>
        <w:t xml:space="preserve">4 del Apartado B, Proceso en el Registro Nacional de Vehículos Motorizados quedando de la siguiente forma: “Aquellos vehículos automotrices importados bajo alguna franquicia aduanera total o parcial, que se solicite la libre disposición, </w:t>
      </w:r>
      <w:r w:rsidR="003254D5">
        <w:rPr>
          <w:rFonts w:ascii="Tahoma" w:hAnsi="Tahoma" w:cs="Tahoma"/>
          <w:b/>
          <w:sz w:val="22"/>
          <w:szCs w:val="22"/>
        </w:rPr>
        <w:t>antes del plazo de restricción establecido,</w:t>
      </w:r>
      <w:r w:rsidR="003254D5">
        <w:rPr>
          <w:rFonts w:ascii="Tahoma" w:hAnsi="Tahoma" w:cs="Tahoma"/>
          <w:sz w:val="22"/>
          <w:szCs w:val="22"/>
        </w:rPr>
        <w:t xml:space="preserve"> deberá solicitase por el interesado, al Servicio Nacional de Aduanas, el respectivo Certificado de Desafectación, conforme al formato establecido por el Anexo N° 80, del Compendio de Normas Aduaneras, acreditándose que se ha cancelado los derechos e impuestos correspondientes. Asimismo, los interesados sólo deberán presentar ante el R.N.V.M. el original del certificado “Solicitud de Pago de Derechos y Certificado de Desafectación”, cuando se solicite alzar una prohibición de ventas antes del plazo consignado en el código 68 de la respectiva declaración de ingreso”</w:t>
      </w:r>
    </w:p>
    <w:p w14:paraId="408AB0B2" w14:textId="77777777" w:rsidR="00504AD7" w:rsidRDefault="00504AD7" w:rsidP="001E6A0E">
      <w:pPr>
        <w:autoSpaceDE w:val="0"/>
        <w:autoSpaceDN w:val="0"/>
        <w:adjustRightInd w:val="0"/>
        <w:jc w:val="both"/>
        <w:rPr>
          <w:rFonts w:ascii="Tahoma" w:hAnsi="Tahoma" w:cs="Tahoma"/>
          <w:sz w:val="22"/>
          <w:szCs w:val="22"/>
        </w:rPr>
      </w:pPr>
    </w:p>
    <w:p w14:paraId="13D063A6" w14:textId="128B2893" w:rsidR="005D49F5" w:rsidRDefault="007C2421" w:rsidP="001E6A0E">
      <w:pPr>
        <w:autoSpaceDE w:val="0"/>
        <w:autoSpaceDN w:val="0"/>
        <w:adjustRightInd w:val="0"/>
        <w:jc w:val="both"/>
        <w:rPr>
          <w:rFonts w:ascii="Tahoma" w:hAnsi="Tahoma" w:cs="Tahoma"/>
          <w:sz w:val="22"/>
          <w:szCs w:val="22"/>
        </w:rPr>
      </w:pPr>
      <w:r w:rsidRPr="00995E16">
        <w:rPr>
          <w:rFonts w:ascii="Tahoma" w:hAnsi="Tahoma" w:cs="Tahoma"/>
          <w:sz w:val="22"/>
          <w:szCs w:val="22"/>
        </w:rPr>
        <w:t xml:space="preserve">Que, en consecuencia, </w:t>
      </w:r>
      <w:r w:rsidR="00796F2E" w:rsidRPr="00995E16">
        <w:rPr>
          <w:rFonts w:ascii="Tahoma" w:hAnsi="Tahoma" w:cs="Tahoma"/>
          <w:sz w:val="22"/>
          <w:szCs w:val="22"/>
        </w:rPr>
        <w:t xml:space="preserve">resulta </w:t>
      </w:r>
      <w:r w:rsidRPr="00995E16">
        <w:rPr>
          <w:rFonts w:ascii="Tahoma" w:hAnsi="Tahoma" w:cs="Tahoma"/>
          <w:sz w:val="22"/>
          <w:szCs w:val="22"/>
        </w:rPr>
        <w:t xml:space="preserve">necesario modificar </w:t>
      </w:r>
      <w:r w:rsidR="0029720E">
        <w:rPr>
          <w:rFonts w:ascii="Tahoma" w:hAnsi="Tahoma" w:cs="Tahoma"/>
          <w:sz w:val="22"/>
          <w:szCs w:val="22"/>
        </w:rPr>
        <w:t>el Apéndice II del Capítulo III del Compendio de Normas Aduaneras</w:t>
      </w:r>
      <w:r w:rsidR="00796F2E" w:rsidRPr="00995E16">
        <w:rPr>
          <w:rFonts w:ascii="Tahoma" w:hAnsi="Tahoma" w:cs="Tahoma"/>
          <w:sz w:val="22"/>
          <w:szCs w:val="22"/>
        </w:rPr>
        <w:t xml:space="preserve">, </w:t>
      </w:r>
      <w:r w:rsidR="0029720E">
        <w:rPr>
          <w:rFonts w:ascii="Tahoma" w:hAnsi="Tahoma" w:cs="Tahoma"/>
          <w:sz w:val="22"/>
          <w:szCs w:val="22"/>
        </w:rPr>
        <w:t xml:space="preserve">para incorporar la tramitación online de la solicitud de libre disposición </w:t>
      </w:r>
      <w:r w:rsidRPr="00995E16">
        <w:rPr>
          <w:rFonts w:ascii="Tahoma" w:hAnsi="Tahoma" w:cs="Tahoma"/>
          <w:sz w:val="22"/>
          <w:szCs w:val="22"/>
        </w:rPr>
        <w:t xml:space="preserve">en los términos </w:t>
      </w:r>
      <w:r w:rsidR="00796F2E" w:rsidRPr="00995E16">
        <w:rPr>
          <w:rFonts w:ascii="Tahoma" w:hAnsi="Tahoma" w:cs="Tahoma"/>
          <w:sz w:val="22"/>
          <w:szCs w:val="22"/>
        </w:rPr>
        <w:t>que se explicitan en lo resolutivo</w:t>
      </w:r>
      <w:r w:rsidR="008D109C" w:rsidRPr="00995E16">
        <w:rPr>
          <w:rFonts w:ascii="Tahoma" w:hAnsi="Tahoma" w:cs="Tahoma"/>
          <w:sz w:val="22"/>
          <w:szCs w:val="22"/>
        </w:rPr>
        <w:t>.</w:t>
      </w:r>
    </w:p>
    <w:p w14:paraId="39C8D894" w14:textId="77777777" w:rsidR="005D49F5" w:rsidRPr="00995E16" w:rsidRDefault="005D49F5" w:rsidP="001E6A0E">
      <w:pPr>
        <w:autoSpaceDE w:val="0"/>
        <w:autoSpaceDN w:val="0"/>
        <w:adjustRightInd w:val="0"/>
        <w:jc w:val="both"/>
        <w:rPr>
          <w:rFonts w:ascii="Tahoma" w:hAnsi="Tahoma" w:cs="Tahoma"/>
          <w:sz w:val="22"/>
          <w:szCs w:val="22"/>
        </w:rPr>
      </w:pPr>
    </w:p>
    <w:p w14:paraId="24217AB9" w14:textId="77777777" w:rsidR="007E3321" w:rsidRPr="00995E16" w:rsidRDefault="007E3321" w:rsidP="007E3321">
      <w:pPr>
        <w:jc w:val="both"/>
        <w:rPr>
          <w:rFonts w:ascii="Tahoma" w:hAnsi="Tahoma" w:cs="Tahoma"/>
          <w:sz w:val="22"/>
          <w:szCs w:val="22"/>
          <w:lang w:val="es-ES"/>
        </w:rPr>
      </w:pPr>
    </w:p>
    <w:p w14:paraId="336DD995" w14:textId="77777777" w:rsidR="007E3321" w:rsidRPr="00995E16" w:rsidRDefault="007E3321" w:rsidP="007E3321">
      <w:pPr>
        <w:tabs>
          <w:tab w:val="left" w:pos="3246"/>
          <w:tab w:val="left" w:pos="5262"/>
          <w:tab w:val="left" w:pos="7338"/>
        </w:tabs>
        <w:jc w:val="both"/>
        <w:rPr>
          <w:rFonts w:ascii="Tahoma" w:hAnsi="Tahoma" w:cs="Tahoma"/>
          <w:sz w:val="22"/>
          <w:szCs w:val="22"/>
        </w:rPr>
      </w:pPr>
      <w:r w:rsidRPr="00995E16">
        <w:rPr>
          <w:rFonts w:ascii="Tahoma" w:hAnsi="Tahoma" w:cs="Tahoma"/>
          <w:b/>
          <w:bCs/>
          <w:sz w:val="22"/>
          <w:szCs w:val="22"/>
        </w:rPr>
        <w:t>TENIENDO PRESENTE:</w:t>
      </w:r>
      <w:r w:rsidRPr="00995E16">
        <w:rPr>
          <w:rFonts w:ascii="Tahoma" w:hAnsi="Tahoma" w:cs="Tahoma"/>
          <w:b/>
          <w:bCs/>
          <w:sz w:val="22"/>
          <w:szCs w:val="22"/>
        </w:rPr>
        <w:tab/>
      </w:r>
      <w:r w:rsidRPr="00995E16">
        <w:rPr>
          <w:rFonts w:ascii="Tahoma" w:hAnsi="Tahoma" w:cs="Tahoma"/>
          <w:sz w:val="22"/>
          <w:szCs w:val="22"/>
        </w:rPr>
        <w:tab/>
      </w:r>
      <w:r w:rsidRPr="00995E16">
        <w:rPr>
          <w:rFonts w:ascii="Tahoma" w:hAnsi="Tahoma" w:cs="Tahoma"/>
          <w:sz w:val="22"/>
          <w:szCs w:val="22"/>
        </w:rPr>
        <w:tab/>
      </w:r>
    </w:p>
    <w:p w14:paraId="38E62424" w14:textId="77777777" w:rsidR="00D574E6" w:rsidRPr="00995E16" w:rsidRDefault="00D574E6" w:rsidP="007E3321">
      <w:pPr>
        <w:tabs>
          <w:tab w:val="left" w:pos="1654"/>
          <w:tab w:val="left" w:pos="3246"/>
          <w:tab w:val="left" w:pos="5262"/>
          <w:tab w:val="left" w:pos="7338"/>
        </w:tabs>
        <w:jc w:val="both"/>
        <w:rPr>
          <w:rFonts w:ascii="Tahoma" w:hAnsi="Tahoma" w:cs="Tahoma"/>
          <w:sz w:val="22"/>
          <w:szCs w:val="22"/>
        </w:rPr>
      </w:pPr>
    </w:p>
    <w:p w14:paraId="446B86A6" w14:textId="3D7F490F" w:rsidR="00D574E6" w:rsidRPr="00995E16" w:rsidRDefault="00D574E6" w:rsidP="00D574E6">
      <w:pPr>
        <w:autoSpaceDE w:val="0"/>
        <w:autoSpaceDN w:val="0"/>
        <w:adjustRightInd w:val="0"/>
        <w:rPr>
          <w:rFonts w:ascii="Tahoma" w:hAnsi="Tahoma" w:cs="Tahoma"/>
          <w:sz w:val="22"/>
          <w:szCs w:val="22"/>
        </w:rPr>
      </w:pPr>
      <w:r w:rsidRPr="00995E16">
        <w:rPr>
          <w:rFonts w:ascii="Tahoma" w:hAnsi="Tahoma" w:cs="Tahoma"/>
          <w:sz w:val="22"/>
          <w:szCs w:val="22"/>
        </w:rPr>
        <w:t xml:space="preserve">Lo dispuesto en el artículo 4º, números 7, 8 </w:t>
      </w:r>
      <w:r w:rsidR="00A17BCA" w:rsidRPr="00995E16">
        <w:rPr>
          <w:rFonts w:ascii="Tahoma" w:hAnsi="Tahoma" w:cs="Tahoma"/>
          <w:sz w:val="22"/>
          <w:szCs w:val="22"/>
        </w:rPr>
        <w:t xml:space="preserve">y </w:t>
      </w:r>
      <w:r w:rsidRPr="00995E16">
        <w:rPr>
          <w:rFonts w:ascii="Tahoma" w:hAnsi="Tahoma" w:cs="Tahoma"/>
          <w:sz w:val="22"/>
          <w:szCs w:val="22"/>
        </w:rPr>
        <w:t>29, del D.F.L. N° 329, de 1979, del Ministerio de</w:t>
      </w:r>
    </w:p>
    <w:p w14:paraId="1115F607" w14:textId="0F487312" w:rsidR="007E3321" w:rsidRPr="00995E16" w:rsidRDefault="00D574E6" w:rsidP="00066B4A">
      <w:pPr>
        <w:autoSpaceDE w:val="0"/>
        <w:autoSpaceDN w:val="0"/>
        <w:adjustRightInd w:val="0"/>
        <w:jc w:val="both"/>
        <w:rPr>
          <w:rFonts w:ascii="Tahoma" w:hAnsi="Tahoma" w:cs="Tahoma"/>
          <w:bCs/>
          <w:sz w:val="22"/>
          <w:szCs w:val="22"/>
        </w:rPr>
      </w:pPr>
      <w:r w:rsidRPr="00995E16">
        <w:rPr>
          <w:rFonts w:ascii="Tahoma" w:hAnsi="Tahoma" w:cs="Tahoma"/>
          <w:sz w:val="22"/>
          <w:szCs w:val="22"/>
        </w:rPr>
        <w:t>Hacienda, Ley Orgánica del Servicio Nacional de Aduanas; y, lo prescrito en l</w:t>
      </w:r>
      <w:r w:rsidR="00A17BCA" w:rsidRPr="00995E16">
        <w:rPr>
          <w:rFonts w:ascii="Tahoma" w:hAnsi="Tahoma" w:cs="Tahoma"/>
          <w:sz w:val="22"/>
          <w:szCs w:val="22"/>
        </w:rPr>
        <w:t>a</w:t>
      </w:r>
      <w:r w:rsidR="008D109C" w:rsidRPr="00995E16">
        <w:rPr>
          <w:rFonts w:ascii="Tahoma" w:hAnsi="Tahoma" w:cs="Tahoma"/>
          <w:sz w:val="22"/>
          <w:szCs w:val="22"/>
        </w:rPr>
        <w:t>s</w:t>
      </w:r>
      <w:r w:rsidR="00A17BCA" w:rsidRPr="00995E16">
        <w:rPr>
          <w:rFonts w:ascii="Tahoma" w:hAnsi="Tahoma" w:cs="Tahoma"/>
          <w:sz w:val="22"/>
          <w:szCs w:val="22"/>
        </w:rPr>
        <w:t xml:space="preserve"> </w:t>
      </w:r>
      <w:r w:rsidR="00523755" w:rsidRPr="00995E16">
        <w:rPr>
          <w:rFonts w:ascii="Tahoma" w:hAnsi="Tahoma" w:cs="Tahoma"/>
          <w:bCs/>
          <w:sz w:val="22"/>
          <w:szCs w:val="22"/>
        </w:rPr>
        <w:t>Resoluci</w:t>
      </w:r>
      <w:r w:rsidR="008D109C" w:rsidRPr="00995E16">
        <w:rPr>
          <w:rFonts w:ascii="Tahoma" w:hAnsi="Tahoma" w:cs="Tahoma"/>
          <w:bCs/>
          <w:sz w:val="22"/>
          <w:szCs w:val="22"/>
        </w:rPr>
        <w:t>ones</w:t>
      </w:r>
      <w:r w:rsidR="00523755" w:rsidRPr="00995E16">
        <w:rPr>
          <w:rFonts w:ascii="Tahoma" w:hAnsi="Tahoma" w:cs="Tahoma"/>
          <w:bCs/>
          <w:sz w:val="22"/>
          <w:szCs w:val="22"/>
        </w:rPr>
        <w:t xml:space="preserve"> N° 7</w:t>
      </w:r>
      <w:r w:rsidR="008D109C" w:rsidRPr="00995E16">
        <w:rPr>
          <w:rFonts w:ascii="Tahoma" w:hAnsi="Tahoma" w:cs="Tahoma"/>
          <w:bCs/>
          <w:sz w:val="22"/>
          <w:szCs w:val="22"/>
        </w:rPr>
        <w:t>,</w:t>
      </w:r>
      <w:r w:rsidR="00523755" w:rsidRPr="00995E16">
        <w:rPr>
          <w:rFonts w:ascii="Tahoma" w:hAnsi="Tahoma" w:cs="Tahoma"/>
          <w:bCs/>
          <w:sz w:val="22"/>
          <w:szCs w:val="22"/>
        </w:rPr>
        <w:t xml:space="preserve"> de 2019</w:t>
      </w:r>
      <w:r w:rsidR="008D109C" w:rsidRPr="00995E16">
        <w:rPr>
          <w:rFonts w:ascii="Tahoma" w:hAnsi="Tahoma" w:cs="Tahoma"/>
          <w:bCs/>
          <w:sz w:val="22"/>
          <w:szCs w:val="22"/>
        </w:rPr>
        <w:t xml:space="preserve"> y Nº 16, de 2020, ambas</w:t>
      </w:r>
      <w:r w:rsidR="00523755" w:rsidRPr="00995E16">
        <w:rPr>
          <w:rFonts w:ascii="Tahoma" w:hAnsi="Tahoma" w:cs="Tahoma"/>
          <w:bCs/>
          <w:sz w:val="22"/>
          <w:szCs w:val="22"/>
        </w:rPr>
        <w:t xml:space="preserve"> de la Contraloría General de la República, </w:t>
      </w:r>
      <w:r w:rsidR="00B63B05" w:rsidRPr="00995E16">
        <w:rPr>
          <w:rFonts w:ascii="Tahoma" w:hAnsi="Tahoma" w:cs="Tahoma"/>
          <w:bCs/>
          <w:sz w:val="22"/>
          <w:szCs w:val="22"/>
        </w:rPr>
        <w:t xml:space="preserve">sobre </w:t>
      </w:r>
      <w:r w:rsidR="00523755" w:rsidRPr="00995E16">
        <w:rPr>
          <w:rFonts w:ascii="Tahoma" w:hAnsi="Tahoma" w:cs="Tahoma"/>
          <w:bCs/>
          <w:sz w:val="22"/>
          <w:szCs w:val="22"/>
        </w:rPr>
        <w:t>exención del trámite de toma de razón</w:t>
      </w:r>
      <w:r w:rsidR="0056418C" w:rsidRPr="00995E16">
        <w:rPr>
          <w:rFonts w:ascii="Tahoma" w:hAnsi="Tahoma" w:cs="Tahoma"/>
          <w:sz w:val="22"/>
          <w:szCs w:val="22"/>
        </w:rPr>
        <w:t>, dicto la siguiente:</w:t>
      </w:r>
    </w:p>
    <w:p w14:paraId="128C25D0" w14:textId="78F34AE2" w:rsidR="007E3321" w:rsidRPr="00995E16" w:rsidRDefault="007E3321" w:rsidP="007E3321">
      <w:pPr>
        <w:tabs>
          <w:tab w:val="left" w:pos="3246"/>
          <w:tab w:val="left" w:pos="5262"/>
          <w:tab w:val="left" w:pos="7338"/>
        </w:tabs>
        <w:jc w:val="both"/>
        <w:rPr>
          <w:rFonts w:ascii="Tahoma" w:hAnsi="Tahoma" w:cs="Tahoma"/>
          <w:b/>
          <w:bCs/>
          <w:sz w:val="22"/>
          <w:szCs w:val="22"/>
        </w:rPr>
      </w:pPr>
    </w:p>
    <w:p w14:paraId="25936A0A" w14:textId="77777777" w:rsidR="007E3321" w:rsidRPr="00995E16" w:rsidRDefault="007E3321" w:rsidP="007E3321">
      <w:pPr>
        <w:tabs>
          <w:tab w:val="left" w:pos="3246"/>
          <w:tab w:val="left" w:pos="5262"/>
          <w:tab w:val="left" w:pos="7338"/>
        </w:tabs>
        <w:jc w:val="both"/>
        <w:rPr>
          <w:rFonts w:ascii="Tahoma" w:hAnsi="Tahoma" w:cs="Tahoma"/>
          <w:b/>
          <w:bCs/>
          <w:sz w:val="22"/>
          <w:szCs w:val="22"/>
        </w:rPr>
      </w:pPr>
    </w:p>
    <w:p w14:paraId="2357D46E" w14:textId="57CA3472" w:rsidR="007E3321" w:rsidRPr="00995E16" w:rsidRDefault="007E3321" w:rsidP="007E3321">
      <w:pPr>
        <w:tabs>
          <w:tab w:val="left" w:pos="1654"/>
          <w:tab w:val="left" w:pos="3246"/>
          <w:tab w:val="left" w:pos="5262"/>
          <w:tab w:val="left" w:pos="7338"/>
        </w:tabs>
        <w:jc w:val="both"/>
        <w:rPr>
          <w:rFonts w:ascii="Tahoma" w:hAnsi="Tahoma" w:cs="Tahoma"/>
          <w:b/>
          <w:bCs/>
          <w:sz w:val="22"/>
          <w:szCs w:val="22"/>
        </w:rPr>
      </w:pPr>
      <w:r w:rsidRPr="00995E16">
        <w:rPr>
          <w:rFonts w:ascii="Tahoma" w:hAnsi="Tahoma" w:cs="Tahoma"/>
          <w:b/>
          <w:bCs/>
          <w:sz w:val="22"/>
          <w:szCs w:val="22"/>
        </w:rPr>
        <w:t>RES</w:t>
      </w:r>
      <w:r w:rsidR="0056418C" w:rsidRPr="00995E16">
        <w:rPr>
          <w:rFonts w:ascii="Tahoma" w:hAnsi="Tahoma" w:cs="Tahoma"/>
          <w:b/>
          <w:bCs/>
          <w:sz w:val="22"/>
          <w:szCs w:val="22"/>
        </w:rPr>
        <w:t>OLUCIÓN</w:t>
      </w:r>
      <w:r w:rsidRPr="00995E16">
        <w:rPr>
          <w:rFonts w:ascii="Tahoma" w:hAnsi="Tahoma" w:cs="Tahoma"/>
          <w:b/>
          <w:bCs/>
          <w:sz w:val="22"/>
          <w:szCs w:val="22"/>
        </w:rPr>
        <w:t xml:space="preserve">: </w:t>
      </w:r>
    </w:p>
    <w:p w14:paraId="7B7D4EC8" w14:textId="57828715" w:rsidR="007E3321" w:rsidRPr="00995E16" w:rsidRDefault="007E3321" w:rsidP="007E3321">
      <w:pPr>
        <w:tabs>
          <w:tab w:val="left" w:pos="1654"/>
          <w:tab w:val="left" w:pos="3246"/>
          <w:tab w:val="left" w:pos="5262"/>
          <w:tab w:val="left" w:pos="7338"/>
        </w:tabs>
        <w:jc w:val="both"/>
        <w:rPr>
          <w:rFonts w:ascii="Tahoma" w:hAnsi="Tahoma" w:cs="Tahoma"/>
          <w:b/>
          <w:bCs/>
          <w:sz w:val="22"/>
          <w:szCs w:val="22"/>
        </w:rPr>
      </w:pPr>
    </w:p>
    <w:p w14:paraId="4585140F" w14:textId="24744FD7" w:rsidR="00D137C9" w:rsidRPr="00995E16" w:rsidRDefault="00780CA4" w:rsidP="00D137C9">
      <w:pPr>
        <w:tabs>
          <w:tab w:val="left" w:pos="1654"/>
          <w:tab w:val="left" w:pos="3246"/>
          <w:tab w:val="left" w:pos="5262"/>
          <w:tab w:val="left" w:pos="7338"/>
        </w:tabs>
        <w:jc w:val="both"/>
        <w:rPr>
          <w:rFonts w:ascii="Tahoma" w:hAnsi="Tahoma" w:cs="Tahoma"/>
          <w:sz w:val="22"/>
          <w:szCs w:val="22"/>
        </w:rPr>
      </w:pPr>
      <w:r w:rsidRPr="00995E16">
        <w:rPr>
          <w:rFonts w:ascii="Tahoma" w:hAnsi="Tahoma" w:cs="Tahoma"/>
          <w:b/>
          <w:bCs/>
          <w:sz w:val="22"/>
          <w:szCs w:val="22"/>
        </w:rPr>
        <w:t>I</w:t>
      </w:r>
      <w:r w:rsidR="00D137C9" w:rsidRPr="00995E16">
        <w:rPr>
          <w:rFonts w:ascii="Tahoma" w:hAnsi="Tahoma" w:cs="Tahoma"/>
          <w:b/>
          <w:bCs/>
          <w:sz w:val="22"/>
          <w:szCs w:val="22"/>
        </w:rPr>
        <w:t xml:space="preserve">. MODIFÍCASE </w:t>
      </w:r>
      <w:r w:rsidR="00D137C9" w:rsidRPr="00995E16">
        <w:rPr>
          <w:rFonts w:ascii="Tahoma" w:hAnsi="Tahoma" w:cs="Tahoma"/>
          <w:sz w:val="22"/>
          <w:szCs w:val="22"/>
        </w:rPr>
        <w:t xml:space="preserve">el </w:t>
      </w:r>
      <w:r w:rsidR="0029720E">
        <w:rPr>
          <w:rFonts w:ascii="Tahoma" w:hAnsi="Tahoma" w:cs="Tahoma"/>
          <w:sz w:val="22"/>
          <w:szCs w:val="22"/>
        </w:rPr>
        <w:t xml:space="preserve">Apéndice II del Capítulo III del Compendio de Normas Aduaneras, </w:t>
      </w:r>
      <w:r w:rsidRPr="00995E16">
        <w:rPr>
          <w:rFonts w:ascii="Tahoma" w:hAnsi="Tahoma" w:cs="Tahoma"/>
          <w:sz w:val="22"/>
          <w:szCs w:val="22"/>
        </w:rPr>
        <w:t>en los siguientes términos:</w:t>
      </w:r>
    </w:p>
    <w:p w14:paraId="18F15816" w14:textId="53F1077A" w:rsidR="00CF2819" w:rsidRPr="00995E16" w:rsidRDefault="00CF2819" w:rsidP="00D137C9">
      <w:pPr>
        <w:tabs>
          <w:tab w:val="left" w:pos="1654"/>
          <w:tab w:val="left" w:pos="3246"/>
          <w:tab w:val="left" w:pos="5262"/>
          <w:tab w:val="left" w:pos="7338"/>
        </w:tabs>
        <w:jc w:val="both"/>
        <w:rPr>
          <w:rFonts w:ascii="Tahoma" w:hAnsi="Tahoma" w:cs="Tahoma"/>
          <w:sz w:val="22"/>
          <w:szCs w:val="22"/>
        </w:rPr>
      </w:pPr>
    </w:p>
    <w:p w14:paraId="60B8A5E4" w14:textId="77777777" w:rsidR="00C12031" w:rsidRPr="00995E16" w:rsidRDefault="00C12031" w:rsidP="00D137C9">
      <w:pPr>
        <w:tabs>
          <w:tab w:val="left" w:pos="1654"/>
          <w:tab w:val="left" w:pos="3246"/>
          <w:tab w:val="left" w:pos="5262"/>
          <w:tab w:val="left" w:pos="7338"/>
        </w:tabs>
        <w:jc w:val="both"/>
        <w:rPr>
          <w:rFonts w:ascii="Tahoma" w:hAnsi="Tahoma" w:cs="Tahoma"/>
          <w:sz w:val="22"/>
          <w:szCs w:val="22"/>
        </w:rPr>
      </w:pPr>
    </w:p>
    <w:p w14:paraId="141E6CC6" w14:textId="081F8768" w:rsidR="00C93912" w:rsidRPr="00C93912" w:rsidRDefault="00CF2819" w:rsidP="00151DDA">
      <w:pPr>
        <w:numPr>
          <w:ilvl w:val="0"/>
          <w:numId w:val="7"/>
        </w:numPr>
        <w:tabs>
          <w:tab w:val="left" w:pos="1654"/>
          <w:tab w:val="left" w:pos="3246"/>
          <w:tab w:val="left" w:pos="5262"/>
          <w:tab w:val="left" w:pos="7338"/>
        </w:tabs>
        <w:jc w:val="both"/>
        <w:rPr>
          <w:rFonts w:ascii="Tahoma" w:hAnsi="Tahoma" w:cs="Tahoma"/>
          <w:b/>
          <w:bCs/>
          <w:sz w:val="22"/>
          <w:szCs w:val="22"/>
        </w:rPr>
      </w:pPr>
      <w:r w:rsidRPr="00C93912">
        <w:rPr>
          <w:rFonts w:ascii="Tahoma" w:hAnsi="Tahoma" w:cs="Tahoma"/>
          <w:b/>
          <w:bCs/>
          <w:sz w:val="22"/>
          <w:szCs w:val="22"/>
        </w:rPr>
        <w:t>AGRÉGASE</w:t>
      </w:r>
      <w:r w:rsidR="00DC68A0" w:rsidRPr="00C93912">
        <w:rPr>
          <w:rFonts w:ascii="Tahoma" w:hAnsi="Tahoma" w:cs="Tahoma"/>
          <w:b/>
          <w:bCs/>
          <w:sz w:val="22"/>
          <w:szCs w:val="22"/>
        </w:rPr>
        <w:t>,</w:t>
      </w:r>
      <w:r w:rsidRPr="00C93912">
        <w:rPr>
          <w:rFonts w:ascii="Tahoma" w:hAnsi="Tahoma" w:cs="Tahoma"/>
          <w:sz w:val="22"/>
          <w:szCs w:val="22"/>
        </w:rPr>
        <w:t xml:space="preserve"> </w:t>
      </w:r>
      <w:r w:rsidR="00C93912">
        <w:rPr>
          <w:rFonts w:ascii="Tahoma" w:hAnsi="Tahoma" w:cs="Tahoma"/>
          <w:sz w:val="22"/>
          <w:szCs w:val="22"/>
        </w:rPr>
        <w:t>al</w:t>
      </w:r>
      <w:r w:rsidR="00F3471D" w:rsidRPr="00C93912">
        <w:rPr>
          <w:rFonts w:ascii="Tahoma" w:hAnsi="Tahoma" w:cs="Tahoma"/>
          <w:sz w:val="22"/>
          <w:szCs w:val="22"/>
        </w:rPr>
        <w:t xml:space="preserve"> </w:t>
      </w:r>
      <w:r w:rsidR="0029720E" w:rsidRPr="00C93912">
        <w:rPr>
          <w:rFonts w:ascii="Tahoma" w:hAnsi="Tahoma" w:cs="Tahoma"/>
          <w:sz w:val="22"/>
          <w:szCs w:val="22"/>
        </w:rPr>
        <w:t xml:space="preserve">numeral 4 del Apartado B, Proceso en el registro Nacional de Vehículos, </w:t>
      </w:r>
      <w:r w:rsidR="00C93912">
        <w:rPr>
          <w:rFonts w:ascii="Tahoma" w:hAnsi="Tahoma" w:cs="Tahoma"/>
          <w:sz w:val="22"/>
          <w:szCs w:val="22"/>
        </w:rPr>
        <w:t>el siguiente epígrafe:</w:t>
      </w:r>
    </w:p>
    <w:p w14:paraId="7E5BD8F8" w14:textId="249F96C2" w:rsidR="00C93912" w:rsidRDefault="00C93912" w:rsidP="00C93912">
      <w:pPr>
        <w:tabs>
          <w:tab w:val="left" w:pos="1654"/>
          <w:tab w:val="left" w:pos="3246"/>
          <w:tab w:val="left" w:pos="5262"/>
          <w:tab w:val="left" w:pos="7338"/>
        </w:tabs>
        <w:ind w:left="720"/>
        <w:jc w:val="both"/>
        <w:rPr>
          <w:rFonts w:ascii="Tahoma" w:hAnsi="Tahoma" w:cs="Tahoma"/>
          <w:b/>
          <w:bCs/>
          <w:sz w:val="22"/>
          <w:szCs w:val="22"/>
        </w:rPr>
      </w:pPr>
    </w:p>
    <w:p w14:paraId="56FF241F" w14:textId="47F53B43" w:rsidR="00C93912" w:rsidRDefault="00C93912" w:rsidP="00C93912">
      <w:pPr>
        <w:jc w:val="both"/>
        <w:rPr>
          <w:rFonts w:ascii="Tahoma" w:hAnsi="Tahoma" w:cs="Tahoma"/>
          <w:sz w:val="22"/>
          <w:szCs w:val="22"/>
        </w:rPr>
      </w:pPr>
      <w:r>
        <w:rPr>
          <w:rFonts w:ascii="Tahoma" w:hAnsi="Tahoma" w:cs="Tahoma"/>
          <w:sz w:val="22"/>
          <w:szCs w:val="22"/>
        </w:rPr>
        <w:t xml:space="preserve">“A. </w:t>
      </w:r>
      <w:r w:rsidRPr="00995E16">
        <w:rPr>
          <w:rFonts w:ascii="Tahoma" w:hAnsi="Tahoma" w:cs="Tahoma"/>
          <w:sz w:val="22"/>
          <w:szCs w:val="22"/>
        </w:rPr>
        <w:t>Solicitud presencial”</w:t>
      </w:r>
    </w:p>
    <w:p w14:paraId="0A8D77E6" w14:textId="703D6428" w:rsidR="00C93912" w:rsidRDefault="00C93912" w:rsidP="00C93912">
      <w:pPr>
        <w:jc w:val="both"/>
        <w:rPr>
          <w:rFonts w:ascii="Tahoma" w:hAnsi="Tahoma" w:cs="Tahoma"/>
          <w:sz w:val="22"/>
          <w:szCs w:val="22"/>
        </w:rPr>
      </w:pPr>
    </w:p>
    <w:p w14:paraId="3EC45321" w14:textId="77777777" w:rsidR="00504D09" w:rsidRPr="00504D09" w:rsidRDefault="00504D09" w:rsidP="00504D09">
      <w:pPr>
        <w:tabs>
          <w:tab w:val="left" w:pos="1654"/>
          <w:tab w:val="left" w:pos="3246"/>
          <w:tab w:val="left" w:pos="5262"/>
          <w:tab w:val="left" w:pos="7338"/>
        </w:tabs>
        <w:ind w:left="720"/>
        <w:jc w:val="both"/>
        <w:rPr>
          <w:rFonts w:ascii="Tahoma" w:hAnsi="Tahoma" w:cs="Tahoma"/>
          <w:sz w:val="22"/>
          <w:szCs w:val="22"/>
        </w:rPr>
      </w:pPr>
    </w:p>
    <w:p w14:paraId="584348E1" w14:textId="72CAA1D1" w:rsidR="008D3BDD" w:rsidRPr="00995E16" w:rsidRDefault="00074AA5" w:rsidP="00CC3197">
      <w:pPr>
        <w:numPr>
          <w:ilvl w:val="0"/>
          <w:numId w:val="7"/>
        </w:numPr>
        <w:tabs>
          <w:tab w:val="left" w:pos="1654"/>
          <w:tab w:val="left" w:pos="3246"/>
          <w:tab w:val="left" w:pos="5262"/>
          <w:tab w:val="left" w:pos="7338"/>
        </w:tabs>
        <w:jc w:val="both"/>
        <w:rPr>
          <w:rFonts w:ascii="Tahoma" w:hAnsi="Tahoma" w:cs="Tahoma"/>
          <w:sz w:val="22"/>
          <w:szCs w:val="22"/>
        </w:rPr>
      </w:pPr>
      <w:r w:rsidRPr="00995E16">
        <w:rPr>
          <w:rFonts w:ascii="Tahoma" w:hAnsi="Tahoma" w:cs="Tahoma"/>
          <w:b/>
          <w:bCs/>
          <w:sz w:val="22"/>
          <w:szCs w:val="22"/>
        </w:rPr>
        <w:t>INTERCÁLASE</w:t>
      </w:r>
      <w:r w:rsidR="00605EA8" w:rsidRPr="00995E16">
        <w:rPr>
          <w:rFonts w:ascii="Tahoma" w:hAnsi="Tahoma" w:cs="Tahoma"/>
          <w:b/>
          <w:bCs/>
          <w:sz w:val="22"/>
          <w:szCs w:val="22"/>
        </w:rPr>
        <w:t>,</w:t>
      </w:r>
      <w:r w:rsidR="007B6F94" w:rsidRPr="00995E16">
        <w:rPr>
          <w:rFonts w:ascii="Tahoma" w:hAnsi="Tahoma" w:cs="Tahoma"/>
          <w:sz w:val="22"/>
          <w:szCs w:val="22"/>
        </w:rPr>
        <w:t xml:space="preserve"> a continuación del </w:t>
      </w:r>
      <w:r w:rsidR="005D3666" w:rsidRPr="00995E16">
        <w:rPr>
          <w:rFonts w:ascii="Tahoma" w:hAnsi="Tahoma" w:cs="Tahoma"/>
          <w:sz w:val="22"/>
          <w:szCs w:val="22"/>
        </w:rPr>
        <w:t>inciso</w:t>
      </w:r>
      <w:r w:rsidR="007B6F94" w:rsidRPr="00995E16">
        <w:rPr>
          <w:rFonts w:ascii="Tahoma" w:hAnsi="Tahoma" w:cs="Tahoma"/>
          <w:sz w:val="22"/>
          <w:szCs w:val="22"/>
        </w:rPr>
        <w:t xml:space="preserve"> del numeral </w:t>
      </w:r>
      <w:r w:rsidR="00A02726">
        <w:rPr>
          <w:rFonts w:ascii="Tahoma" w:hAnsi="Tahoma" w:cs="Tahoma"/>
          <w:sz w:val="22"/>
          <w:szCs w:val="22"/>
        </w:rPr>
        <w:t>4</w:t>
      </w:r>
      <w:r w:rsidR="007B6F94" w:rsidRPr="00995E16">
        <w:rPr>
          <w:rFonts w:ascii="Tahoma" w:hAnsi="Tahoma" w:cs="Tahoma"/>
          <w:sz w:val="22"/>
          <w:szCs w:val="22"/>
        </w:rPr>
        <w:t xml:space="preserve">, </w:t>
      </w:r>
      <w:r w:rsidRPr="00995E16">
        <w:rPr>
          <w:rFonts w:ascii="Tahoma" w:hAnsi="Tahoma" w:cs="Tahoma"/>
          <w:sz w:val="22"/>
          <w:szCs w:val="22"/>
        </w:rPr>
        <w:t xml:space="preserve">de la </w:t>
      </w:r>
      <w:r w:rsidR="007B6F94" w:rsidRPr="00995E16">
        <w:rPr>
          <w:rFonts w:ascii="Tahoma" w:hAnsi="Tahoma" w:cs="Tahoma"/>
          <w:sz w:val="22"/>
          <w:szCs w:val="22"/>
        </w:rPr>
        <w:t xml:space="preserve">nueva letra A) y antes del numeral </w:t>
      </w:r>
      <w:r w:rsidR="00A02726">
        <w:rPr>
          <w:rFonts w:ascii="Tahoma" w:hAnsi="Tahoma" w:cs="Tahoma"/>
          <w:sz w:val="22"/>
          <w:szCs w:val="22"/>
        </w:rPr>
        <w:t>5</w:t>
      </w:r>
      <w:r w:rsidR="00F0778B" w:rsidRPr="00995E16">
        <w:rPr>
          <w:rFonts w:ascii="Tahoma" w:hAnsi="Tahoma" w:cs="Tahoma"/>
          <w:sz w:val="22"/>
          <w:szCs w:val="22"/>
        </w:rPr>
        <w:t xml:space="preserve">, la siguiente </w:t>
      </w:r>
      <w:r w:rsidR="00605EA8" w:rsidRPr="00995E16">
        <w:rPr>
          <w:rFonts w:ascii="Tahoma" w:hAnsi="Tahoma" w:cs="Tahoma"/>
          <w:sz w:val="22"/>
          <w:szCs w:val="22"/>
        </w:rPr>
        <w:t>letra</w:t>
      </w:r>
      <w:r w:rsidR="00F0778B" w:rsidRPr="00995E16">
        <w:rPr>
          <w:rFonts w:ascii="Tahoma" w:hAnsi="Tahoma" w:cs="Tahoma"/>
          <w:sz w:val="22"/>
          <w:szCs w:val="22"/>
        </w:rPr>
        <w:t xml:space="preserve"> B, con sus </w:t>
      </w:r>
      <w:r w:rsidR="00605EA8" w:rsidRPr="00995E16">
        <w:rPr>
          <w:rFonts w:ascii="Tahoma" w:hAnsi="Tahoma" w:cs="Tahoma"/>
          <w:sz w:val="22"/>
          <w:szCs w:val="22"/>
        </w:rPr>
        <w:t>incisos</w:t>
      </w:r>
      <w:r w:rsidR="00F0778B" w:rsidRPr="00995E16">
        <w:rPr>
          <w:rFonts w:ascii="Tahoma" w:hAnsi="Tahoma" w:cs="Tahoma"/>
          <w:sz w:val="22"/>
          <w:szCs w:val="22"/>
        </w:rPr>
        <w:t>:</w:t>
      </w:r>
    </w:p>
    <w:p w14:paraId="19EA8243" w14:textId="329BE282" w:rsidR="008D3BDD" w:rsidRPr="00995E16" w:rsidRDefault="008D3BDD" w:rsidP="003124D3">
      <w:pPr>
        <w:jc w:val="both"/>
        <w:rPr>
          <w:rFonts w:ascii="Tahoma" w:hAnsi="Tahoma" w:cs="Tahoma"/>
          <w:sz w:val="22"/>
          <w:szCs w:val="22"/>
        </w:rPr>
      </w:pPr>
    </w:p>
    <w:p w14:paraId="1F4A19F9" w14:textId="358637BA" w:rsidR="00F63C9E" w:rsidRPr="00995E16" w:rsidRDefault="00F63C9E" w:rsidP="00F63C9E">
      <w:pPr>
        <w:jc w:val="both"/>
        <w:rPr>
          <w:rFonts w:ascii="Tahoma" w:hAnsi="Tahoma" w:cs="Tahoma"/>
          <w:sz w:val="22"/>
          <w:szCs w:val="22"/>
        </w:rPr>
      </w:pPr>
      <w:r w:rsidRPr="00995E16">
        <w:rPr>
          <w:rFonts w:ascii="Tahoma" w:hAnsi="Tahoma" w:cs="Tahoma"/>
          <w:sz w:val="22"/>
          <w:szCs w:val="22"/>
        </w:rPr>
        <w:t>“B. Solicitud electrónica.</w:t>
      </w:r>
    </w:p>
    <w:p w14:paraId="78D32E22" w14:textId="77777777" w:rsidR="00F63C9E" w:rsidRPr="00995E16" w:rsidRDefault="00F63C9E" w:rsidP="00F63C9E">
      <w:pPr>
        <w:jc w:val="both"/>
        <w:rPr>
          <w:rFonts w:ascii="Tahoma" w:hAnsi="Tahoma" w:cs="Tahoma"/>
          <w:sz w:val="22"/>
          <w:szCs w:val="22"/>
        </w:rPr>
      </w:pPr>
    </w:p>
    <w:p w14:paraId="589DD5E5" w14:textId="049006DB" w:rsidR="00F63C9E" w:rsidRPr="00995E16" w:rsidRDefault="00F63C9E" w:rsidP="00F63C9E">
      <w:pPr>
        <w:jc w:val="both"/>
        <w:rPr>
          <w:rFonts w:ascii="Tahoma" w:hAnsi="Tahoma" w:cs="Tahoma"/>
          <w:sz w:val="22"/>
          <w:szCs w:val="22"/>
        </w:rPr>
      </w:pPr>
      <w:r w:rsidRPr="00995E16">
        <w:rPr>
          <w:rFonts w:ascii="Tahoma" w:hAnsi="Tahoma" w:cs="Tahoma"/>
          <w:sz w:val="22"/>
          <w:szCs w:val="22"/>
        </w:rPr>
        <w:t xml:space="preserve">En el caso de efectuarse la solicitud por vía electrónica, deberá el beneficiario o su representante, acceder a través del sitio </w:t>
      </w:r>
      <w:r w:rsidR="00A01163" w:rsidRPr="00995E16">
        <w:rPr>
          <w:rFonts w:ascii="Tahoma" w:hAnsi="Tahoma" w:cs="Tahoma"/>
          <w:sz w:val="22"/>
          <w:szCs w:val="22"/>
        </w:rPr>
        <w:t>web</w:t>
      </w:r>
      <w:r w:rsidRPr="00995E16">
        <w:rPr>
          <w:rFonts w:ascii="Tahoma" w:hAnsi="Tahoma" w:cs="Tahoma"/>
          <w:sz w:val="22"/>
          <w:szCs w:val="22"/>
        </w:rPr>
        <w:t xml:space="preserve"> de</w:t>
      </w:r>
      <w:r w:rsidR="00A01163" w:rsidRPr="00995E16">
        <w:rPr>
          <w:rFonts w:ascii="Tahoma" w:hAnsi="Tahoma" w:cs="Tahoma"/>
          <w:sz w:val="22"/>
          <w:szCs w:val="22"/>
        </w:rPr>
        <w:t>l Servicio Nacional de</w:t>
      </w:r>
      <w:r w:rsidRPr="00995E16">
        <w:rPr>
          <w:rFonts w:ascii="Tahoma" w:hAnsi="Tahoma" w:cs="Tahoma"/>
          <w:sz w:val="22"/>
          <w:szCs w:val="22"/>
        </w:rPr>
        <w:t xml:space="preserve"> Aduanas, al trámite “</w:t>
      </w:r>
      <w:r w:rsidR="00A02726">
        <w:rPr>
          <w:rFonts w:ascii="Tahoma" w:hAnsi="Tahoma" w:cs="Tahoma"/>
          <w:sz w:val="22"/>
          <w:szCs w:val="22"/>
        </w:rPr>
        <w:t>Desafectación o libre disposición de vehículos importados bajo franquicia aduanera</w:t>
      </w:r>
      <w:r w:rsidRPr="00995E16">
        <w:rPr>
          <w:rFonts w:ascii="Tahoma" w:hAnsi="Tahoma" w:cs="Tahoma"/>
          <w:sz w:val="22"/>
          <w:szCs w:val="22"/>
        </w:rPr>
        <w:t xml:space="preserve">”, autenticándose, por medio de la Clave Única que otorga el Servicio de </w:t>
      </w:r>
      <w:r w:rsidR="000843DF">
        <w:rPr>
          <w:rFonts w:ascii="Tahoma" w:hAnsi="Tahoma" w:cs="Tahoma"/>
          <w:sz w:val="22"/>
          <w:szCs w:val="22"/>
        </w:rPr>
        <w:t>Registro Civil e Identificación o mediante clave de Agente de Comercio Exterior</w:t>
      </w:r>
      <w:r w:rsidR="00084873">
        <w:rPr>
          <w:rFonts w:ascii="Tahoma" w:hAnsi="Tahoma" w:cs="Tahoma"/>
          <w:sz w:val="22"/>
          <w:szCs w:val="22"/>
        </w:rPr>
        <w:t>.</w:t>
      </w:r>
      <w:r w:rsidR="000843DF">
        <w:rPr>
          <w:rFonts w:ascii="Tahoma" w:hAnsi="Tahoma" w:cs="Tahoma"/>
          <w:sz w:val="22"/>
          <w:szCs w:val="22"/>
        </w:rPr>
        <w:t xml:space="preserve"> </w:t>
      </w:r>
    </w:p>
    <w:p w14:paraId="3A23A2A9" w14:textId="77777777" w:rsidR="00F63C9E" w:rsidRPr="00995E16" w:rsidRDefault="00F63C9E" w:rsidP="00F63C9E">
      <w:pPr>
        <w:jc w:val="both"/>
        <w:rPr>
          <w:rFonts w:ascii="Tahoma" w:hAnsi="Tahoma" w:cs="Tahoma"/>
          <w:sz w:val="22"/>
          <w:szCs w:val="22"/>
        </w:rPr>
      </w:pPr>
    </w:p>
    <w:p w14:paraId="7FF350FA" w14:textId="2CF3B043" w:rsidR="000843DF" w:rsidRDefault="00084873" w:rsidP="00F63C9E">
      <w:pPr>
        <w:jc w:val="both"/>
        <w:rPr>
          <w:rFonts w:ascii="Tahoma" w:hAnsi="Tahoma" w:cs="Tahoma"/>
          <w:sz w:val="22"/>
          <w:szCs w:val="22"/>
        </w:rPr>
      </w:pPr>
      <w:r>
        <w:rPr>
          <w:rFonts w:ascii="Tahoma" w:hAnsi="Tahoma" w:cs="Tahoma"/>
          <w:sz w:val="22"/>
          <w:szCs w:val="22"/>
        </w:rPr>
        <w:t xml:space="preserve">El solicitante deberá </w:t>
      </w:r>
      <w:r w:rsidR="00F63C9E" w:rsidRPr="00995E16">
        <w:rPr>
          <w:rFonts w:ascii="Tahoma" w:hAnsi="Tahoma" w:cs="Tahoma"/>
          <w:sz w:val="22"/>
          <w:szCs w:val="22"/>
        </w:rPr>
        <w:t xml:space="preserve">completar la información solicitada en el formulario correspondiente, </w:t>
      </w:r>
      <w:r>
        <w:rPr>
          <w:rFonts w:ascii="Tahoma" w:hAnsi="Tahoma" w:cs="Tahoma"/>
          <w:sz w:val="22"/>
          <w:szCs w:val="22"/>
        </w:rPr>
        <w:t xml:space="preserve">señalando como aduana de presentación la Dirección Regional o Administración de Aduana que tenga jurisdicción en el domicilio del beneficiario. Además, </w:t>
      </w:r>
      <w:r w:rsidR="00F63C9E" w:rsidRPr="00995E16">
        <w:rPr>
          <w:rFonts w:ascii="Tahoma" w:hAnsi="Tahoma" w:cs="Tahoma"/>
          <w:sz w:val="22"/>
          <w:szCs w:val="22"/>
        </w:rPr>
        <w:t xml:space="preserve">deberá cargar a través del mismo sistema, en formato electrónico, los documentos </w:t>
      </w:r>
      <w:r w:rsidR="00A02726">
        <w:rPr>
          <w:rFonts w:ascii="Tahoma" w:hAnsi="Tahoma" w:cs="Tahoma"/>
          <w:sz w:val="22"/>
          <w:szCs w:val="22"/>
        </w:rPr>
        <w:t>solicitados</w:t>
      </w:r>
      <w:r w:rsidR="00D10AD7">
        <w:rPr>
          <w:rFonts w:ascii="Tahoma" w:hAnsi="Tahoma" w:cs="Tahoma"/>
          <w:sz w:val="22"/>
          <w:szCs w:val="22"/>
        </w:rPr>
        <w:t xml:space="preserve">. </w:t>
      </w:r>
      <w:r>
        <w:rPr>
          <w:rFonts w:ascii="Tahoma" w:hAnsi="Tahoma" w:cs="Tahoma"/>
          <w:sz w:val="22"/>
          <w:szCs w:val="22"/>
        </w:rPr>
        <w:t>Los documentos solicitados por el sistema</w:t>
      </w:r>
      <w:r w:rsidR="00D10AD7">
        <w:rPr>
          <w:rFonts w:ascii="Tahoma" w:hAnsi="Tahoma" w:cs="Tahoma"/>
          <w:sz w:val="22"/>
          <w:szCs w:val="22"/>
        </w:rPr>
        <w:t xml:space="preserve"> dependerán de</w:t>
      </w:r>
      <w:r w:rsidR="000843DF">
        <w:rPr>
          <w:rFonts w:ascii="Tahoma" w:hAnsi="Tahoma" w:cs="Tahoma"/>
          <w:sz w:val="22"/>
          <w:szCs w:val="22"/>
        </w:rPr>
        <w:t xml:space="preserve">l tipo de franquicia mediante la cual obtuvo el vehículo, entre los cuales pueden </w:t>
      </w:r>
      <w:r w:rsidR="008259A9">
        <w:rPr>
          <w:rFonts w:ascii="Tahoma" w:hAnsi="Tahoma" w:cs="Tahoma"/>
          <w:sz w:val="22"/>
          <w:szCs w:val="22"/>
        </w:rPr>
        <w:t>estar</w:t>
      </w:r>
      <w:r w:rsidR="000843DF">
        <w:rPr>
          <w:rFonts w:ascii="Tahoma" w:hAnsi="Tahoma" w:cs="Tahoma"/>
          <w:sz w:val="22"/>
          <w:szCs w:val="22"/>
        </w:rPr>
        <w:t>:</w:t>
      </w:r>
    </w:p>
    <w:p w14:paraId="21EBFEF3" w14:textId="75A078CE" w:rsidR="000843DF" w:rsidRDefault="000843DF" w:rsidP="00F63C9E">
      <w:pPr>
        <w:jc w:val="both"/>
        <w:rPr>
          <w:rFonts w:ascii="Tahoma" w:hAnsi="Tahoma" w:cs="Tahoma"/>
          <w:sz w:val="22"/>
          <w:szCs w:val="22"/>
        </w:rPr>
      </w:pPr>
    </w:p>
    <w:p w14:paraId="28477072" w14:textId="250D4686" w:rsidR="000843DF" w:rsidRPr="008259A9" w:rsidRDefault="000843DF" w:rsidP="008259A9">
      <w:pPr>
        <w:pStyle w:val="Prrafodelista"/>
        <w:numPr>
          <w:ilvl w:val="0"/>
          <w:numId w:val="37"/>
        </w:numPr>
        <w:jc w:val="both"/>
        <w:rPr>
          <w:rFonts w:ascii="Tahoma" w:hAnsi="Tahoma" w:cs="Tahoma"/>
          <w:sz w:val="22"/>
          <w:szCs w:val="22"/>
        </w:rPr>
      </w:pPr>
      <w:r w:rsidRPr="008259A9">
        <w:rPr>
          <w:rFonts w:ascii="Tahoma" w:hAnsi="Tahoma" w:cs="Tahoma"/>
          <w:sz w:val="22"/>
          <w:szCs w:val="22"/>
        </w:rPr>
        <w:t>Copia de la Resolución Liberatoria que concede la franquicia, emitido por la Aduana importación o Formulario de Liberación y Oficio original que autoriza el pago de gravámenes aduaneros, ambos emitido por el Ministerio de Relaciones Exteriores.</w:t>
      </w:r>
    </w:p>
    <w:p w14:paraId="4673F829" w14:textId="6A04214C" w:rsidR="000843DF" w:rsidRDefault="000843DF" w:rsidP="00F63C9E">
      <w:pPr>
        <w:jc w:val="both"/>
        <w:rPr>
          <w:rFonts w:ascii="Tahoma" w:hAnsi="Tahoma" w:cs="Tahoma"/>
          <w:sz w:val="22"/>
          <w:szCs w:val="22"/>
        </w:rPr>
      </w:pPr>
    </w:p>
    <w:p w14:paraId="3B7E49BC" w14:textId="7B7BB82E" w:rsidR="000843DF" w:rsidRDefault="000843DF" w:rsidP="008259A9">
      <w:pPr>
        <w:pStyle w:val="Prrafodelista"/>
        <w:numPr>
          <w:ilvl w:val="0"/>
          <w:numId w:val="37"/>
        </w:numPr>
        <w:jc w:val="both"/>
        <w:rPr>
          <w:rFonts w:ascii="Tahoma" w:hAnsi="Tahoma" w:cs="Tahoma"/>
          <w:sz w:val="22"/>
          <w:szCs w:val="22"/>
        </w:rPr>
      </w:pPr>
      <w:r w:rsidRPr="008259A9">
        <w:rPr>
          <w:rFonts w:ascii="Tahoma" w:hAnsi="Tahoma" w:cs="Tahoma"/>
          <w:sz w:val="22"/>
          <w:szCs w:val="22"/>
        </w:rPr>
        <w:t>Copia de Cédula de identidad del beneficiario, cuando actúa con representante</w:t>
      </w:r>
      <w:r w:rsidR="00D10AD7">
        <w:rPr>
          <w:rFonts w:ascii="Tahoma" w:hAnsi="Tahoma" w:cs="Tahoma"/>
          <w:sz w:val="22"/>
          <w:szCs w:val="22"/>
        </w:rPr>
        <w:t xml:space="preserve"> o Agente de Aduana</w:t>
      </w:r>
      <w:r w:rsidR="00151DDA">
        <w:rPr>
          <w:rFonts w:ascii="Tahoma" w:hAnsi="Tahoma" w:cs="Tahoma"/>
          <w:sz w:val="22"/>
          <w:szCs w:val="22"/>
        </w:rPr>
        <w:t>.</w:t>
      </w:r>
    </w:p>
    <w:p w14:paraId="489E0D2A" w14:textId="77777777" w:rsidR="008259A9" w:rsidRPr="008259A9" w:rsidRDefault="008259A9" w:rsidP="008259A9">
      <w:pPr>
        <w:pStyle w:val="Prrafodelista"/>
        <w:rPr>
          <w:rFonts w:ascii="Tahoma" w:hAnsi="Tahoma" w:cs="Tahoma"/>
          <w:sz w:val="22"/>
          <w:szCs w:val="22"/>
        </w:rPr>
      </w:pPr>
    </w:p>
    <w:p w14:paraId="09C43E7E" w14:textId="5810FF89" w:rsidR="008259A9" w:rsidRDefault="008259A9" w:rsidP="008259A9">
      <w:pPr>
        <w:pStyle w:val="Prrafodelista"/>
        <w:numPr>
          <w:ilvl w:val="0"/>
          <w:numId w:val="37"/>
        </w:numPr>
        <w:jc w:val="both"/>
        <w:rPr>
          <w:rFonts w:ascii="Tahoma" w:hAnsi="Tahoma" w:cs="Tahoma"/>
          <w:sz w:val="22"/>
          <w:szCs w:val="22"/>
        </w:rPr>
      </w:pPr>
      <w:r>
        <w:rPr>
          <w:rFonts w:ascii="Tahoma" w:hAnsi="Tahoma" w:cs="Tahoma"/>
          <w:sz w:val="22"/>
          <w:szCs w:val="22"/>
        </w:rPr>
        <w:t>Poder para actuar en nombre del beneficiario</w:t>
      </w:r>
      <w:r w:rsidR="00151DDA">
        <w:rPr>
          <w:rFonts w:ascii="Tahoma" w:hAnsi="Tahoma" w:cs="Tahoma"/>
          <w:sz w:val="22"/>
          <w:szCs w:val="22"/>
        </w:rPr>
        <w:t>.</w:t>
      </w:r>
      <w:r>
        <w:rPr>
          <w:rFonts w:ascii="Tahoma" w:hAnsi="Tahoma" w:cs="Tahoma"/>
          <w:sz w:val="22"/>
          <w:szCs w:val="22"/>
        </w:rPr>
        <w:t xml:space="preserve"> </w:t>
      </w:r>
    </w:p>
    <w:p w14:paraId="35204737" w14:textId="77777777" w:rsidR="008259A9" w:rsidRPr="008259A9" w:rsidRDefault="008259A9" w:rsidP="008259A9">
      <w:pPr>
        <w:pStyle w:val="Prrafodelista"/>
        <w:rPr>
          <w:rFonts w:ascii="Tahoma" w:hAnsi="Tahoma" w:cs="Tahoma"/>
          <w:sz w:val="22"/>
          <w:szCs w:val="22"/>
        </w:rPr>
      </w:pPr>
    </w:p>
    <w:p w14:paraId="78023DE1" w14:textId="41ACCE19" w:rsidR="000843DF" w:rsidRDefault="008259A9" w:rsidP="008259A9">
      <w:pPr>
        <w:pStyle w:val="Prrafodelista"/>
        <w:numPr>
          <w:ilvl w:val="0"/>
          <w:numId w:val="37"/>
        </w:numPr>
        <w:jc w:val="both"/>
        <w:rPr>
          <w:rFonts w:ascii="Tahoma" w:hAnsi="Tahoma" w:cs="Tahoma"/>
          <w:sz w:val="22"/>
          <w:szCs w:val="22"/>
        </w:rPr>
      </w:pPr>
      <w:r w:rsidRPr="008259A9">
        <w:rPr>
          <w:rFonts w:ascii="Tahoma" w:hAnsi="Tahoma" w:cs="Tahoma"/>
          <w:sz w:val="22"/>
          <w:szCs w:val="22"/>
          <w:lang w:val="es-CL"/>
        </w:rPr>
        <w:t>Certificado de viajes emitido por Policía de Investigaciones de Chile, con una antigüedad no mayor de 30 días</w:t>
      </w:r>
      <w:r>
        <w:rPr>
          <w:rFonts w:ascii="Tahoma" w:hAnsi="Tahoma" w:cs="Tahoma"/>
          <w:sz w:val="22"/>
          <w:szCs w:val="22"/>
          <w:lang w:val="es-CL"/>
        </w:rPr>
        <w:t>.</w:t>
      </w:r>
      <w:r w:rsidR="000843DF">
        <w:rPr>
          <w:rFonts w:ascii="Tahoma" w:hAnsi="Tahoma" w:cs="Tahoma"/>
          <w:color w:val="595959"/>
          <w:sz w:val="27"/>
          <w:szCs w:val="27"/>
        </w:rPr>
        <w:t> </w:t>
      </w:r>
      <w:r>
        <w:rPr>
          <w:rFonts w:ascii="Tahoma" w:hAnsi="Tahoma" w:cs="Tahoma"/>
          <w:sz w:val="22"/>
          <w:szCs w:val="22"/>
        </w:rPr>
        <w:t xml:space="preserve"> </w:t>
      </w:r>
    </w:p>
    <w:p w14:paraId="3B29C0D3" w14:textId="77777777" w:rsidR="00F67B12" w:rsidRPr="00F67B12" w:rsidRDefault="00F67B12" w:rsidP="00F67B12">
      <w:pPr>
        <w:pStyle w:val="Prrafodelista"/>
        <w:rPr>
          <w:rFonts w:ascii="Tahoma" w:hAnsi="Tahoma" w:cs="Tahoma"/>
          <w:sz w:val="22"/>
          <w:szCs w:val="22"/>
        </w:rPr>
      </w:pPr>
    </w:p>
    <w:p w14:paraId="3C55A23C" w14:textId="5A991B4D" w:rsidR="00F67B12" w:rsidRPr="00F67B12" w:rsidRDefault="00F67B12" w:rsidP="00F67B12">
      <w:pPr>
        <w:pStyle w:val="Prrafodelista"/>
        <w:numPr>
          <w:ilvl w:val="0"/>
          <w:numId w:val="37"/>
        </w:numPr>
        <w:jc w:val="both"/>
        <w:rPr>
          <w:rFonts w:ascii="Tahoma" w:hAnsi="Tahoma" w:cs="Tahoma"/>
          <w:sz w:val="22"/>
          <w:szCs w:val="22"/>
          <w:lang w:val="es-CL"/>
        </w:rPr>
      </w:pPr>
      <w:r w:rsidRPr="00F67B12">
        <w:rPr>
          <w:rFonts w:ascii="Tahoma" w:hAnsi="Tahoma" w:cs="Tahoma"/>
          <w:sz w:val="22"/>
          <w:szCs w:val="22"/>
          <w:lang w:val="es-CL"/>
        </w:rPr>
        <w:t>Certificado de inscripción de vehículos motorizados (padrón)</w:t>
      </w:r>
      <w:r>
        <w:rPr>
          <w:rFonts w:ascii="Tahoma" w:hAnsi="Tahoma" w:cs="Tahoma"/>
          <w:sz w:val="22"/>
          <w:szCs w:val="22"/>
          <w:lang w:val="es-CL"/>
        </w:rPr>
        <w:t xml:space="preserve"> o </w:t>
      </w:r>
      <w:r w:rsidR="00231BD4">
        <w:rPr>
          <w:rFonts w:ascii="Tahoma" w:hAnsi="Tahoma" w:cs="Tahoma"/>
          <w:sz w:val="22"/>
          <w:szCs w:val="22"/>
          <w:lang w:val="es-CL"/>
        </w:rPr>
        <w:t>Certificado de Anotaciones Vigentes</w:t>
      </w:r>
    </w:p>
    <w:p w14:paraId="14A5EB8D" w14:textId="03A82BA2" w:rsidR="00990E71" w:rsidRPr="00995E16" w:rsidRDefault="00F63C9E" w:rsidP="00F63C9E">
      <w:pPr>
        <w:jc w:val="both"/>
        <w:rPr>
          <w:rFonts w:ascii="Tahoma" w:hAnsi="Tahoma" w:cs="Tahoma"/>
          <w:sz w:val="22"/>
          <w:szCs w:val="22"/>
        </w:rPr>
      </w:pPr>
      <w:r w:rsidRPr="00995E16">
        <w:rPr>
          <w:rFonts w:ascii="Tahoma" w:hAnsi="Tahoma" w:cs="Tahoma"/>
          <w:sz w:val="22"/>
          <w:szCs w:val="22"/>
        </w:rPr>
        <w:t xml:space="preserve"> </w:t>
      </w:r>
    </w:p>
    <w:p w14:paraId="6CE3D4FD" w14:textId="5EF95104" w:rsidR="00F63C9E" w:rsidRPr="00995E16" w:rsidRDefault="00F63C9E" w:rsidP="00F63C9E">
      <w:pPr>
        <w:jc w:val="both"/>
        <w:rPr>
          <w:rFonts w:ascii="Tahoma" w:hAnsi="Tahoma" w:cs="Tahoma"/>
          <w:sz w:val="22"/>
          <w:szCs w:val="22"/>
        </w:rPr>
      </w:pPr>
      <w:r w:rsidRPr="00995E16">
        <w:rPr>
          <w:rFonts w:ascii="Tahoma" w:hAnsi="Tahoma" w:cs="Tahoma"/>
          <w:sz w:val="22"/>
          <w:szCs w:val="22"/>
        </w:rPr>
        <w:t>Cada Aduana deberá disponer de las medidas de gestión necesarias a</w:t>
      </w:r>
      <w:r w:rsidR="00747DD7" w:rsidRPr="00995E16">
        <w:rPr>
          <w:rFonts w:ascii="Tahoma" w:hAnsi="Tahoma" w:cs="Tahoma"/>
          <w:sz w:val="22"/>
          <w:szCs w:val="22"/>
        </w:rPr>
        <w:t>l</w:t>
      </w:r>
      <w:r w:rsidRPr="00995E16">
        <w:rPr>
          <w:rFonts w:ascii="Tahoma" w:hAnsi="Tahoma" w:cs="Tahoma"/>
          <w:sz w:val="22"/>
          <w:szCs w:val="22"/>
        </w:rPr>
        <w:t xml:space="preserve"> objeto que cada una de las solicitudes recibidas electrónicamente, se</w:t>
      </w:r>
      <w:r w:rsidR="005D1EB0" w:rsidRPr="00995E16">
        <w:rPr>
          <w:rFonts w:ascii="Tahoma" w:hAnsi="Tahoma" w:cs="Tahoma"/>
          <w:sz w:val="22"/>
          <w:szCs w:val="22"/>
        </w:rPr>
        <w:t xml:space="preserve">an revisadas por </w:t>
      </w:r>
      <w:r w:rsidR="00672CD2" w:rsidRPr="00995E16">
        <w:rPr>
          <w:rFonts w:ascii="Tahoma" w:hAnsi="Tahoma" w:cs="Tahoma"/>
          <w:sz w:val="22"/>
          <w:szCs w:val="22"/>
        </w:rPr>
        <w:t xml:space="preserve">funcionarios del Departamento Técnico, </w:t>
      </w:r>
      <w:r w:rsidRPr="00995E16">
        <w:rPr>
          <w:rFonts w:ascii="Tahoma" w:hAnsi="Tahoma" w:cs="Tahoma"/>
          <w:sz w:val="22"/>
          <w:szCs w:val="22"/>
        </w:rPr>
        <w:t>en el orden y con la oportunidad exigidas en la normativa</w:t>
      </w:r>
      <w:r w:rsidR="00120ACD" w:rsidRPr="00995E16">
        <w:rPr>
          <w:rFonts w:ascii="Tahoma" w:hAnsi="Tahoma" w:cs="Tahoma"/>
          <w:sz w:val="22"/>
          <w:szCs w:val="22"/>
        </w:rPr>
        <w:t>.</w:t>
      </w:r>
      <w:r w:rsidRPr="00995E16">
        <w:rPr>
          <w:rFonts w:ascii="Tahoma" w:hAnsi="Tahoma" w:cs="Tahoma"/>
          <w:sz w:val="22"/>
          <w:szCs w:val="22"/>
        </w:rPr>
        <w:t xml:space="preserve"> Dichas medidas deberán considerar, a lo menos, revisiones diarias del Sistema de Tramitación Online, al objeto de conocer las peticiones que hayan ingresado y que se encuentren pendientes.</w:t>
      </w:r>
    </w:p>
    <w:p w14:paraId="7B6EEAD0" w14:textId="77777777" w:rsidR="00F63C9E" w:rsidRPr="00995E16" w:rsidRDefault="00F63C9E" w:rsidP="00F63C9E">
      <w:pPr>
        <w:jc w:val="both"/>
        <w:rPr>
          <w:rFonts w:ascii="Tahoma" w:hAnsi="Tahoma" w:cs="Tahoma"/>
          <w:sz w:val="22"/>
          <w:szCs w:val="22"/>
        </w:rPr>
      </w:pPr>
    </w:p>
    <w:p w14:paraId="64710B01" w14:textId="335A7971" w:rsidR="00F63C9E" w:rsidRPr="00995E16" w:rsidRDefault="009C7BFE" w:rsidP="00F63C9E">
      <w:pPr>
        <w:jc w:val="both"/>
        <w:rPr>
          <w:rFonts w:ascii="Tahoma" w:hAnsi="Tahoma" w:cs="Tahoma"/>
          <w:sz w:val="22"/>
          <w:szCs w:val="22"/>
        </w:rPr>
      </w:pPr>
      <w:r w:rsidRPr="00995E16">
        <w:rPr>
          <w:rFonts w:ascii="Tahoma" w:hAnsi="Tahoma" w:cs="Tahoma"/>
          <w:sz w:val="22"/>
          <w:szCs w:val="22"/>
        </w:rPr>
        <w:t xml:space="preserve">Si </w:t>
      </w:r>
      <w:r w:rsidR="00F63C9E" w:rsidRPr="00995E16">
        <w:rPr>
          <w:rFonts w:ascii="Tahoma" w:hAnsi="Tahoma" w:cs="Tahoma"/>
          <w:sz w:val="22"/>
          <w:szCs w:val="22"/>
        </w:rPr>
        <w:t>los antecedentes acompañados result</w:t>
      </w:r>
      <w:r w:rsidRPr="00995E16">
        <w:rPr>
          <w:rFonts w:ascii="Tahoma" w:hAnsi="Tahoma" w:cs="Tahoma"/>
          <w:sz w:val="22"/>
          <w:szCs w:val="22"/>
        </w:rPr>
        <w:t>ar</w:t>
      </w:r>
      <w:r w:rsidR="00F63C9E" w:rsidRPr="00995E16">
        <w:rPr>
          <w:rFonts w:ascii="Tahoma" w:hAnsi="Tahoma" w:cs="Tahoma"/>
          <w:sz w:val="22"/>
          <w:szCs w:val="22"/>
        </w:rPr>
        <w:t xml:space="preserve">en insuficientes para </w:t>
      </w:r>
      <w:r w:rsidRPr="00995E16">
        <w:rPr>
          <w:rFonts w:ascii="Tahoma" w:hAnsi="Tahoma" w:cs="Tahoma"/>
          <w:sz w:val="22"/>
          <w:szCs w:val="22"/>
        </w:rPr>
        <w:t xml:space="preserve">emitir </w:t>
      </w:r>
      <w:r w:rsidR="00586CCE" w:rsidRPr="00995E16">
        <w:rPr>
          <w:rFonts w:ascii="Tahoma" w:hAnsi="Tahoma" w:cs="Tahoma"/>
          <w:sz w:val="22"/>
          <w:szCs w:val="22"/>
        </w:rPr>
        <w:t>pronunciamiento, se</w:t>
      </w:r>
      <w:r w:rsidR="00F63C9E" w:rsidRPr="00995E16">
        <w:rPr>
          <w:rFonts w:ascii="Tahoma" w:hAnsi="Tahoma" w:cs="Tahoma"/>
          <w:sz w:val="22"/>
          <w:szCs w:val="22"/>
        </w:rPr>
        <w:t xml:space="preserve"> observará dicha circunstancia y se notificará al interesado, a través del sistema, </w:t>
      </w:r>
      <w:r w:rsidR="003E7535" w:rsidRPr="00995E16">
        <w:rPr>
          <w:rFonts w:ascii="Tahoma" w:hAnsi="Tahoma" w:cs="Tahoma"/>
          <w:sz w:val="22"/>
          <w:szCs w:val="22"/>
        </w:rPr>
        <w:t>con el objeto de que</w:t>
      </w:r>
      <w:r w:rsidR="00F63C9E" w:rsidRPr="00995E16">
        <w:rPr>
          <w:rFonts w:ascii="Tahoma" w:hAnsi="Tahoma" w:cs="Tahoma"/>
          <w:sz w:val="22"/>
          <w:szCs w:val="22"/>
        </w:rPr>
        <w:t xml:space="preserve"> subsane la observación dentro del plazo </w:t>
      </w:r>
      <w:r w:rsidR="008259A9">
        <w:rPr>
          <w:rFonts w:ascii="Tahoma" w:hAnsi="Tahoma" w:cs="Tahoma"/>
          <w:sz w:val="22"/>
          <w:szCs w:val="22"/>
        </w:rPr>
        <w:t>de 15 días hábiles</w:t>
      </w:r>
      <w:r w:rsidR="00226EA8" w:rsidRPr="00995E16">
        <w:rPr>
          <w:rFonts w:ascii="Tahoma" w:hAnsi="Tahoma" w:cs="Tahoma"/>
          <w:sz w:val="22"/>
          <w:szCs w:val="22"/>
        </w:rPr>
        <w:t>,</w:t>
      </w:r>
      <w:r w:rsidR="00F63C9E" w:rsidRPr="00995E16">
        <w:rPr>
          <w:rFonts w:ascii="Tahoma" w:hAnsi="Tahoma" w:cs="Tahoma"/>
          <w:sz w:val="22"/>
          <w:szCs w:val="22"/>
        </w:rPr>
        <w:t xml:space="preserve"> bajo apercibimiento de tener por desistida la solicitud</w:t>
      </w:r>
      <w:r w:rsidR="001E6022" w:rsidRPr="00995E16">
        <w:rPr>
          <w:rFonts w:ascii="Tahoma" w:hAnsi="Tahoma" w:cs="Tahoma"/>
          <w:sz w:val="22"/>
          <w:szCs w:val="22"/>
        </w:rPr>
        <w:t xml:space="preserve"> y</w:t>
      </w:r>
      <w:r w:rsidR="00F63C9E" w:rsidRPr="00995E16">
        <w:rPr>
          <w:rFonts w:ascii="Tahoma" w:hAnsi="Tahoma" w:cs="Tahoma"/>
          <w:sz w:val="22"/>
          <w:szCs w:val="22"/>
        </w:rPr>
        <w:t xml:space="preserve"> sin perjuicio de poder </w:t>
      </w:r>
      <w:r w:rsidR="001E6022" w:rsidRPr="00995E16">
        <w:rPr>
          <w:rFonts w:ascii="Tahoma" w:hAnsi="Tahoma" w:cs="Tahoma"/>
          <w:sz w:val="22"/>
          <w:szCs w:val="22"/>
        </w:rPr>
        <w:t xml:space="preserve">formular </w:t>
      </w:r>
      <w:r w:rsidR="00F63C9E" w:rsidRPr="00995E16">
        <w:rPr>
          <w:rFonts w:ascii="Tahoma" w:hAnsi="Tahoma" w:cs="Tahoma"/>
          <w:sz w:val="22"/>
          <w:szCs w:val="22"/>
        </w:rPr>
        <w:t>un nuev</w:t>
      </w:r>
      <w:r w:rsidR="001E6022" w:rsidRPr="00995E16">
        <w:rPr>
          <w:rFonts w:ascii="Tahoma" w:hAnsi="Tahoma" w:cs="Tahoma"/>
          <w:sz w:val="22"/>
          <w:szCs w:val="22"/>
        </w:rPr>
        <w:t>o requerimiento</w:t>
      </w:r>
      <w:r w:rsidR="00F63C9E" w:rsidRPr="00995E16">
        <w:rPr>
          <w:rFonts w:ascii="Tahoma" w:hAnsi="Tahoma" w:cs="Tahoma"/>
          <w:sz w:val="22"/>
          <w:szCs w:val="22"/>
        </w:rPr>
        <w:t xml:space="preserve"> cuando lo estim</w:t>
      </w:r>
      <w:r w:rsidR="001E6022" w:rsidRPr="00995E16">
        <w:rPr>
          <w:rFonts w:ascii="Tahoma" w:hAnsi="Tahoma" w:cs="Tahoma"/>
          <w:sz w:val="22"/>
          <w:szCs w:val="22"/>
        </w:rPr>
        <w:t>e</w:t>
      </w:r>
      <w:r w:rsidR="00F63C9E" w:rsidRPr="00995E16">
        <w:rPr>
          <w:rFonts w:ascii="Tahoma" w:hAnsi="Tahoma" w:cs="Tahoma"/>
          <w:sz w:val="22"/>
          <w:szCs w:val="22"/>
        </w:rPr>
        <w:t xml:space="preserve"> conveniente.</w:t>
      </w:r>
    </w:p>
    <w:p w14:paraId="5FC0153B" w14:textId="77777777" w:rsidR="00F63C9E" w:rsidRPr="00995E16" w:rsidRDefault="00F63C9E" w:rsidP="00F63C9E">
      <w:pPr>
        <w:jc w:val="both"/>
        <w:rPr>
          <w:rFonts w:ascii="Tahoma" w:hAnsi="Tahoma" w:cs="Tahoma"/>
          <w:sz w:val="22"/>
          <w:szCs w:val="22"/>
        </w:rPr>
      </w:pPr>
    </w:p>
    <w:p w14:paraId="33FC8865" w14:textId="46504516" w:rsidR="008259A9" w:rsidRDefault="00F63C9E" w:rsidP="00F63C9E">
      <w:pPr>
        <w:jc w:val="both"/>
        <w:rPr>
          <w:rFonts w:ascii="Tahoma" w:hAnsi="Tahoma" w:cs="Tahoma"/>
          <w:sz w:val="22"/>
          <w:szCs w:val="22"/>
        </w:rPr>
      </w:pPr>
      <w:r w:rsidRPr="00995E16">
        <w:rPr>
          <w:rFonts w:ascii="Tahoma" w:hAnsi="Tahoma" w:cs="Tahoma"/>
          <w:sz w:val="22"/>
          <w:szCs w:val="22"/>
        </w:rPr>
        <w:t>La complementación de antecedentes deberá hacerse a través del mismo sistema</w:t>
      </w:r>
      <w:r w:rsidR="008259A9">
        <w:rPr>
          <w:rFonts w:ascii="Tahoma" w:hAnsi="Tahoma" w:cs="Tahoma"/>
          <w:sz w:val="22"/>
          <w:szCs w:val="22"/>
        </w:rPr>
        <w:t>, por qu</w:t>
      </w:r>
      <w:r w:rsidR="006A7602">
        <w:rPr>
          <w:rFonts w:ascii="Tahoma" w:hAnsi="Tahoma" w:cs="Tahoma"/>
          <w:sz w:val="22"/>
          <w:szCs w:val="22"/>
        </w:rPr>
        <w:t>ien haya realizado la solicitud.</w:t>
      </w:r>
    </w:p>
    <w:p w14:paraId="5282A82F" w14:textId="77777777" w:rsidR="008259A9" w:rsidRDefault="008259A9" w:rsidP="00F63C9E">
      <w:pPr>
        <w:jc w:val="both"/>
        <w:rPr>
          <w:rFonts w:ascii="Tahoma" w:hAnsi="Tahoma" w:cs="Tahoma"/>
          <w:sz w:val="22"/>
          <w:szCs w:val="22"/>
        </w:rPr>
      </w:pPr>
    </w:p>
    <w:p w14:paraId="5C853068" w14:textId="73E1789D" w:rsidR="007722EF" w:rsidRDefault="008259A9" w:rsidP="00F63C9E">
      <w:pPr>
        <w:jc w:val="both"/>
        <w:rPr>
          <w:rFonts w:ascii="Tahoma" w:hAnsi="Tahoma" w:cs="Tahoma"/>
          <w:sz w:val="22"/>
          <w:szCs w:val="22"/>
        </w:rPr>
      </w:pPr>
      <w:r>
        <w:rPr>
          <w:rFonts w:ascii="Tahoma" w:hAnsi="Tahoma" w:cs="Tahoma"/>
          <w:sz w:val="22"/>
          <w:szCs w:val="22"/>
        </w:rPr>
        <w:t xml:space="preserve">Una vez que </w:t>
      </w:r>
      <w:r w:rsidR="006A7602">
        <w:rPr>
          <w:rFonts w:ascii="Tahoma" w:hAnsi="Tahoma" w:cs="Tahoma"/>
          <w:sz w:val="22"/>
          <w:szCs w:val="22"/>
        </w:rPr>
        <w:t>el funcionario del Depto</w:t>
      </w:r>
      <w:r w:rsidR="007722EF">
        <w:rPr>
          <w:rFonts w:ascii="Tahoma" w:hAnsi="Tahoma" w:cs="Tahoma"/>
          <w:sz w:val="22"/>
          <w:szCs w:val="22"/>
        </w:rPr>
        <w:t>.</w:t>
      </w:r>
      <w:r w:rsidR="006A7602">
        <w:rPr>
          <w:rFonts w:ascii="Tahoma" w:hAnsi="Tahoma" w:cs="Tahoma"/>
          <w:sz w:val="22"/>
          <w:szCs w:val="22"/>
        </w:rPr>
        <w:t xml:space="preserve"> Técnico reciba los nuevos antecedentes, los revisará y </w:t>
      </w:r>
      <w:r w:rsidR="007722EF">
        <w:rPr>
          <w:rFonts w:ascii="Tahoma" w:hAnsi="Tahoma" w:cs="Tahoma"/>
          <w:sz w:val="22"/>
          <w:szCs w:val="22"/>
        </w:rPr>
        <w:t xml:space="preserve">podrá solicitar nuevos antecedentes en caso de ser necesario o bien en caso </w:t>
      </w:r>
      <w:r w:rsidR="00231BD4">
        <w:rPr>
          <w:rFonts w:ascii="Tahoma" w:hAnsi="Tahoma" w:cs="Tahoma"/>
          <w:sz w:val="22"/>
          <w:szCs w:val="22"/>
        </w:rPr>
        <w:t xml:space="preserve">de </w:t>
      </w:r>
      <w:r w:rsidR="007722EF">
        <w:rPr>
          <w:rFonts w:ascii="Tahoma" w:hAnsi="Tahoma" w:cs="Tahoma"/>
          <w:sz w:val="22"/>
          <w:szCs w:val="22"/>
        </w:rPr>
        <w:t>est</w:t>
      </w:r>
      <w:r w:rsidR="00231BD4">
        <w:rPr>
          <w:rFonts w:ascii="Tahoma" w:hAnsi="Tahoma" w:cs="Tahoma"/>
          <w:sz w:val="22"/>
          <w:szCs w:val="22"/>
        </w:rPr>
        <w:t>ar</w:t>
      </w:r>
      <w:r w:rsidR="007722EF">
        <w:rPr>
          <w:rFonts w:ascii="Tahoma" w:hAnsi="Tahoma" w:cs="Tahoma"/>
          <w:sz w:val="22"/>
          <w:szCs w:val="22"/>
        </w:rPr>
        <w:t xml:space="preserve"> </w:t>
      </w:r>
      <w:r w:rsidR="006A7602">
        <w:rPr>
          <w:rFonts w:ascii="Tahoma" w:hAnsi="Tahoma" w:cs="Tahoma"/>
          <w:sz w:val="22"/>
          <w:szCs w:val="22"/>
        </w:rPr>
        <w:t>correctos</w:t>
      </w:r>
      <w:r>
        <w:rPr>
          <w:rFonts w:ascii="Tahoma" w:hAnsi="Tahoma" w:cs="Tahoma"/>
          <w:sz w:val="22"/>
          <w:szCs w:val="22"/>
        </w:rPr>
        <w:t xml:space="preserve">, el sistema </w:t>
      </w:r>
      <w:r w:rsidR="007722EF">
        <w:rPr>
          <w:rFonts w:ascii="Tahoma" w:hAnsi="Tahoma" w:cs="Tahoma"/>
          <w:sz w:val="22"/>
          <w:szCs w:val="22"/>
        </w:rPr>
        <w:t xml:space="preserve">le </w:t>
      </w:r>
      <w:r>
        <w:rPr>
          <w:rFonts w:ascii="Tahoma" w:hAnsi="Tahoma" w:cs="Tahoma"/>
          <w:sz w:val="22"/>
          <w:szCs w:val="22"/>
        </w:rPr>
        <w:t>propondrá de forma automática</w:t>
      </w:r>
      <w:r w:rsidR="00231BD4">
        <w:rPr>
          <w:rFonts w:ascii="Tahoma" w:hAnsi="Tahoma" w:cs="Tahoma"/>
          <w:sz w:val="22"/>
          <w:szCs w:val="22"/>
        </w:rPr>
        <w:t xml:space="preserve"> el monto correspondiente a</w:t>
      </w:r>
      <w:r>
        <w:rPr>
          <w:rFonts w:ascii="Tahoma" w:hAnsi="Tahoma" w:cs="Tahoma"/>
          <w:sz w:val="22"/>
          <w:szCs w:val="22"/>
        </w:rPr>
        <w:t xml:space="preserve"> los gravámenes de desafectación, los cuales </w:t>
      </w:r>
      <w:r w:rsidR="00231BD4">
        <w:rPr>
          <w:rFonts w:ascii="Tahoma" w:hAnsi="Tahoma" w:cs="Tahoma"/>
          <w:sz w:val="22"/>
          <w:szCs w:val="22"/>
        </w:rPr>
        <w:t xml:space="preserve">deben </w:t>
      </w:r>
      <w:r>
        <w:rPr>
          <w:rFonts w:ascii="Tahoma" w:hAnsi="Tahoma" w:cs="Tahoma"/>
          <w:sz w:val="22"/>
          <w:szCs w:val="22"/>
        </w:rPr>
        <w:t>s</w:t>
      </w:r>
      <w:r w:rsidR="00231BD4">
        <w:rPr>
          <w:rFonts w:ascii="Tahoma" w:hAnsi="Tahoma" w:cs="Tahoma"/>
          <w:sz w:val="22"/>
          <w:szCs w:val="22"/>
        </w:rPr>
        <w:t>er</w:t>
      </w:r>
      <w:r>
        <w:rPr>
          <w:rFonts w:ascii="Tahoma" w:hAnsi="Tahoma" w:cs="Tahoma"/>
          <w:sz w:val="22"/>
          <w:szCs w:val="22"/>
        </w:rPr>
        <w:t xml:space="preserve"> revisados por el funcionario del Depto. Técnico</w:t>
      </w:r>
      <w:r w:rsidR="00D10AD7">
        <w:rPr>
          <w:rFonts w:ascii="Tahoma" w:hAnsi="Tahoma" w:cs="Tahoma"/>
          <w:sz w:val="22"/>
          <w:szCs w:val="22"/>
        </w:rPr>
        <w:t xml:space="preserve"> y quien podrá modificarlo</w:t>
      </w:r>
      <w:r w:rsidR="003E1FC9">
        <w:rPr>
          <w:rFonts w:ascii="Tahoma" w:hAnsi="Tahoma" w:cs="Tahoma"/>
          <w:sz w:val="22"/>
          <w:szCs w:val="22"/>
        </w:rPr>
        <w:t>s en caso de ser necesario.</w:t>
      </w:r>
      <w:r>
        <w:rPr>
          <w:rFonts w:ascii="Tahoma" w:hAnsi="Tahoma" w:cs="Tahoma"/>
          <w:sz w:val="22"/>
          <w:szCs w:val="22"/>
        </w:rPr>
        <w:t xml:space="preserve"> </w:t>
      </w:r>
    </w:p>
    <w:p w14:paraId="78628C7F" w14:textId="77777777" w:rsidR="007722EF" w:rsidRDefault="007722EF" w:rsidP="00F63C9E">
      <w:pPr>
        <w:jc w:val="both"/>
        <w:rPr>
          <w:rFonts w:ascii="Tahoma" w:hAnsi="Tahoma" w:cs="Tahoma"/>
          <w:sz w:val="22"/>
          <w:szCs w:val="22"/>
        </w:rPr>
      </w:pPr>
    </w:p>
    <w:p w14:paraId="66FB598A" w14:textId="4D8549E6" w:rsidR="00F63C9E" w:rsidRDefault="00A964DD" w:rsidP="00F63C9E">
      <w:pPr>
        <w:jc w:val="both"/>
        <w:rPr>
          <w:rFonts w:ascii="Tahoma" w:hAnsi="Tahoma" w:cs="Tahoma"/>
          <w:sz w:val="22"/>
          <w:szCs w:val="22"/>
        </w:rPr>
      </w:pPr>
      <w:r>
        <w:rPr>
          <w:rFonts w:ascii="Tahoma" w:hAnsi="Tahoma" w:cs="Tahoma"/>
          <w:sz w:val="22"/>
          <w:szCs w:val="22"/>
        </w:rPr>
        <w:t>Aprobado el monto por el funcionario</w:t>
      </w:r>
      <w:r w:rsidR="007722EF">
        <w:rPr>
          <w:rFonts w:ascii="Tahoma" w:hAnsi="Tahoma" w:cs="Tahoma"/>
          <w:sz w:val="22"/>
          <w:szCs w:val="22"/>
        </w:rPr>
        <w:t>, su Jefe directo</w:t>
      </w:r>
      <w:r w:rsidR="003E1FC9">
        <w:rPr>
          <w:rFonts w:ascii="Tahoma" w:hAnsi="Tahoma" w:cs="Tahoma"/>
          <w:sz w:val="22"/>
          <w:szCs w:val="22"/>
        </w:rPr>
        <w:t xml:space="preserve"> o bien el Jefe del Depto. Técnico</w:t>
      </w:r>
      <w:r>
        <w:rPr>
          <w:rFonts w:ascii="Tahoma" w:hAnsi="Tahoma" w:cs="Tahoma"/>
          <w:sz w:val="22"/>
          <w:szCs w:val="22"/>
        </w:rPr>
        <w:t xml:space="preserve"> </w:t>
      </w:r>
      <w:r w:rsidR="003E1FC9">
        <w:rPr>
          <w:rFonts w:ascii="Tahoma" w:hAnsi="Tahoma" w:cs="Tahoma"/>
          <w:sz w:val="22"/>
          <w:szCs w:val="22"/>
        </w:rPr>
        <w:t xml:space="preserve">aprobará por sistema el monto, con lo cual </w:t>
      </w:r>
      <w:r w:rsidR="007722EF">
        <w:rPr>
          <w:rFonts w:ascii="Tahoma" w:hAnsi="Tahoma" w:cs="Tahoma"/>
          <w:sz w:val="22"/>
          <w:szCs w:val="22"/>
        </w:rPr>
        <w:t xml:space="preserve">este </w:t>
      </w:r>
      <w:r>
        <w:rPr>
          <w:rFonts w:ascii="Tahoma" w:hAnsi="Tahoma" w:cs="Tahoma"/>
          <w:sz w:val="22"/>
          <w:szCs w:val="22"/>
        </w:rPr>
        <w:t>se notifica</w:t>
      </w:r>
      <w:r w:rsidR="003E1FC9">
        <w:rPr>
          <w:rFonts w:ascii="Tahoma" w:hAnsi="Tahoma" w:cs="Tahoma"/>
          <w:sz w:val="22"/>
          <w:szCs w:val="22"/>
        </w:rPr>
        <w:t>rá</w:t>
      </w:r>
      <w:r>
        <w:rPr>
          <w:rFonts w:ascii="Tahoma" w:hAnsi="Tahoma" w:cs="Tahoma"/>
          <w:sz w:val="22"/>
          <w:szCs w:val="22"/>
        </w:rPr>
        <w:t xml:space="preserve"> </w:t>
      </w:r>
      <w:r w:rsidR="00231BD4">
        <w:rPr>
          <w:rFonts w:ascii="Tahoma" w:hAnsi="Tahoma" w:cs="Tahoma"/>
          <w:sz w:val="22"/>
          <w:szCs w:val="22"/>
        </w:rPr>
        <w:t>de este |</w:t>
      </w:r>
      <w:r>
        <w:rPr>
          <w:rFonts w:ascii="Tahoma" w:hAnsi="Tahoma" w:cs="Tahoma"/>
          <w:sz w:val="22"/>
          <w:szCs w:val="22"/>
        </w:rPr>
        <w:t xml:space="preserve">al solicitante </w:t>
      </w:r>
      <w:r w:rsidR="003E1FC9">
        <w:rPr>
          <w:rFonts w:ascii="Tahoma" w:hAnsi="Tahoma" w:cs="Tahoma"/>
          <w:sz w:val="22"/>
          <w:szCs w:val="22"/>
        </w:rPr>
        <w:t>a través del propio sistema. El solicitante</w:t>
      </w:r>
      <w:r w:rsidR="00151DDA">
        <w:rPr>
          <w:rFonts w:ascii="Tahoma" w:hAnsi="Tahoma" w:cs="Tahoma"/>
          <w:sz w:val="22"/>
          <w:szCs w:val="22"/>
        </w:rPr>
        <w:t xml:space="preserve"> deberá señalar su conformidad a cancelar dicho monto</w:t>
      </w:r>
      <w:r w:rsidR="003E1FC9">
        <w:rPr>
          <w:rFonts w:ascii="Tahoma" w:hAnsi="Tahoma" w:cs="Tahoma"/>
          <w:sz w:val="22"/>
          <w:szCs w:val="22"/>
        </w:rPr>
        <w:t xml:space="preserve"> y</w:t>
      </w:r>
      <w:r w:rsidR="00151DDA">
        <w:rPr>
          <w:rFonts w:ascii="Tahoma" w:hAnsi="Tahoma" w:cs="Tahoma"/>
          <w:sz w:val="22"/>
          <w:szCs w:val="22"/>
        </w:rPr>
        <w:t xml:space="preserve"> en caso de señalar</w:t>
      </w:r>
      <w:r w:rsidR="00D10AD7">
        <w:rPr>
          <w:rFonts w:ascii="Tahoma" w:hAnsi="Tahoma" w:cs="Tahoma"/>
          <w:sz w:val="22"/>
          <w:szCs w:val="22"/>
        </w:rPr>
        <w:t xml:space="preserve"> que</w:t>
      </w:r>
      <w:r w:rsidR="00151DDA">
        <w:rPr>
          <w:rFonts w:ascii="Tahoma" w:hAnsi="Tahoma" w:cs="Tahoma"/>
          <w:sz w:val="22"/>
          <w:szCs w:val="22"/>
        </w:rPr>
        <w:t xml:space="preserve"> no </w:t>
      </w:r>
      <w:r w:rsidR="00D10AD7">
        <w:rPr>
          <w:rFonts w:ascii="Tahoma" w:hAnsi="Tahoma" w:cs="Tahoma"/>
          <w:sz w:val="22"/>
          <w:szCs w:val="22"/>
        </w:rPr>
        <w:t>cancelará el monto, el sistema dará por desistida la solicitud sin perjuicio de poder formular un nuevo requerimiento cuando lo estime conveniente.</w:t>
      </w:r>
    </w:p>
    <w:p w14:paraId="6CEE63DD" w14:textId="65CB68DF" w:rsidR="008259A9" w:rsidRPr="00995E16" w:rsidRDefault="008259A9" w:rsidP="00F63C9E">
      <w:pPr>
        <w:jc w:val="both"/>
        <w:rPr>
          <w:rFonts w:ascii="Tahoma" w:hAnsi="Tahoma" w:cs="Tahoma"/>
          <w:sz w:val="22"/>
          <w:szCs w:val="22"/>
        </w:rPr>
      </w:pPr>
    </w:p>
    <w:p w14:paraId="53A6EC8E" w14:textId="52765E88" w:rsidR="00F63C9E" w:rsidRDefault="00D10AD7" w:rsidP="00F63C9E">
      <w:pPr>
        <w:jc w:val="both"/>
        <w:rPr>
          <w:rFonts w:ascii="Tahoma" w:hAnsi="Tahoma" w:cs="Tahoma"/>
          <w:sz w:val="22"/>
          <w:szCs w:val="22"/>
        </w:rPr>
      </w:pPr>
      <w:r>
        <w:rPr>
          <w:rFonts w:ascii="Tahoma" w:hAnsi="Tahoma" w:cs="Tahoma"/>
          <w:sz w:val="22"/>
          <w:szCs w:val="22"/>
        </w:rPr>
        <w:t>Dada la aprobación del solicitante a cancelar el monto, el funcionari</w:t>
      </w:r>
      <w:r w:rsidR="003E1FC9">
        <w:rPr>
          <w:rFonts w:ascii="Tahoma" w:hAnsi="Tahoma" w:cs="Tahoma"/>
          <w:sz w:val="22"/>
          <w:szCs w:val="22"/>
        </w:rPr>
        <w:t xml:space="preserve">o del Departamento Técnico, podrá derivar los antecedentes al Departamento de Fiscalización para su revisión. En caso de derivar los antecedentes, la unidad de Fiscalización debe dar su conformidad en el sistema para continuar el trámite. </w:t>
      </w:r>
      <w:r w:rsidR="00043783">
        <w:rPr>
          <w:rFonts w:ascii="Tahoma" w:hAnsi="Tahoma" w:cs="Tahoma"/>
          <w:sz w:val="22"/>
          <w:szCs w:val="22"/>
        </w:rPr>
        <w:t>Si producto de la fiscalización se inicia una investigación en contra del beneficiario, se notificará mediante oficio que el proceso se detiene y que una vez que termine la investigación podrá formular un nuevo requerimiento de estimarlo conveniente.</w:t>
      </w:r>
    </w:p>
    <w:p w14:paraId="221570AF" w14:textId="2B90A4EB" w:rsidR="00043783" w:rsidRDefault="00043783" w:rsidP="00F63C9E">
      <w:pPr>
        <w:jc w:val="both"/>
        <w:rPr>
          <w:rFonts w:ascii="Tahoma" w:hAnsi="Tahoma" w:cs="Tahoma"/>
          <w:sz w:val="22"/>
          <w:szCs w:val="22"/>
        </w:rPr>
      </w:pPr>
    </w:p>
    <w:p w14:paraId="7AEAC767" w14:textId="5CF7137C" w:rsidR="006A7602" w:rsidRDefault="00043783" w:rsidP="00F63C9E">
      <w:pPr>
        <w:jc w:val="both"/>
        <w:rPr>
          <w:rFonts w:ascii="Tahoma" w:hAnsi="Tahoma" w:cs="Tahoma"/>
          <w:sz w:val="22"/>
          <w:szCs w:val="22"/>
        </w:rPr>
      </w:pPr>
      <w:r>
        <w:rPr>
          <w:rFonts w:ascii="Tahoma" w:hAnsi="Tahoma" w:cs="Tahoma"/>
          <w:sz w:val="22"/>
          <w:szCs w:val="22"/>
        </w:rPr>
        <w:t>Con la aprobación del monto a pagar por parte del solicitante y la conformidad de</w:t>
      </w:r>
      <w:r w:rsidR="00365606">
        <w:rPr>
          <w:rFonts w:ascii="Tahoma" w:hAnsi="Tahoma" w:cs="Tahoma"/>
          <w:sz w:val="22"/>
          <w:szCs w:val="22"/>
        </w:rPr>
        <w:t xml:space="preserve">l Departamento de </w:t>
      </w:r>
      <w:r>
        <w:rPr>
          <w:rFonts w:ascii="Tahoma" w:hAnsi="Tahoma" w:cs="Tahoma"/>
          <w:sz w:val="22"/>
          <w:szCs w:val="22"/>
        </w:rPr>
        <w:t xml:space="preserve">Fiscalización, en caso de haber sido derivado, el funcionario </w:t>
      </w:r>
      <w:r w:rsidR="006A7602">
        <w:rPr>
          <w:rFonts w:ascii="Tahoma" w:hAnsi="Tahoma" w:cs="Tahoma"/>
          <w:sz w:val="22"/>
          <w:szCs w:val="22"/>
        </w:rPr>
        <w:t xml:space="preserve">del Depto. Técnico </w:t>
      </w:r>
      <w:r w:rsidR="00365606">
        <w:rPr>
          <w:rFonts w:ascii="Tahoma" w:hAnsi="Tahoma" w:cs="Tahoma"/>
          <w:sz w:val="22"/>
          <w:szCs w:val="22"/>
        </w:rPr>
        <w:t>generará</w:t>
      </w:r>
      <w:r>
        <w:rPr>
          <w:rFonts w:ascii="Tahoma" w:hAnsi="Tahoma" w:cs="Tahoma"/>
          <w:sz w:val="22"/>
          <w:szCs w:val="22"/>
        </w:rPr>
        <w:t xml:space="preserve"> </w:t>
      </w:r>
      <w:r w:rsidR="00365606">
        <w:rPr>
          <w:rFonts w:ascii="Tahoma" w:hAnsi="Tahoma" w:cs="Tahoma"/>
          <w:sz w:val="22"/>
          <w:szCs w:val="22"/>
        </w:rPr>
        <w:t xml:space="preserve">en el sistema la emisión </w:t>
      </w:r>
      <w:r>
        <w:rPr>
          <w:rFonts w:ascii="Tahoma" w:hAnsi="Tahoma" w:cs="Tahoma"/>
          <w:sz w:val="22"/>
          <w:szCs w:val="22"/>
        </w:rPr>
        <w:t xml:space="preserve">el Giro Comprobante de Pago F09, </w:t>
      </w:r>
      <w:r w:rsidR="00365606">
        <w:rPr>
          <w:rFonts w:ascii="Tahoma" w:hAnsi="Tahoma" w:cs="Tahoma"/>
          <w:sz w:val="22"/>
          <w:szCs w:val="22"/>
        </w:rPr>
        <w:t>el cual quedará disponible para pago por parte del solicitante</w:t>
      </w:r>
      <w:r w:rsidR="006A7602">
        <w:rPr>
          <w:rFonts w:ascii="Tahoma" w:hAnsi="Tahoma" w:cs="Tahoma"/>
          <w:sz w:val="22"/>
          <w:szCs w:val="22"/>
        </w:rPr>
        <w:t>.</w:t>
      </w:r>
    </w:p>
    <w:p w14:paraId="7AE9D1E3" w14:textId="77777777" w:rsidR="006A7602" w:rsidRDefault="006A7602" w:rsidP="00F63C9E">
      <w:pPr>
        <w:jc w:val="both"/>
        <w:rPr>
          <w:rFonts w:ascii="Tahoma" w:hAnsi="Tahoma" w:cs="Tahoma"/>
          <w:sz w:val="22"/>
          <w:szCs w:val="22"/>
        </w:rPr>
      </w:pPr>
    </w:p>
    <w:p w14:paraId="37E458D1" w14:textId="0FEEA9A5" w:rsidR="009536D3" w:rsidRDefault="00F63C9E" w:rsidP="00E7369D">
      <w:pPr>
        <w:jc w:val="both"/>
        <w:rPr>
          <w:rFonts w:ascii="Tahoma" w:hAnsi="Tahoma" w:cs="Tahoma"/>
          <w:sz w:val="22"/>
          <w:szCs w:val="22"/>
        </w:rPr>
      </w:pPr>
      <w:r w:rsidRPr="00995E16">
        <w:rPr>
          <w:rFonts w:ascii="Tahoma" w:hAnsi="Tahoma" w:cs="Tahoma"/>
          <w:sz w:val="22"/>
          <w:szCs w:val="22"/>
        </w:rPr>
        <w:t xml:space="preserve">El Director Regional o Administrador de Aduanas, a través del sistema electrónico y en función </w:t>
      </w:r>
      <w:r w:rsidR="009536D3">
        <w:rPr>
          <w:rFonts w:ascii="Tahoma" w:hAnsi="Tahoma" w:cs="Tahoma"/>
          <w:sz w:val="22"/>
          <w:szCs w:val="22"/>
        </w:rPr>
        <w:t xml:space="preserve">de la </w:t>
      </w:r>
      <w:r w:rsidR="00365606">
        <w:rPr>
          <w:rFonts w:ascii="Tahoma" w:hAnsi="Tahoma" w:cs="Tahoma"/>
          <w:sz w:val="22"/>
          <w:szCs w:val="22"/>
        </w:rPr>
        <w:t xml:space="preserve">aprobación del Depto. Técnico, </w:t>
      </w:r>
      <w:r w:rsidR="009536D3">
        <w:rPr>
          <w:rFonts w:ascii="Tahoma" w:hAnsi="Tahoma" w:cs="Tahoma"/>
          <w:sz w:val="22"/>
          <w:szCs w:val="22"/>
        </w:rPr>
        <w:t>del Depto. De Fiscalización</w:t>
      </w:r>
      <w:r w:rsidR="007E299D" w:rsidRPr="00995E16">
        <w:rPr>
          <w:rFonts w:ascii="Tahoma" w:hAnsi="Tahoma" w:cs="Tahoma"/>
          <w:sz w:val="22"/>
          <w:szCs w:val="22"/>
        </w:rPr>
        <w:t>, en caso de corresponder</w:t>
      </w:r>
      <w:r w:rsidRPr="00995E16">
        <w:rPr>
          <w:rFonts w:ascii="Tahoma" w:hAnsi="Tahoma" w:cs="Tahoma"/>
          <w:sz w:val="22"/>
          <w:szCs w:val="22"/>
        </w:rPr>
        <w:t xml:space="preserve">, </w:t>
      </w:r>
      <w:r w:rsidR="00365606">
        <w:rPr>
          <w:rFonts w:ascii="Tahoma" w:hAnsi="Tahoma" w:cs="Tahoma"/>
          <w:sz w:val="22"/>
          <w:szCs w:val="22"/>
        </w:rPr>
        <w:t xml:space="preserve">y el pago de los gravámenes, </w:t>
      </w:r>
      <w:r w:rsidR="00605F01" w:rsidRPr="00995E16">
        <w:rPr>
          <w:rFonts w:ascii="Tahoma" w:hAnsi="Tahoma" w:cs="Tahoma"/>
          <w:sz w:val="22"/>
          <w:szCs w:val="22"/>
        </w:rPr>
        <w:t>resolverá</w:t>
      </w:r>
      <w:r w:rsidRPr="00995E16">
        <w:rPr>
          <w:rFonts w:ascii="Tahoma" w:hAnsi="Tahoma" w:cs="Tahoma"/>
          <w:sz w:val="22"/>
          <w:szCs w:val="22"/>
        </w:rPr>
        <w:t xml:space="preserve"> sobre la procedencia del otorgamiento </w:t>
      </w:r>
      <w:r w:rsidR="009536D3">
        <w:rPr>
          <w:rFonts w:ascii="Tahoma" w:hAnsi="Tahoma" w:cs="Tahoma"/>
          <w:sz w:val="22"/>
          <w:szCs w:val="22"/>
        </w:rPr>
        <w:t>del certificado de desafectación</w:t>
      </w:r>
      <w:r w:rsidR="00173119" w:rsidRPr="00995E16">
        <w:rPr>
          <w:rFonts w:ascii="Tahoma" w:hAnsi="Tahoma" w:cs="Tahoma"/>
          <w:sz w:val="22"/>
          <w:szCs w:val="22"/>
        </w:rPr>
        <w:t xml:space="preserve">. Si </w:t>
      </w:r>
      <w:r w:rsidRPr="00995E16">
        <w:rPr>
          <w:rFonts w:ascii="Tahoma" w:hAnsi="Tahoma" w:cs="Tahoma"/>
          <w:sz w:val="22"/>
          <w:szCs w:val="22"/>
        </w:rPr>
        <w:t>se cumpl</w:t>
      </w:r>
      <w:r w:rsidR="00173119" w:rsidRPr="00995E16">
        <w:rPr>
          <w:rFonts w:ascii="Tahoma" w:hAnsi="Tahoma" w:cs="Tahoma"/>
          <w:sz w:val="22"/>
          <w:szCs w:val="22"/>
        </w:rPr>
        <w:t>ieren</w:t>
      </w:r>
      <w:r w:rsidRPr="00995E16">
        <w:rPr>
          <w:rFonts w:ascii="Tahoma" w:hAnsi="Tahoma" w:cs="Tahoma"/>
          <w:sz w:val="22"/>
          <w:szCs w:val="22"/>
        </w:rPr>
        <w:t xml:space="preserve"> los requisitos para </w:t>
      </w:r>
      <w:r w:rsidR="003F0BAA" w:rsidRPr="00995E16">
        <w:rPr>
          <w:rFonts w:ascii="Tahoma" w:hAnsi="Tahoma" w:cs="Tahoma"/>
          <w:sz w:val="22"/>
          <w:szCs w:val="22"/>
        </w:rPr>
        <w:t xml:space="preserve">el </w:t>
      </w:r>
      <w:r w:rsidRPr="00995E16">
        <w:rPr>
          <w:rFonts w:ascii="Tahoma" w:hAnsi="Tahoma" w:cs="Tahoma"/>
          <w:sz w:val="22"/>
          <w:szCs w:val="22"/>
        </w:rPr>
        <w:t>otorgamiento</w:t>
      </w:r>
      <w:r w:rsidR="003F0BAA" w:rsidRPr="00995E16">
        <w:rPr>
          <w:rFonts w:ascii="Tahoma" w:hAnsi="Tahoma" w:cs="Tahoma"/>
          <w:sz w:val="22"/>
          <w:szCs w:val="22"/>
        </w:rPr>
        <w:t xml:space="preserve">, </w:t>
      </w:r>
      <w:r w:rsidR="009536D3">
        <w:rPr>
          <w:rFonts w:ascii="Tahoma" w:hAnsi="Tahoma" w:cs="Tahoma"/>
          <w:sz w:val="22"/>
          <w:szCs w:val="22"/>
        </w:rPr>
        <w:t>firmará el certificado</w:t>
      </w:r>
      <w:r w:rsidRPr="00995E16">
        <w:rPr>
          <w:rFonts w:ascii="Tahoma" w:hAnsi="Tahoma" w:cs="Tahoma"/>
          <w:sz w:val="22"/>
          <w:szCs w:val="22"/>
        </w:rPr>
        <w:t xml:space="preserve"> electrónic</w:t>
      </w:r>
      <w:r w:rsidR="009536D3">
        <w:rPr>
          <w:rFonts w:ascii="Tahoma" w:hAnsi="Tahoma" w:cs="Tahoma"/>
          <w:sz w:val="22"/>
          <w:szCs w:val="22"/>
        </w:rPr>
        <w:t>o</w:t>
      </w:r>
      <w:r w:rsidRPr="00995E16">
        <w:rPr>
          <w:rFonts w:ascii="Tahoma" w:hAnsi="Tahoma" w:cs="Tahoma"/>
          <w:sz w:val="22"/>
          <w:szCs w:val="22"/>
        </w:rPr>
        <w:t xml:space="preserve"> que conced</w:t>
      </w:r>
      <w:r w:rsidR="009536D3">
        <w:rPr>
          <w:rFonts w:ascii="Tahoma" w:hAnsi="Tahoma" w:cs="Tahoma"/>
          <w:sz w:val="22"/>
          <w:szCs w:val="22"/>
        </w:rPr>
        <w:t>e la desafectación</w:t>
      </w:r>
      <w:r w:rsidRPr="00995E16">
        <w:rPr>
          <w:rFonts w:ascii="Tahoma" w:hAnsi="Tahoma" w:cs="Tahoma"/>
          <w:sz w:val="22"/>
          <w:szCs w:val="22"/>
        </w:rPr>
        <w:t xml:space="preserve">, la cual deberá expedirse dentro del plazo de 10 días </w:t>
      </w:r>
      <w:r w:rsidRPr="00995E16">
        <w:rPr>
          <w:rFonts w:ascii="Tahoma" w:hAnsi="Tahoma" w:cs="Tahoma"/>
          <w:sz w:val="22"/>
          <w:szCs w:val="22"/>
        </w:rPr>
        <w:lastRenderedPageBreak/>
        <w:t>hábiles</w:t>
      </w:r>
      <w:r w:rsidR="009536D3">
        <w:rPr>
          <w:rFonts w:ascii="Tahoma" w:hAnsi="Tahoma" w:cs="Tahoma"/>
          <w:sz w:val="22"/>
          <w:szCs w:val="22"/>
        </w:rPr>
        <w:t>, sin considerar el tiempo necesario para el procedimiento de fiscalización</w:t>
      </w:r>
      <w:r w:rsidRPr="00995E16">
        <w:rPr>
          <w:rFonts w:ascii="Tahoma" w:hAnsi="Tahoma" w:cs="Tahoma"/>
          <w:sz w:val="22"/>
          <w:szCs w:val="22"/>
        </w:rPr>
        <w:t xml:space="preserve">, contado desde el ingreso de la solicitud. </w:t>
      </w:r>
    </w:p>
    <w:p w14:paraId="243591C7" w14:textId="77777777" w:rsidR="009536D3" w:rsidRDefault="009536D3" w:rsidP="00E7369D">
      <w:pPr>
        <w:jc w:val="both"/>
        <w:rPr>
          <w:rFonts w:ascii="Tahoma" w:hAnsi="Tahoma" w:cs="Tahoma"/>
          <w:sz w:val="22"/>
          <w:szCs w:val="22"/>
        </w:rPr>
      </w:pPr>
    </w:p>
    <w:p w14:paraId="3B5F1995" w14:textId="4E300B7D" w:rsidR="00E7369D" w:rsidRPr="00995E16" w:rsidRDefault="00F63C9E" w:rsidP="00E7369D">
      <w:pPr>
        <w:jc w:val="both"/>
        <w:rPr>
          <w:rFonts w:ascii="Tahoma" w:hAnsi="Tahoma" w:cs="Tahoma"/>
          <w:sz w:val="22"/>
          <w:szCs w:val="22"/>
        </w:rPr>
      </w:pPr>
      <w:r w:rsidRPr="00995E16">
        <w:rPr>
          <w:rFonts w:ascii="Tahoma" w:hAnsi="Tahoma" w:cs="Tahoma"/>
          <w:sz w:val="22"/>
          <w:szCs w:val="22"/>
        </w:rPr>
        <w:t>En caso de solicitudes incompletas, el plazo</w:t>
      </w:r>
      <w:r w:rsidR="0064751E" w:rsidRPr="00995E16">
        <w:rPr>
          <w:rFonts w:ascii="Tahoma" w:hAnsi="Tahoma" w:cs="Tahoma"/>
          <w:sz w:val="22"/>
          <w:szCs w:val="22"/>
        </w:rPr>
        <w:t xml:space="preserve"> </w:t>
      </w:r>
      <w:r w:rsidRPr="00995E16">
        <w:rPr>
          <w:rFonts w:ascii="Tahoma" w:hAnsi="Tahoma" w:cs="Tahoma"/>
          <w:sz w:val="22"/>
          <w:szCs w:val="22"/>
        </w:rPr>
        <w:t>referido se comenzará a contar una vez que se acompañen todos los antecedentes exigidos en la presente resolución.</w:t>
      </w:r>
    </w:p>
    <w:p w14:paraId="28850440" w14:textId="77777777" w:rsidR="00E7369D" w:rsidRPr="00995E16" w:rsidRDefault="00E7369D" w:rsidP="00E7369D">
      <w:pPr>
        <w:jc w:val="both"/>
        <w:rPr>
          <w:rFonts w:ascii="Tahoma" w:hAnsi="Tahoma" w:cs="Tahoma"/>
          <w:sz w:val="22"/>
          <w:szCs w:val="22"/>
        </w:rPr>
      </w:pPr>
    </w:p>
    <w:p w14:paraId="535C274A" w14:textId="77777777" w:rsidR="009536D3" w:rsidRDefault="00E7369D" w:rsidP="006634E7">
      <w:pPr>
        <w:jc w:val="both"/>
        <w:rPr>
          <w:rFonts w:ascii="Tahoma" w:hAnsi="Tahoma" w:cs="Tahoma"/>
          <w:sz w:val="22"/>
          <w:szCs w:val="22"/>
        </w:rPr>
      </w:pPr>
      <w:r w:rsidRPr="00995E16">
        <w:rPr>
          <w:rFonts w:ascii="Tahoma" w:eastAsia="Times New Roman" w:hAnsi="Tahoma" w:cs="Tahoma"/>
          <w:sz w:val="22"/>
          <w:szCs w:val="22"/>
          <w:lang w:eastAsia="es-ES_tradnl"/>
        </w:rPr>
        <w:t xml:space="preserve">Por el contrario, en caso que no concurran los requisitos para su otorgamiento, </w:t>
      </w:r>
      <w:r w:rsidR="00586CCE" w:rsidRPr="00995E16">
        <w:rPr>
          <w:rFonts w:ascii="Tahoma" w:hAnsi="Tahoma" w:cs="Tahoma"/>
          <w:sz w:val="22"/>
          <w:szCs w:val="22"/>
        </w:rPr>
        <w:t>el Servicio, dictará la resolución que la niegue, pudiendo el solicitante interponer los recursos administrativos que correspondan de conformidad a la ley</w:t>
      </w:r>
      <w:r w:rsidR="00A603A0">
        <w:rPr>
          <w:rFonts w:ascii="Tahoma" w:hAnsi="Tahoma" w:cs="Tahoma"/>
          <w:sz w:val="22"/>
          <w:szCs w:val="22"/>
        </w:rPr>
        <w:t>.</w:t>
      </w:r>
    </w:p>
    <w:p w14:paraId="15BA38B8" w14:textId="77777777" w:rsidR="009536D3" w:rsidRDefault="009536D3" w:rsidP="006634E7">
      <w:pPr>
        <w:jc w:val="both"/>
        <w:rPr>
          <w:rFonts w:ascii="Tahoma" w:hAnsi="Tahoma" w:cs="Tahoma"/>
          <w:sz w:val="22"/>
          <w:szCs w:val="22"/>
        </w:rPr>
      </w:pPr>
    </w:p>
    <w:p w14:paraId="45CC200A" w14:textId="533EAB10" w:rsidR="009536D3" w:rsidRDefault="009536D3" w:rsidP="0078325C">
      <w:pPr>
        <w:jc w:val="both"/>
        <w:rPr>
          <w:rFonts w:ascii="Tahoma" w:hAnsi="Tahoma" w:cs="Tahoma"/>
          <w:sz w:val="22"/>
          <w:szCs w:val="22"/>
        </w:rPr>
      </w:pPr>
      <w:r>
        <w:rPr>
          <w:rFonts w:ascii="Tahoma" w:hAnsi="Tahoma" w:cs="Tahoma"/>
          <w:sz w:val="22"/>
          <w:szCs w:val="22"/>
        </w:rPr>
        <w:t xml:space="preserve">El usuario podrá descargar a través del sistema el documento “Solicitud de Pago de Derechos y Certificado de Desafectación” firmado electrónicamente por el Director Regional o Administrador de Aduana, el cual debe ser presentado </w:t>
      </w:r>
      <w:r w:rsidR="0078325C">
        <w:rPr>
          <w:rFonts w:ascii="Tahoma" w:hAnsi="Tahoma" w:cs="Tahoma"/>
          <w:sz w:val="22"/>
          <w:szCs w:val="22"/>
        </w:rPr>
        <w:t xml:space="preserve">en el Registro Nacional de Vehículos Motorizados cuando se solicite alzar una prohibición de ventas antes del plazo consignado. </w:t>
      </w:r>
      <w:r w:rsidR="00B14009">
        <w:rPr>
          <w:rFonts w:ascii="Tahoma" w:hAnsi="Tahoma" w:cs="Tahoma"/>
          <w:sz w:val="22"/>
          <w:szCs w:val="22"/>
        </w:rPr>
        <w:t xml:space="preserve">Este documento podrá ser validado a través de </w:t>
      </w:r>
      <w:r w:rsidR="00365606">
        <w:rPr>
          <w:rFonts w:ascii="Tahoma" w:hAnsi="Tahoma" w:cs="Tahoma"/>
          <w:sz w:val="22"/>
          <w:szCs w:val="22"/>
        </w:rPr>
        <w:t>la página web dispuesta por el Servicio Nacional de Aduanas para estos efectos escaneando el código QR indicado en el certificado o ingresando en la página los datos señalados en certificado para tales efectos.</w:t>
      </w:r>
    </w:p>
    <w:p w14:paraId="4BE4AE93" w14:textId="1F933DD5" w:rsidR="0078325C" w:rsidRDefault="0078325C" w:rsidP="0078325C">
      <w:pPr>
        <w:jc w:val="both"/>
        <w:rPr>
          <w:rFonts w:ascii="Tahoma" w:hAnsi="Tahoma" w:cs="Tahoma"/>
          <w:sz w:val="22"/>
          <w:szCs w:val="22"/>
        </w:rPr>
      </w:pPr>
    </w:p>
    <w:p w14:paraId="43735CA8" w14:textId="658E017D" w:rsidR="00573A88" w:rsidRPr="00995E16" w:rsidRDefault="00573A88" w:rsidP="00573A88">
      <w:pPr>
        <w:tabs>
          <w:tab w:val="left" w:pos="1654"/>
          <w:tab w:val="left" w:pos="3246"/>
          <w:tab w:val="left" w:pos="5262"/>
          <w:tab w:val="left" w:pos="7338"/>
        </w:tabs>
        <w:jc w:val="both"/>
        <w:rPr>
          <w:rFonts w:ascii="Tahoma" w:hAnsi="Tahoma" w:cs="Tahoma"/>
          <w:sz w:val="22"/>
          <w:szCs w:val="22"/>
        </w:rPr>
      </w:pPr>
      <w:r w:rsidRPr="00995E16">
        <w:rPr>
          <w:rFonts w:ascii="Tahoma" w:hAnsi="Tahoma" w:cs="Tahoma"/>
          <w:b/>
          <w:bCs/>
          <w:sz w:val="22"/>
          <w:szCs w:val="22"/>
        </w:rPr>
        <w:t>I</w:t>
      </w:r>
      <w:r>
        <w:rPr>
          <w:rFonts w:ascii="Tahoma" w:hAnsi="Tahoma" w:cs="Tahoma"/>
          <w:b/>
          <w:bCs/>
          <w:sz w:val="22"/>
          <w:szCs w:val="22"/>
        </w:rPr>
        <w:t>I</w:t>
      </w:r>
      <w:r w:rsidRPr="00995E16">
        <w:rPr>
          <w:rFonts w:ascii="Tahoma" w:hAnsi="Tahoma" w:cs="Tahoma"/>
          <w:b/>
          <w:bCs/>
          <w:sz w:val="22"/>
          <w:szCs w:val="22"/>
        </w:rPr>
        <w:t xml:space="preserve">. MODIFÍCASE </w:t>
      </w:r>
      <w:r w:rsidRPr="00995E16">
        <w:rPr>
          <w:rFonts w:ascii="Tahoma" w:hAnsi="Tahoma" w:cs="Tahoma"/>
          <w:sz w:val="22"/>
          <w:szCs w:val="22"/>
        </w:rPr>
        <w:t xml:space="preserve">el </w:t>
      </w:r>
      <w:r>
        <w:rPr>
          <w:rFonts w:ascii="Tahoma" w:hAnsi="Tahoma" w:cs="Tahoma"/>
          <w:sz w:val="22"/>
          <w:szCs w:val="22"/>
        </w:rPr>
        <w:t>A</w:t>
      </w:r>
      <w:r w:rsidR="008D790A">
        <w:rPr>
          <w:rFonts w:ascii="Tahoma" w:hAnsi="Tahoma" w:cs="Tahoma"/>
          <w:sz w:val="22"/>
          <w:szCs w:val="22"/>
        </w:rPr>
        <w:t>nexo 80</w:t>
      </w:r>
      <w:r>
        <w:rPr>
          <w:rFonts w:ascii="Tahoma" w:hAnsi="Tahoma" w:cs="Tahoma"/>
          <w:sz w:val="22"/>
          <w:szCs w:val="22"/>
        </w:rPr>
        <w:t xml:space="preserve"> del Compendio de Normas Aduaneras, </w:t>
      </w:r>
      <w:r w:rsidRPr="00995E16">
        <w:rPr>
          <w:rFonts w:ascii="Tahoma" w:hAnsi="Tahoma" w:cs="Tahoma"/>
          <w:sz w:val="22"/>
          <w:szCs w:val="22"/>
        </w:rPr>
        <w:t>en los siguientes términos:</w:t>
      </w:r>
    </w:p>
    <w:p w14:paraId="6EB7C8E7" w14:textId="13DC0CC7" w:rsidR="00573A88" w:rsidRDefault="00573A88" w:rsidP="0078325C">
      <w:pPr>
        <w:jc w:val="both"/>
        <w:rPr>
          <w:rFonts w:ascii="Tahoma" w:hAnsi="Tahoma" w:cs="Tahoma"/>
          <w:sz w:val="22"/>
          <w:szCs w:val="22"/>
        </w:rPr>
      </w:pPr>
    </w:p>
    <w:p w14:paraId="39112907" w14:textId="3130097F" w:rsidR="008D790A" w:rsidRPr="00C93912" w:rsidRDefault="008D790A" w:rsidP="008D790A">
      <w:pPr>
        <w:numPr>
          <w:ilvl w:val="0"/>
          <w:numId w:val="38"/>
        </w:numPr>
        <w:tabs>
          <w:tab w:val="left" w:pos="1654"/>
          <w:tab w:val="left" w:pos="3246"/>
          <w:tab w:val="left" w:pos="5262"/>
          <w:tab w:val="left" w:pos="7338"/>
        </w:tabs>
        <w:jc w:val="both"/>
        <w:rPr>
          <w:rFonts w:ascii="Tahoma" w:hAnsi="Tahoma" w:cs="Tahoma"/>
          <w:b/>
          <w:bCs/>
          <w:sz w:val="22"/>
          <w:szCs w:val="22"/>
        </w:rPr>
      </w:pPr>
      <w:r w:rsidRPr="00C93912">
        <w:rPr>
          <w:rFonts w:ascii="Tahoma" w:hAnsi="Tahoma" w:cs="Tahoma"/>
          <w:b/>
          <w:bCs/>
          <w:sz w:val="22"/>
          <w:szCs w:val="22"/>
        </w:rPr>
        <w:t>AGRÉGASE,</w:t>
      </w:r>
      <w:r w:rsidRPr="00C93912">
        <w:rPr>
          <w:rFonts w:ascii="Tahoma" w:hAnsi="Tahoma" w:cs="Tahoma"/>
          <w:sz w:val="22"/>
          <w:szCs w:val="22"/>
        </w:rPr>
        <w:t xml:space="preserve"> </w:t>
      </w:r>
      <w:r w:rsidR="001A1EB8">
        <w:rPr>
          <w:rFonts w:ascii="Tahoma" w:hAnsi="Tahoma" w:cs="Tahoma"/>
          <w:sz w:val="22"/>
          <w:szCs w:val="22"/>
        </w:rPr>
        <w:t>después del título del Anexo “Solicitud de Pago de Derechos y Certificado de desafectación”</w:t>
      </w:r>
      <w:r w:rsidRPr="00C93912">
        <w:rPr>
          <w:rFonts w:ascii="Tahoma" w:hAnsi="Tahoma" w:cs="Tahoma"/>
          <w:sz w:val="22"/>
          <w:szCs w:val="22"/>
        </w:rPr>
        <w:t xml:space="preserve">, </w:t>
      </w:r>
      <w:r>
        <w:rPr>
          <w:rFonts w:ascii="Tahoma" w:hAnsi="Tahoma" w:cs="Tahoma"/>
          <w:sz w:val="22"/>
          <w:szCs w:val="22"/>
        </w:rPr>
        <w:t>el siguiente epígrafe:</w:t>
      </w:r>
    </w:p>
    <w:p w14:paraId="625FB760" w14:textId="77777777" w:rsidR="008D790A" w:rsidRDefault="008D790A" w:rsidP="008D790A">
      <w:pPr>
        <w:tabs>
          <w:tab w:val="left" w:pos="1654"/>
          <w:tab w:val="left" w:pos="3246"/>
          <w:tab w:val="left" w:pos="5262"/>
          <w:tab w:val="left" w:pos="7338"/>
        </w:tabs>
        <w:ind w:left="720"/>
        <w:jc w:val="both"/>
        <w:rPr>
          <w:rFonts w:ascii="Tahoma" w:hAnsi="Tahoma" w:cs="Tahoma"/>
          <w:b/>
          <w:bCs/>
          <w:sz w:val="22"/>
          <w:szCs w:val="22"/>
        </w:rPr>
      </w:pPr>
    </w:p>
    <w:p w14:paraId="0D0AC2CF" w14:textId="6CDCE70A" w:rsidR="008D790A" w:rsidRDefault="008D790A" w:rsidP="008D790A">
      <w:pPr>
        <w:jc w:val="both"/>
        <w:rPr>
          <w:rFonts w:ascii="Tahoma" w:hAnsi="Tahoma" w:cs="Tahoma"/>
          <w:sz w:val="22"/>
          <w:szCs w:val="22"/>
        </w:rPr>
      </w:pPr>
      <w:r>
        <w:rPr>
          <w:rFonts w:ascii="Tahoma" w:hAnsi="Tahoma" w:cs="Tahoma"/>
          <w:sz w:val="22"/>
          <w:szCs w:val="22"/>
        </w:rPr>
        <w:t xml:space="preserve">“A. </w:t>
      </w:r>
      <w:r w:rsidRPr="00995E16">
        <w:rPr>
          <w:rFonts w:ascii="Tahoma" w:hAnsi="Tahoma" w:cs="Tahoma"/>
          <w:sz w:val="22"/>
          <w:szCs w:val="22"/>
        </w:rPr>
        <w:t>Solicitud presencial”</w:t>
      </w:r>
    </w:p>
    <w:p w14:paraId="7BE2E523" w14:textId="7540BB82" w:rsidR="008D790A" w:rsidRDefault="008D790A" w:rsidP="0078325C">
      <w:pPr>
        <w:jc w:val="both"/>
        <w:rPr>
          <w:rFonts w:ascii="Tahoma" w:hAnsi="Tahoma" w:cs="Tahoma"/>
          <w:sz w:val="22"/>
          <w:szCs w:val="22"/>
        </w:rPr>
      </w:pPr>
    </w:p>
    <w:p w14:paraId="62161064" w14:textId="347050B9" w:rsidR="001A1EB8" w:rsidRPr="00995E16" w:rsidRDefault="001A1EB8" w:rsidP="001A1EB8">
      <w:pPr>
        <w:numPr>
          <w:ilvl w:val="0"/>
          <w:numId w:val="38"/>
        </w:numPr>
        <w:tabs>
          <w:tab w:val="left" w:pos="1654"/>
          <w:tab w:val="left" w:pos="3246"/>
          <w:tab w:val="left" w:pos="5262"/>
          <w:tab w:val="left" w:pos="7338"/>
        </w:tabs>
        <w:jc w:val="both"/>
        <w:rPr>
          <w:rFonts w:ascii="Tahoma" w:hAnsi="Tahoma" w:cs="Tahoma"/>
          <w:sz w:val="22"/>
          <w:szCs w:val="22"/>
        </w:rPr>
      </w:pPr>
      <w:r w:rsidRPr="001A1EB8">
        <w:rPr>
          <w:rFonts w:ascii="Tahoma" w:hAnsi="Tahoma" w:cs="Tahoma"/>
          <w:b/>
          <w:sz w:val="22"/>
          <w:szCs w:val="22"/>
        </w:rPr>
        <w:t>AGRÉGASE</w:t>
      </w:r>
      <w:r>
        <w:rPr>
          <w:rFonts w:ascii="Tahoma" w:hAnsi="Tahoma" w:cs="Tahoma"/>
          <w:sz w:val="22"/>
          <w:szCs w:val="22"/>
        </w:rPr>
        <w:t xml:space="preserve">, al final </w:t>
      </w:r>
      <w:r w:rsidRPr="00995E16">
        <w:rPr>
          <w:rFonts w:ascii="Tahoma" w:hAnsi="Tahoma" w:cs="Tahoma"/>
          <w:sz w:val="22"/>
          <w:szCs w:val="22"/>
        </w:rPr>
        <w:t>del</w:t>
      </w:r>
      <w:r>
        <w:rPr>
          <w:rFonts w:ascii="Tahoma" w:hAnsi="Tahoma" w:cs="Tahoma"/>
          <w:sz w:val="22"/>
          <w:szCs w:val="22"/>
        </w:rPr>
        <w:t xml:space="preserve"> título “INSTRUCCIONES GENERALES” de l</w:t>
      </w:r>
      <w:r w:rsidRPr="00995E16">
        <w:rPr>
          <w:rFonts w:ascii="Tahoma" w:hAnsi="Tahoma" w:cs="Tahoma"/>
          <w:sz w:val="22"/>
          <w:szCs w:val="22"/>
        </w:rPr>
        <w:t>a nueva letra A) la siguiente letra B</w:t>
      </w:r>
      <w:r>
        <w:rPr>
          <w:rFonts w:ascii="Tahoma" w:hAnsi="Tahoma" w:cs="Tahoma"/>
          <w:sz w:val="22"/>
          <w:szCs w:val="22"/>
        </w:rPr>
        <w:t>)</w:t>
      </w:r>
    </w:p>
    <w:p w14:paraId="4F666063" w14:textId="59B8C9E8" w:rsidR="001A1EB8" w:rsidRPr="001A1EB8" w:rsidRDefault="001A1EB8" w:rsidP="001A1EB8">
      <w:pPr>
        <w:ind w:left="360"/>
        <w:jc w:val="both"/>
        <w:rPr>
          <w:rFonts w:ascii="Tahoma" w:hAnsi="Tahoma" w:cs="Tahoma"/>
          <w:sz w:val="22"/>
          <w:szCs w:val="22"/>
        </w:rPr>
      </w:pPr>
    </w:p>
    <w:p w14:paraId="6D134D82" w14:textId="58463122" w:rsidR="001A1EB8" w:rsidRDefault="001A1EB8" w:rsidP="001A1EB8">
      <w:pPr>
        <w:jc w:val="both"/>
        <w:rPr>
          <w:rFonts w:ascii="Tahoma" w:hAnsi="Tahoma" w:cs="Tahoma"/>
          <w:sz w:val="22"/>
          <w:szCs w:val="22"/>
        </w:rPr>
      </w:pPr>
      <w:r>
        <w:rPr>
          <w:rFonts w:ascii="Tahoma" w:hAnsi="Tahoma" w:cs="Tahoma"/>
          <w:sz w:val="22"/>
          <w:szCs w:val="22"/>
        </w:rPr>
        <w:t xml:space="preserve">“B. </w:t>
      </w:r>
      <w:r w:rsidRPr="00995E16">
        <w:rPr>
          <w:rFonts w:ascii="Tahoma" w:hAnsi="Tahoma" w:cs="Tahoma"/>
          <w:sz w:val="22"/>
          <w:szCs w:val="22"/>
        </w:rPr>
        <w:t xml:space="preserve">Solicitud </w:t>
      </w:r>
      <w:r>
        <w:rPr>
          <w:rFonts w:ascii="Tahoma" w:hAnsi="Tahoma" w:cs="Tahoma"/>
          <w:sz w:val="22"/>
          <w:szCs w:val="22"/>
        </w:rPr>
        <w:t>electrónica</w:t>
      </w:r>
      <w:r w:rsidRPr="00995E16">
        <w:rPr>
          <w:rFonts w:ascii="Tahoma" w:hAnsi="Tahoma" w:cs="Tahoma"/>
          <w:sz w:val="22"/>
          <w:szCs w:val="22"/>
        </w:rPr>
        <w:t>”</w:t>
      </w:r>
    </w:p>
    <w:p w14:paraId="17D7D0CD" w14:textId="11A1EC76" w:rsidR="001A1EB8" w:rsidRDefault="001A1EB8" w:rsidP="001A1EB8">
      <w:pPr>
        <w:jc w:val="both"/>
        <w:rPr>
          <w:rFonts w:ascii="Tahoma" w:hAnsi="Tahoma" w:cs="Tahoma"/>
          <w:sz w:val="22"/>
          <w:szCs w:val="22"/>
        </w:rPr>
      </w:pPr>
    </w:p>
    <w:p w14:paraId="0BF919DA" w14:textId="6487A62D" w:rsidR="00CA0684" w:rsidRDefault="00CA0684" w:rsidP="001A1EB8">
      <w:pPr>
        <w:jc w:val="both"/>
        <w:rPr>
          <w:rFonts w:ascii="Tahoma" w:hAnsi="Tahoma" w:cs="Tahoma"/>
          <w:sz w:val="22"/>
          <w:szCs w:val="22"/>
        </w:rPr>
      </w:pPr>
      <w:r>
        <w:rPr>
          <w:rFonts w:ascii="Tahoma" w:hAnsi="Tahoma" w:cs="Tahoma"/>
          <w:sz w:val="22"/>
          <w:szCs w:val="22"/>
        </w:rPr>
        <w:t>El formulario electrónico debe ser llenado por el solicitante según las siguientes instrucciones de llenado</w:t>
      </w:r>
      <w:r w:rsidR="0032574F">
        <w:rPr>
          <w:rFonts w:ascii="Tahoma" w:hAnsi="Tahoma" w:cs="Tahoma"/>
          <w:sz w:val="22"/>
          <w:szCs w:val="22"/>
        </w:rPr>
        <w:t>:</w:t>
      </w:r>
    </w:p>
    <w:p w14:paraId="42FEF699" w14:textId="77777777" w:rsidR="0032574F" w:rsidRDefault="0032574F" w:rsidP="001A1EB8">
      <w:pPr>
        <w:jc w:val="both"/>
        <w:rPr>
          <w:rFonts w:ascii="Tahoma" w:hAnsi="Tahoma" w:cs="Tahoma"/>
          <w:sz w:val="22"/>
          <w:szCs w:val="22"/>
        </w:rPr>
      </w:pPr>
    </w:p>
    <w:p w14:paraId="7FA254F3" w14:textId="204FCBCB" w:rsidR="00CA0684" w:rsidRPr="0019478B" w:rsidRDefault="0032574F" w:rsidP="001A1EB8">
      <w:pPr>
        <w:jc w:val="both"/>
        <w:rPr>
          <w:rFonts w:ascii="Tahoma" w:hAnsi="Tahoma" w:cs="Tahoma"/>
          <w:b/>
          <w:sz w:val="22"/>
          <w:szCs w:val="22"/>
        </w:rPr>
      </w:pPr>
      <w:r w:rsidRPr="0019478B">
        <w:rPr>
          <w:rFonts w:ascii="Tahoma" w:hAnsi="Tahoma" w:cs="Tahoma"/>
          <w:b/>
          <w:sz w:val="22"/>
          <w:szCs w:val="22"/>
        </w:rPr>
        <w:t xml:space="preserve">Información </w:t>
      </w:r>
      <w:r w:rsidR="0019478B" w:rsidRPr="0019478B">
        <w:rPr>
          <w:rFonts w:ascii="Tahoma" w:hAnsi="Tahoma" w:cs="Tahoma"/>
          <w:b/>
          <w:sz w:val="22"/>
          <w:szCs w:val="22"/>
        </w:rPr>
        <w:t>General</w:t>
      </w:r>
    </w:p>
    <w:p w14:paraId="59E37F21" w14:textId="2EE4F967" w:rsidR="00CA0684" w:rsidRDefault="00CA0684" w:rsidP="001A1EB8">
      <w:pPr>
        <w:jc w:val="both"/>
        <w:rPr>
          <w:rFonts w:ascii="Tahoma" w:hAnsi="Tahoma" w:cs="Tahoma"/>
          <w:sz w:val="22"/>
          <w:szCs w:val="22"/>
        </w:rPr>
      </w:pPr>
      <w:r>
        <w:rPr>
          <w:rFonts w:ascii="Tahoma" w:hAnsi="Tahoma" w:cs="Tahoma"/>
          <w:sz w:val="22"/>
          <w:szCs w:val="22"/>
        </w:rPr>
        <w:t>Aduana P</w:t>
      </w:r>
      <w:r w:rsidR="001A1EB8">
        <w:rPr>
          <w:rFonts w:ascii="Tahoma" w:hAnsi="Tahoma" w:cs="Tahoma"/>
          <w:sz w:val="22"/>
          <w:szCs w:val="22"/>
        </w:rPr>
        <w:t>resentación:</w:t>
      </w:r>
      <w:r w:rsidR="0019478B">
        <w:rPr>
          <w:rFonts w:ascii="Tahoma" w:hAnsi="Tahoma" w:cs="Tahoma"/>
          <w:sz w:val="22"/>
          <w:szCs w:val="22"/>
        </w:rPr>
        <w:t xml:space="preserve"> </w:t>
      </w:r>
      <w:r>
        <w:rPr>
          <w:rFonts w:ascii="Tahoma" w:hAnsi="Tahoma" w:cs="Tahoma"/>
          <w:sz w:val="22"/>
          <w:szCs w:val="22"/>
        </w:rPr>
        <w:t>Señale el nombre de la Aduana, correspondiente a la Dirección Regional o Administración de Aduana que tenga jurisdicción en el domicilio del beneficiario.</w:t>
      </w:r>
    </w:p>
    <w:p w14:paraId="751DD756" w14:textId="77777777" w:rsidR="0019478B" w:rsidRDefault="0019478B" w:rsidP="00CA0684">
      <w:pPr>
        <w:jc w:val="both"/>
        <w:rPr>
          <w:rFonts w:ascii="Tahoma" w:hAnsi="Tahoma" w:cs="Tahoma"/>
          <w:sz w:val="22"/>
          <w:szCs w:val="22"/>
        </w:rPr>
      </w:pPr>
    </w:p>
    <w:p w14:paraId="1D611373" w14:textId="35511F22" w:rsidR="00CA0684" w:rsidRDefault="00CA0684" w:rsidP="00CA0684">
      <w:pPr>
        <w:jc w:val="both"/>
        <w:rPr>
          <w:rFonts w:ascii="Tahoma" w:hAnsi="Tahoma" w:cs="Tahoma"/>
          <w:sz w:val="22"/>
          <w:szCs w:val="22"/>
        </w:rPr>
      </w:pPr>
      <w:r>
        <w:rPr>
          <w:rFonts w:ascii="Tahoma" w:hAnsi="Tahoma" w:cs="Tahoma"/>
          <w:sz w:val="22"/>
          <w:szCs w:val="22"/>
        </w:rPr>
        <w:t>Fecha de Presentación:</w:t>
      </w:r>
      <w:r w:rsidR="0019478B">
        <w:rPr>
          <w:rFonts w:ascii="Tahoma" w:hAnsi="Tahoma" w:cs="Tahoma"/>
          <w:sz w:val="22"/>
          <w:szCs w:val="22"/>
        </w:rPr>
        <w:t xml:space="preserve"> </w:t>
      </w:r>
      <w:r w:rsidR="00974F4A">
        <w:rPr>
          <w:rFonts w:ascii="Tahoma" w:hAnsi="Tahoma" w:cs="Tahoma"/>
          <w:sz w:val="22"/>
          <w:szCs w:val="22"/>
        </w:rPr>
        <w:t xml:space="preserve">Fecha en la que </w:t>
      </w:r>
      <w:r w:rsidR="001D043E">
        <w:rPr>
          <w:rFonts w:ascii="Tahoma" w:hAnsi="Tahoma" w:cs="Tahoma"/>
          <w:sz w:val="22"/>
          <w:szCs w:val="22"/>
        </w:rPr>
        <w:t>se realiza la presentación electrónica</w:t>
      </w:r>
      <w:r w:rsidR="00EC1E19">
        <w:rPr>
          <w:rFonts w:ascii="Tahoma" w:hAnsi="Tahoma" w:cs="Tahoma"/>
          <w:sz w:val="22"/>
          <w:szCs w:val="22"/>
        </w:rPr>
        <w:t>.</w:t>
      </w:r>
    </w:p>
    <w:p w14:paraId="0906FC6E" w14:textId="77777777" w:rsidR="0019478B" w:rsidRDefault="0019478B" w:rsidP="00CA0684">
      <w:pPr>
        <w:jc w:val="both"/>
        <w:rPr>
          <w:rFonts w:ascii="Tahoma" w:hAnsi="Tahoma" w:cs="Tahoma"/>
          <w:sz w:val="22"/>
          <w:szCs w:val="22"/>
        </w:rPr>
      </w:pPr>
    </w:p>
    <w:p w14:paraId="60142AB7" w14:textId="469CBF0C" w:rsidR="00CA0684" w:rsidRPr="001A1EB8" w:rsidRDefault="001D043E" w:rsidP="001A1EB8">
      <w:pPr>
        <w:jc w:val="both"/>
        <w:rPr>
          <w:rFonts w:ascii="Tahoma" w:hAnsi="Tahoma" w:cs="Tahoma"/>
          <w:sz w:val="22"/>
          <w:szCs w:val="22"/>
        </w:rPr>
      </w:pPr>
      <w:r>
        <w:rPr>
          <w:rFonts w:ascii="Tahoma" w:hAnsi="Tahoma" w:cs="Tahoma"/>
          <w:sz w:val="22"/>
          <w:szCs w:val="22"/>
        </w:rPr>
        <w:t>Tipo Solici</w:t>
      </w:r>
      <w:r w:rsidR="0019478B">
        <w:rPr>
          <w:rFonts w:ascii="Tahoma" w:hAnsi="Tahoma" w:cs="Tahoma"/>
          <w:sz w:val="22"/>
          <w:szCs w:val="22"/>
        </w:rPr>
        <w:t xml:space="preserve">tante: </w:t>
      </w:r>
      <w:r>
        <w:rPr>
          <w:rFonts w:ascii="Tahoma" w:hAnsi="Tahoma" w:cs="Tahoma"/>
          <w:sz w:val="22"/>
          <w:szCs w:val="22"/>
        </w:rPr>
        <w:t xml:space="preserve">Seleccione </w:t>
      </w:r>
      <w:r w:rsidR="00EC1E19">
        <w:rPr>
          <w:rFonts w:ascii="Tahoma" w:hAnsi="Tahoma" w:cs="Tahoma"/>
          <w:sz w:val="22"/>
          <w:szCs w:val="22"/>
        </w:rPr>
        <w:t>“</w:t>
      </w:r>
      <w:r>
        <w:rPr>
          <w:rFonts w:ascii="Tahoma" w:hAnsi="Tahoma" w:cs="Tahoma"/>
          <w:sz w:val="22"/>
          <w:szCs w:val="22"/>
        </w:rPr>
        <w:t>Beneficiario</w:t>
      </w:r>
      <w:r w:rsidR="00EC1E19">
        <w:rPr>
          <w:rFonts w:ascii="Tahoma" w:hAnsi="Tahoma" w:cs="Tahoma"/>
          <w:sz w:val="22"/>
          <w:szCs w:val="22"/>
        </w:rPr>
        <w:t>”</w:t>
      </w:r>
      <w:r>
        <w:rPr>
          <w:rFonts w:ascii="Tahoma" w:hAnsi="Tahoma" w:cs="Tahoma"/>
          <w:sz w:val="22"/>
          <w:szCs w:val="22"/>
        </w:rPr>
        <w:t xml:space="preserve"> en caso que el solicitante sea el beneficiario de la franquicia o bien Tercero, cuando </w:t>
      </w:r>
      <w:r w:rsidR="0019478B">
        <w:rPr>
          <w:rFonts w:ascii="Tahoma" w:hAnsi="Tahoma" w:cs="Tahoma"/>
          <w:sz w:val="22"/>
          <w:szCs w:val="22"/>
        </w:rPr>
        <w:t xml:space="preserve">el solicitante </w:t>
      </w:r>
      <w:r>
        <w:rPr>
          <w:rFonts w:ascii="Tahoma" w:hAnsi="Tahoma" w:cs="Tahoma"/>
          <w:sz w:val="22"/>
          <w:szCs w:val="22"/>
        </w:rPr>
        <w:t>representa</w:t>
      </w:r>
      <w:r w:rsidR="0032574F">
        <w:rPr>
          <w:rFonts w:ascii="Tahoma" w:hAnsi="Tahoma" w:cs="Tahoma"/>
          <w:sz w:val="22"/>
          <w:szCs w:val="22"/>
        </w:rPr>
        <w:t xml:space="preserve"> al beneficiario por medio de escritura pública o </w:t>
      </w:r>
      <w:r w:rsidR="0032574F" w:rsidRPr="0032574F">
        <w:rPr>
          <w:rFonts w:ascii="Tahoma" w:hAnsi="Tahoma" w:cs="Tahoma"/>
          <w:sz w:val="22"/>
          <w:szCs w:val="22"/>
        </w:rPr>
        <w:t>instrumento privado suscrito ante notario</w:t>
      </w:r>
      <w:r w:rsidR="0032574F">
        <w:rPr>
          <w:rFonts w:ascii="Tahoma" w:hAnsi="Tahoma" w:cs="Tahoma"/>
          <w:sz w:val="22"/>
          <w:szCs w:val="22"/>
        </w:rPr>
        <w:t>.</w:t>
      </w:r>
    </w:p>
    <w:p w14:paraId="5DEBF14A" w14:textId="77777777" w:rsidR="00573A88" w:rsidRDefault="00573A88" w:rsidP="0078325C">
      <w:pPr>
        <w:jc w:val="both"/>
        <w:rPr>
          <w:rFonts w:ascii="Tahoma" w:hAnsi="Tahoma" w:cs="Tahoma"/>
          <w:sz w:val="22"/>
          <w:szCs w:val="22"/>
        </w:rPr>
      </w:pPr>
    </w:p>
    <w:p w14:paraId="1105340A" w14:textId="7E752E96" w:rsidR="00573A88" w:rsidRPr="0019478B" w:rsidRDefault="0019478B" w:rsidP="0078325C">
      <w:pPr>
        <w:jc w:val="both"/>
        <w:rPr>
          <w:rFonts w:ascii="Tahoma" w:hAnsi="Tahoma" w:cs="Tahoma"/>
          <w:b/>
          <w:sz w:val="22"/>
          <w:szCs w:val="22"/>
        </w:rPr>
      </w:pPr>
      <w:r w:rsidRPr="0019478B">
        <w:rPr>
          <w:rFonts w:ascii="Tahoma" w:hAnsi="Tahoma" w:cs="Tahoma"/>
          <w:b/>
          <w:sz w:val="22"/>
          <w:szCs w:val="22"/>
        </w:rPr>
        <w:t>Información del Beneficiario:</w:t>
      </w:r>
    </w:p>
    <w:p w14:paraId="0A682024" w14:textId="24664F32" w:rsidR="00426A65" w:rsidRDefault="008437D7" w:rsidP="0078325C">
      <w:pPr>
        <w:jc w:val="both"/>
        <w:rPr>
          <w:rFonts w:ascii="Tahoma" w:hAnsi="Tahoma" w:cs="Tahoma"/>
          <w:sz w:val="22"/>
          <w:szCs w:val="22"/>
        </w:rPr>
      </w:pPr>
      <w:r>
        <w:rPr>
          <w:rFonts w:ascii="Tahoma" w:hAnsi="Tahoma" w:cs="Tahoma"/>
          <w:sz w:val="22"/>
          <w:szCs w:val="22"/>
        </w:rPr>
        <w:t>Señale todos los datos del requeridos del beneficiario</w:t>
      </w:r>
    </w:p>
    <w:p w14:paraId="109CC2A1" w14:textId="7EBD4A98" w:rsidR="00426A65" w:rsidRDefault="00426A65" w:rsidP="0078325C">
      <w:pPr>
        <w:jc w:val="both"/>
        <w:rPr>
          <w:rFonts w:ascii="Tahoma" w:hAnsi="Tahoma" w:cs="Tahoma"/>
          <w:sz w:val="22"/>
          <w:szCs w:val="22"/>
        </w:rPr>
      </w:pPr>
    </w:p>
    <w:p w14:paraId="3EE3AE24" w14:textId="6F036402" w:rsidR="007859E2" w:rsidRDefault="007859E2" w:rsidP="0078325C">
      <w:pPr>
        <w:jc w:val="both"/>
        <w:rPr>
          <w:rFonts w:ascii="Tahoma" w:hAnsi="Tahoma" w:cs="Tahoma"/>
          <w:b/>
          <w:sz w:val="22"/>
          <w:szCs w:val="22"/>
        </w:rPr>
      </w:pPr>
      <w:r w:rsidRPr="007859E2">
        <w:rPr>
          <w:rFonts w:ascii="Tahoma" w:hAnsi="Tahoma" w:cs="Tahoma"/>
          <w:b/>
          <w:sz w:val="22"/>
          <w:szCs w:val="22"/>
        </w:rPr>
        <w:t>Información del Mandatario:</w:t>
      </w:r>
    </w:p>
    <w:p w14:paraId="241D50DE" w14:textId="4B2F48B3" w:rsidR="007859E2" w:rsidRDefault="008437D7" w:rsidP="007859E2">
      <w:pPr>
        <w:jc w:val="both"/>
        <w:rPr>
          <w:rFonts w:ascii="Tahoma" w:hAnsi="Tahoma" w:cs="Tahoma"/>
          <w:sz w:val="22"/>
          <w:szCs w:val="22"/>
        </w:rPr>
      </w:pPr>
      <w:r>
        <w:rPr>
          <w:rFonts w:ascii="Tahoma" w:hAnsi="Tahoma" w:cs="Tahoma"/>
          <w:sz w:val="22"/>
          <w:szCs w:val="22"/>
        </w:rPr>
        <w:t xml:space="preserve">Señale todos los datos requeridos si actúa por medio de escritura pública o </w:t>
      </w:r>
      <w:r w:rsidRPr="0032574F">
        <w:rPr>
          <w:rFonts w:ascii="Tahoma" w:hAnsi="Tahoma" w:cs="Tahoma"/>
          <w:sz w:val="22"/>
          <w:szCs w:val="22"/>
        </w:rPr>
        <w:t>instrumento privado suscrito ante notario</w:t>
      </w:r>
      <w:r>
        <w:rPr>
          <w:rFonts w:ascii="Tahoma" w:hAnsi="Tahoma" w:cs="Tahoma"/>
          <w:sz w:val="22"/>
          <w:szCs w:val="22"/>
        </w:rPr>
        <w:t>.</w:t>
      </w:r>
    </w:p>
    <w:p w14:paraId="70209743" w14:textId="2D57CCF8" w:rsidR="007859E2" w:rsidRPr="007859E2" w:rsidRDefault="007859E2" w:rsidP="0078325C">
      <w:pPr>
        <w:jc w:val="both"/>
        <w:rPr>
          <w:rFonts w:ascii="Tahoma" w:hAnsi="Tahoma" w:cs="Tahoma"/>
          <w:sz w:val="22"/>
          <w:szCs w:val="22"/>
        </w:rPr>
      </w:pPr>
    </w:p>
    <w:p w14:paraId="1C5F01AA" w14:textId="51070BC4" w:rsidR="007859E2" w:rsidRDefault="007859E2" w:rsidP="0078325C">
      <w:pPr>
        <w:jc w:val="both"/>
        <w:rPr>
          <w:rFonts w:ascii="Tahoma" w:hAnsi="Tahoma" w:cs="Tahoma"/>
          <w:b/>
          <w:sz w:val="22"/>
          <w:szCs w:val="22"/>
        </w:rPr>
      </w:pPr>
      <w:r>
        <w:rPr>
          <w:rFonts w:ascii="Tahoma" w:hAnsi="Tahoma" w:cs="Tahoma"/>
          <w:b/>
          <w:sz w:val="22"/>
          <w:szCs w:val="22"/>
        </w:rPr>
        <w:t>Información del Vehículo:</w:t>
      </w:r>
    </w:p>
    <w:p w14:paraId="3565C188" w14:textId="4531EAAB" w:rsidR="007859E2" w:rsidRDefault="008437D7" w:rsidP="0078325C">
      <w:pPr>
        <w:jc w:val="both"/>
        <w:rPr>
          <w:rFonts w:ascii="Tahoma" w:hAnsi="Tahoma" w:cs="Tahoma"/>
          <w:sz w:val="22"/>
          <w:szCs w:val="22"/>
        </w:rPr>
      </w:pPr>
      <w:r>
        <w:rPr>
          <w:rFonts w:ascii="Tahoma" w:hAnsi="Tahoma" w:cs="Tahoma"/>
          <w:sz w:val="22"/>
          <w:szCs w:val="22"/>
        </w:rPr>
        <w:t>Señale los datos requeridos correspondientes al vehículo que quiere desafectar.</w:t>
      </w:r>
    </w:p>
    <w:p w14:paraId="270478E4" w14:textId="719E8357" w:rsidR="008437D7" w:rsidRDefault="008437D7" w:rsidP="0078325C">
      <w:pPr>
        <w:jc w:val="both"/>
        <w:rPr>
          <w:rFonts w:ascii="Tahoma" w:hAnsi="Tahoma" w:cs="Tahoma"/>
          <w:sz w:val="22"/>
          <w:szCs w:val="22"/>
        </w:rPr>
      </w:pPr>
    </w:p>
    <w:p w14:paraId="69218981" w14:textId="1070A88F" w:rsidR="008437D7" w:rsidRPr="008437D7" w:rsidRDefault="008437D7" w:rsidP="0078325C">
      <w:pPr>
        <w:jc w:val="both"/>
        <w:rPr>
          <w:rFonts w:ascii="Tahoma" w:hAnsi="Tahoma" w:cs="Tahoma"/>
          <w:b/>
          <w:sz w:val="22"/>
          <w:szCs w:val="22"/>
        </w:rPr>
      </w:pPr>
      <w:r w:rsidRPr="008437D7">
        <w:rPr>
          <w:rFonts w:ascii="Tahoma" w:hAnsi="Tahoma" w:cs="Tahoma"/>
          <w:b/>
          <w:sz w:val="22"/>
          <w:szCs w:val="22"/>
        </w:rPr>
        <w:t>Datos de la importación del Vehículo:</w:t>
      </w:r>
    </w:p>
    <w:p w14:paraId="4CFF22FB" w14:textId="7C52673B" w:rsidR="008437D7" w:rsidRDefault="008437D7" w:rsidP="0078325C">
      <w:pPr>
        <w:jc w:val="both"/>
        <w:rPr>
          <w:rFonts w:ascii="Tahoma" w:hAnsi="Tahoma" w:cs="Tahoma"/>
          <w:sz w:val="22"/>
          <w:szCs w:val="22"/>
        </w:rPr>
      </w:pPr>
      <w:r>
        <w:rPr>
          <w:rFonts w:ascii="Tahoma" w:hAnsi="Tahoma" w:cs="Tahoma"/>
          <w:sz w:val="22"/>
          <w:szCs w:val="22"/>
        </w:rPr>
        <w:t>Declaración de Ingreso N°: Señale el número de la Declaración de Ingreso con la que obtuvo la franquicia.</w:t>
      </w:r>
    </w:p>
    <w:p w14:paraId="004F3DFF" w14:textId="7CB0106F" w:rsidR="008437D7" w:rsidRDefault="008437D7" w:rsidP="0078325C">
      <w:pPr>
        <w:jc w:val="both"/>
        <w:rPr>
          <w:rFonts w:ascii="Tahoma" w:hAnsi="Tahoma" w:cs="Tahoma"/>
          <w:sz w:val="22"/>
          <w:szCs w:val="22"/>
        </w:rPr>
      </w:pPr>
      <w:r>
        <w:rPr>
          <w:rFonts w:ascii="Tahoma" w:hAnsi="Tahoma" w:cs="Tahoma"/>
          <w:sz w:val="22"/>
          <w:szCs w:val="22"/>
        </w:rPr>
        <w:lastRenderedPageBreak/>
        <w:t>Fecha Declaración: Indique la fecha de aceptación de la respectiva Declaración de Ingreso.</w:t>
      </w:r>
    </w:p>
    <w:p w14:paraId="09737EF8" w14:textId="09B5CEA8" w:rsidR="008437D7" w:rsidRDefault="008437D7" w:rsidP="0078325C">
      <w:pPr>
        <w:jc w:val="both"/>
        <w:rPr>
          <w:rFonts w:ascii="Tahoma" w:hAnsi="Tahoma" w:cs="Tahoma"/>
          <w:sz w:val="22"/>
          <w:szCs w:val="22"/>
        </w:rPr>
      </w:pPr>
      <w:r>
        <w:rPr>
          <w:rFonts w:ascii="Tahoma" w:hAnsi="Tahoma" w:cs="Tahoma"/>
          <w:sz w:val="22"/>
          <w:szCs w:val="22"/>
        </w:rPr>
        <w:t>Aduana: Seleccione la Aduana en que se presentó la Declaración de Ingreso</w:t>
      </w:r>
      <w:r w:rsidR="00690B37">
        <w:rPr>
          <w:rFonts w:ascii="Tahoma" w:hAnsi="Tahoma" w:cs="Tahoma"/>
          <w:sz w:val="22"/>
          <w:szCs w:val="22"/>
        </w:rPr>
        <w:t>.</w:t>
      </w:r>
    </w:p>
    <w:p w14:paraId="3E8D4839" w14:textId="27CD1BDE" w:rsidR="008437D7" w:rsidRDefault="008437D7" w:rsidP="0078325C">
      <w:pPr>
        <w:jc w:val="both"/>
        <w:rPr>
          <w:rFonts w:ascii="Tahoma" w:hAnsi="Tahoma" w:cs="Tahoma"/>
          <w:sz w:val="22"/>
          <w:szCs w:val="22"/>
        </w:rPr>
      </w:pPr>
      <w:r>
        <w:rPr>
          <w:rFonts w:ascii="Tahoma" w:hAnsi="Tahoma" w:cs="Tahoma"/>
          <w:sz w:val="22"/>
          <w:szCs w:val="22"/>
        </w:rPr>
        <w:t>Franquicia: Seleccione la franquicia a la cual se acogió para importar el vehículo.</w:t>
      </w:r>
    </w:p>
    <w:p w14:paraId="02B2E89F" w14:textId="66E9E359" w:rsidR="008437D7" w:rsidRDefault="008437D7" w:rsidP="0078325C">
      <w:pPr>
        <w:jc w:val="both"/>
        <w:rPr>
          <w:rFonts w:ascii="Tahoma" w:hAnsi="Tahoma" w:cs="Tahoma"/>
          <w:sz w:val="22"/>
          <w:szCs w:val="22"/>
        </w:rPr>
      </w:pPr>
      <w:r>
        <w:rPr>
          <w:rFonts w:ascii="Tahoma" w:hAnsi="Tahoma" w:cs="Tahoma"/>
          <w:sz w:val="22"/>
          <w:szCs w:val="22"/>
        </w:rPr>
        <w:t>Resolución Liberatoria N°</w:t>
      </w:r>
      <w:r w:rsidR="00C64131">
        <w:rPr>
          <w:rFonts w:ascii="Tahoma" w:hAnsi="Tahoma" w:cs="Tahoma"/>
          <w:sz w:val="22"/>
          <w:szCs w:val="22"/>
        </w:rPr>
        <w:t>:</w:t>
      </w:r>
      <w:r w:rsidR="00690B37">
        <w:rPr>
          <w:rFonts w:ascii="Tahoma" w:hAnsi="Tahoma" w:cs="Tahoma"/>
          <w:sz w:val="22"/>
          <w:szCs w:val="22"/>
        </w:rPr>
        <w:t xml:space="preserve"> Señale el número de la resolución con la que se concedió la franquicia</w:t>
      </w:r>
    </w:p>
    <w:p w14:paraId="35C3B003" w14:textId="1EC5B430" w:rsidR="00690B37" w:rsidRDefault="00690B37" w:rsidP="0078325C">
      <w:pPr>
        <w:jc w:val="both"/>
        <w:rPr>
          <w:rFonts w:ascii="Tahoma" w:hAnsi="Tahoma" w:cs="Tahoma"/>
          <w:sz w:val="22"/>
          <w:szCs w:val="22"/>
        </w:rPr>
      </w:pPr>
      <w:r>
        <w:rPr>
          <w:rFonts w:ascii="Tahoma" w:hAnsi="Tahoma" w:cs="Tahoma"/>
          <w:sz w:val="22"/>
          <w:szCs w:val="22"/>
        </w:rPr>
        <w:t>Fecha Resolución Liberatoria: Señale la fecha de la resolución con la que se concedió la franquicia.</w:t>
      </w:r>
    </w:p>
    <w:p w14:paraId="219E4EE9" w14:textId="51460055" w:rsidR="00690B37" w:rsidRDefault="00690B37" w:rsidP="0078325C">
      <w:pPr>
        <w:jc w:val="both"/>
        <w:rPr>
          <w:rFonts w:ascii="Tahoma" w:hAnsi="Tahoma" w:cs="Tahoma"/>
          <w:sz w:val="22"/>
          <w:szCs w:val="22"/>
        </w:rPr>
      </w:pPr>
    </w:p>
    <w:p w14:paraId="0587A5DB" w14:textId="35BEE081" w:rsidR="00690B37" w:rsidRPr="00690B37" w:rsidRDefault="00690B37" w:rsidP="0078325C">
      <w:pPr>
        <w:jc w:val="both"/>
        <w:rPr>
          <w:rFonts w:ascii="Tahoma" w:hAnsi="Tahoma" w:cs="Tahoma"/>
          <w:b/>
          <w:sz w:val="22"/>
          <w:szCs w:val="22"/>
        </w:rPr>
      </w:pPr>
      <w:r w:rsidRPr="00690B37">
        <w:rPr>
          <w:rFonts w:ascii="Tahoma" w:hAnsi="Tahoma" w:cs="Tahoma"/>
          <w:b/>
          <w:sz w:val="22"/>
          <w:szCs w:val="22"/>
        </w:rPr>
        <w:t>Documentos Adjuntos:</w:t>
      </w:r>
    </w:p>
    <w:p w14:paraId="1EA69EE2" w14:textId="77777777" w:rsidR="00690B37" w:rsidRDefault="00690B37" w:rsidP="0078325C">
      <w:pPr>
        <w:jc w:val="both"/>
        <w:rPr>
          <w:rFonts w:ascii="Tahoma" w:hAnsi="Tahoma" w:cs="Tahoma"/>
          <w:sz w:val="22"/>
          <w:szCs w:val="22"/>
        </w:rPr>
      </w:pPr>
      <w:r>
        <w:rPr>
          <w:rFonts w:ascii="Tahoma" w:hAnsi="Tahoma" w:cs="Tahoma"/>
          <w:sz w:val="22"/>
          <w:szCs w:val="22"/>
        </w:rPr>
        <w:t>Deberá adjuntar la documentación solicitada según el tipo de franquicia.</w:t>
      </w:r>
    </w:p>
    <w:p w14:paraId="59D7FCC4" w14:textId="77777777" w:rsidR="00690B37" w:rsidRDefault="00690B37" w:rsidP="0078325C">
      <w:pPr>
        <w:jc w:val="both"/>
        <w:rPr>
          <w:rFonts w:ascii="Tahoma" w:hAnsi="Tahoma" w:cs="Tahoma"/>
          <w:sz w:val="22"/>
          <w:szCs w:val="22"/>
        </w:rPr>
      </w:pPr>
    </w:p>
    <w:p w14:paraId="173C9E46" w14:textId="77777777" w:rsidR="00690B37" w:rsidRPr="00B645C7" w:rsidRDefault="00690B37" w:rsidP="0078325C">
      <w:pPr>
        <w:jc w:val="both"/>
        <w:rPr>
          <w:rFonts w:ascii="Tahoma" w:hAnsi="Tahoma" w:cs="Tahoma"/>
          <w:b/>
          <w:sz w:val="22"/>
          <w:szCs w:val="22"/>
        </w:rPr>
      </w:pPr>
      <w:r w:rsidRPr="00B645C7">
        <w:rPr>
          <w:rFonts w:ascii="Tahoma" w:hAnsi="Tahoma" w:cs="Tahoma"/>
          <w:b/>
          <w:sz w:val="22"/>
          <w:szCs w:val="22"/>
        </w:rPr>
        <w:t>Declaración:</w:t>
      </w:r>
    </w:p>
    <w:p w14:paraId="76B7979E" w14:textId="441571BE" w:rsidR="00690B37" w:rsidRDefault="00D43EA9" w:rsidP="0078325C">
      <w:pPr>
        <w:jc w:val="both"/>
        <w:rPr>
          <w:rFonts w:ascii="Tahoma" w:hAnsi="Tahoma" w:cs="Tahoma"/>
          <w:sz w:val="22"/>
          <w:szCs w:val="22"/>
        </w:rPr>
      </w:pPr>
      <w:r>
        <w:rPr>
          <w:rFonts w:ascii="Tahoma" w:hAnsi="Tahoma" w:cs="Tahoma"/>
          <w:sz w:val="22"/>
          <w:szCs w:val="22"/>
        </w:rPr>
        <w:t>Deberá</w:t>
      </w:r>
      <w:bookmarkStart w:id="0" w:name="_GoBack"/>
      <w:bookmarkEnd w:id="0"/>
      <w:r w:rsidR="00690B37">
        <w:rPr>
          <w:rFonts w:ascii="Tahoma" w:hAnsi="Tahoma" w:cs="Tahoma"/>
          <w:sz w:val="22"/>
          <w:szCs w:val="22"/>
        </w:rPr>
        <w:t xml:space="preserve"> marcar el recuadro que señala “Declaro bajo juramente que la información y antecedentes proporcionados son fidedignos y que respecto del vehículo no se ha incoado causa en ningún tribunal </w:t>
      </w:r>
      <w:r w:rsidR="00B645C7">
        <w:rPr>
          <w:rFonts w:ascii="Tahoma" w:hAnsi="Tahoma" w:cs="Tahoma"/>
          <w:sz w:val="22"/>
          <w:szCs w:val="22"/>
        </w:rPr>
        <w:t xml:space="preserve">aduanero del país, por lo </w:t>
      </w:r>
      <w:proofErr w:type="gramStart"/>
      <w:r w:rsidR="00B645C7">
        <w:rPr>
          <w:rFonts w:ascii="Tahoma" w:hAnsi="Tahoma" w:cs="Tahoma"/>
          <w:sz w:val="22"/>
          <w:szCs w:val="22"/>
        </w:rPr>
        <w:t>tanto</w:t>
      </w:r>
      <w:proofErr w:type="gramEnd"/>
      <w:r w:rsidR="00B645C7">
        <w:rPr>
          <w:rFonts w:ascii="Tahoma" w:hAnsi="Tahoma" w:cs="Tahoma"/>
          <w:sz w:val="22"/>
          <w:szCs w:val="22"/>
        </w:rPr>
        <w:t xml:space="preserve"> asumo la responsabilidad de su veracidad”</w:t>
      </w:r>
    </w:p>
    <w:p w14:paraId="1A96112D" w14:textId="77777777" w:rsidR="008437D7" w:rsidRDefault="008437D7" w:rsidP="0078325C">
      <w:pPr>
        <w:jc w:val="both"/>
        <w:rPr>
          <w:rFonts w:ascii="Tahoma" w:hAnsi="Tahoma" w:cs="Tahoma"/>
          <w:sz w:val="22"/>
          <w:szCs w:val="22"/>
        </w:rPr>
      </w:pPr>
    </w:p>
    <w:p w14:paraId="7EE2EB47" w14:textId="3ADEB80D" w:rsidR="006901A2" w:rsidRDefault="006901A2" w:rsidP="006901A2">
      <w:pPr>
        <w:tabs>
          <w:tab w:val="left" w:pos="1654"/>
          <w:tab w:val="left" w:pos="3246"/>
          <w:tab w:val="left" w:pos="5262"/>
          <w:tab w:val="left" w:pos="7338"/>
        </w:tabs>
        <w:jc w:val="both"/>
        <w:rPr>
          <w:rFonts w:ascii="Tahoma" w:hAnsi="Tahoma" w:cs="Tahoma"/>
          <w:sz w:val="22"/>
          <w:szCs w:val="22"/>
        </w:rPr>
      </w:pPr>
      <w:r w:rsidRPr="00AA507C">
        <w:rPr>
          <w:rFonts w:ascii="Tahoma" w:hAnsi="Tahoma" w:cs="Tahoma"/>
          <w:b/>
          <w:bCs/>
          <w:sz w:val="22"/>
          <w:szCs w:val="22"/>
        </w:rPr>
        <w:t>II.</w:t>
      </w:r>
      <w:r w:rsidRPr="00AA507C">
        <w:rPr>
          <w:rFonts w:ascii="Tahoma" w:hAnsi="Tahoma" w:cs="Tahoma"/>
          <w:sz w:val="22"/>
          <w:szCs w:val="22"/>
        </w:rPr>
        <w:t xml:space="preserve"> La presente resolución entrará en vigencia </w:t>
      </w:r>
      <w:r w:rsidR="002A7CD0">
        <w:rPr>
          <w:rFonts w:ascii="Tahoma" w:hAnsi="Tahoma" w:cs="Tahoma"/>
          <w:sz w:val="22"/>
          <w:szCs w:val="22"/>
        </w:rPr>
        <w:t xml:space="preserve">al momento de </w:t>
      </w:r>
      <w:r w:rsidR="00494F5F">
        <w:rPr>
          <w:rFonts w:ascii="Tahoma" w:hAnsi="Tahoma" w:cs="Tahoma"/>
          <w:sz w:val="22"/>
          <w:szCs w:val="22"/>
        </w:rPr>
        <w:t xml:space="preserve">su publicación en el Diario Oficial. </w:t>
      </w:r>
    </w:p>
    <w:p w14:paraId="7FB958F1" w14:textId="0FAA18E9" w:rsidR="00AA507C" w:rsidRDefault="00AA507C" w:rsidP="006901A2">
      <w:pPr>
        <w:tabs>
          <w:tab w:val="left" w:pos="1654"/>
          <w:tab w:val="left" w:pos="3246"/>
          <w:tab w:val="left" w:pos="5262"/>
          <w:tab w:val="left" w:pos="7338"/>
        </w:tabs>
        <w:jc w:val="both"/>
        <w:rPr>
          <w:rFonts w:ascii="Tahoma" w:hAnsi="Tahoma" w:cs="Tahoma"/>
          <w:sz w:val="22"/>
          <w:szCs w:val="22"/>
        </w:rPr>
      </w:pPr>
    </w:p>
    <w:p w14:paraId="41FD8028" w14:textId="77777777" w:rsidR="00C924D4" w:rsidRPr="00C924D4" w:rsidRDefault="00C924D4" w:rsidP="00C924D4">
      <w:pPr>
        <w:spacing w:line="276" w:lineRule="auto"/>
        <w:contextualSpacing/>
        <w:jc w:val="both"/>
        <w:rPr>
          <w:rFonts w:ascii="Verdana" w:hAnsi="Verdana"/>
          <w:color w:val="000000" w:themeColor="text1"/>
          <w:szCs w:val="22"/>
          <w:lang w:val="es-ES"/>
        </w:rPr>
      </w:pPr>
    </w:p>
    <w:p w14:paraId="68B708EB" w14:textId="616A2FAE" w:rsidR="00CD36DB" w:rsidRPr="006901A2" w:rsidRDefault="00CD36DB" w:rsidP="00CD36DB">
      <w:pPr>
        <w:tabs>
          <w:tab w:val="left" w:pos="1654"/>
          <w:tab w:val="left" w:pos="3246"/>
          <w:tab w:val="left" w:pos="5262"/>
          <w:tab w:val="left" w:pos="7338"/>
        </w:tabs>
        <w:jc w:val="both"/>
        <w:rPr>
          <w:rFonts w:ascii="Tahoma" w:hAnsi="Tahoma" w:cs="Tahoma"/>
          <w:b/>
          <w:bCs/>
          <w:sz w:val="22"/>
          <w:szCs w:val="22"/>
        </w:rPr>
      </w:pPr>
      <w:r w:rsidRPr="006901A2">
        <w:rPr>
          <w:rFonts w:ascii="Tahoma" w:hAnsi="Tahoma" w:cs="Tahoma"/>
          <w:b/>
          <w:bCs/>
          <w:sz w:val="22"/>
          <w:szCs w:val="22"/>
        </w:rPr>
        <w:t>ANÓTESE, COM</w:t>
      </w:r>
      <w:r>
        <w:rPr>
          <w:rFonts w:ascii="Tahoma" w:hAnsi="Tahoma" w:cs="Tahoma"/>
          <w:b/>
          <w:bCs/>
          <w:sz w:val="22"/>
          <w:szCs w:val="22"/>
        </w:rPr>
        <w:t>U</w:t>
      </w:r>
      <w:r w:rsidRPr="006901A2">
        <w:rPr>
          <w:rFonts w:ascii="Tahoma" w:hAnsi="Tahoma" w:cs="Tahoma"/>
          <w:b/>
          <w:bCs/>
          <w:sz w:val="22"/>
          <w:szCs w:val="22"/>
        </w:rPr>
        <w:t>NÍQUESE Y PUBLÍQUESE EN EXTRACTO EN EL DIARIO OFICIAL E ÍNTEGRAMENTE EN LA PÁGINA WEB DEL SERVICIO</w:t>
      </w:r>
      <w:r>
        <w:rPr>
          <w:rFonts w:ascii="Tahoma" w:hAnsi="Tahoma" w:cs="Tahoma"/>
          <w:b/>
          <w:bCs/>
          <w:sz w:val="22"/>
          <w:szCs w:val="22"/>
        </w:rPr>
        <w:t xml:space="preserve"> NACIONAL DE ADUANAS.</w:t>
      </w:r>
    </w:p>
    <w:p w14:paraId="50DDFEAE" w14:textId="77777777" w:rsidR="00CD36DB" w:rsidRDefault="00CD36DB" w:rsidP="00CD36DB">
      <w:pPr>
        <w:jc w:val="both"/>
        <w:rPr>
          <w:rFonts w:ascii="Tahoma" w:hAnsi="Tahoma" w:cs="Tahoma"/>
          <w:sz w:val="22"/>
          <w:szCs w:val="22"/>
        </w:rPr>
      </w:pPr>
    </w:p>
    <w:p w14:paraId="6F8034D8" w14:textId="77777777" w:rsidR="00CD36DB" w:rsidRDefault="00CD36DB" w:rsidP="00CD36DB">
      <w:pPr>
        <w:tabs>
          <w:tab w:val="left" w:pos="3246"/>
          <w:tab w:val="left" w:pos="5262"/>
          <w:tab w:val="left" w:pos="7338"/>
        </w:tabs>
        <w:ind w:left="4536"/>
        <w:jc w:val="center"/>
        <w:rPr>
          <w:rFonts w:ascii="Tahoma" w:hAnsi="Tahoma" w:cs="Tahoma"/>
          <w:b/>
          <w:bCs/>
          <w:sz w:val="22"/>
          <w:szCs w:val="22"/>
        </w:rPr>
      </w:pPr>
    </w:p>
    <w:p w14:paraId="2478484B" w14:textId="77777777" w:rsidR="00CD36DB" w:rsidRDefault="00CD36DB" w:rsidP="00CD36DB">
      <w:pPr>
        <w:tabs>
          <w:tab w:val="left" w:pos="3246"/>
          <w:tab w:val="left" w:pos="5262"/>
          <w:tab w:val="left" w:pos="7338"/>
        </w:tabs>
        <w:ind w:left="4536"/>
        <w:jc w:val="center"/>
        <w:rPr>
          <w:rFonts w:ascii="Tahoma" w:hAnsi="Tahoma" w:cs="Tahoma"/>
          <w:b/>
          <w:bCs/>
          <w:sz w:val="22"/>
          <w:szCs w:val="22"/>
        </w:rPr>
      </w:pPr>
    </w:p>
    <w:p w14:paraId="357A289C" w14:textId="77777777" w:rsidR="00CD36DB" w:rsidRDefault="00CD36DB" w:rsidP="00CD36DB">
      <w:pPr>
        <w:tabs>
          <w:tab w:val="left" w:pos="3246"/>
          <w:tab w:val="left" w:pos="5262"/>
          <w:tab w:val="left" w:pos="7338"/>
        </w:tabs>
        <w:ind w:left="4536"/>
        <w:jc w:val="center"/>
        <w:rPr>
          <w:rFonts w:ascii="Tahoma" w:hAnsi="Tahoma" w:cs="Tahoma"/>
          <w:b/>
          <w:bCs/>
          <w:sz w:val="22"/>
          <w:szCs w:val="22"/>
        </w:rPr>
      </w:pPr>
    </w:p>
    <w:p w14:paraId="2A74A777" w14:textId="41B40DB0" w:rsidR="00CD36DB" w:rsidRDefault="00CD36DB" w:rsidP="00CD36DB">
      <w:pPr>
        <w:tabs>
          <w:tab w:val="left" w:pos="0"/>
        </w:tabs>
        <w:suppressAutoHyphens/>
        <w:jc w:val="both"/>
        <w:rPr>
          <w:rFonts w:ascii="Tahoma" w:hAnsi="Tahoma" w:cs="Tahoma"/>
          <w:b/>
          <w:bCs/>
          <w:sz w:val="22"/>
          <w:szCs w:val="22"/>
        </w:rPr>
      </w:pPr>
    </w:p>
    <w:p w14:paraId="337DECDC" w14:textId="00F47830" w:rsidR="00573A88" w:rsidRDefault="00573A88" w:rsidP="00CD36DB">
      <w:pPr>
        <w:tabs>
          <w:tab w:val="left" w:pos="0"/>
        </w:tabs>
        <w:suppressAutoHyphens/>
        <w:jc w:val="both"/>
        <w:rPr>
          <w:rFonts w:ascii="Tahoma" w:hAnsi="Tahoma" w:cs="Tahoma"/>
          <w:b/>
          <w:bCs/>
          <w:sz w:val="22"/>
          <w:szCs w:val="22"/>
        </w:rPr>
      </w:pPr>
    </w:p>
    <w:p w14:paraId="3DB368C2" w14:textId="26C6B179" w:rsidR="00573A88" w:rsidRDefault="00573A88" w:rsidP="00CD36DB">
      <w:pPr>
        <w:tabs>
          <w:tab w:val="left" w:pos="0"/>
        </w:tabs>
        <w:suppressAutoHyphens/>
        <w:jc w:val="both"/>
        <w:rPr>
          <w:rFonts w:ascii="Tahoma" w:hAnsi="Tahoma" w:cs="Tahoma"/>
          <w:b/>
          <w:bCs/>
          <w:sz w:val="22"/>
          <w:szCs w:val="22"/>
        </w:rPr>
      </w:pPr>
    </w:p>
    <w:p w14:paraId="2F93297A" w14:textId="3BAB01D7" w:rsidR="00573A88" w:rsidRDefault="00573A88" w:rsidP="00CD36DB">
      <w:pPr>
        <w:tabs>
          <w:tab w:val="left" w:pos="0"/>
        </w:tabs>
        <w:suppressAutoHyphens/>
        <w:jc w:val="both"/>
        <w:rPr>
          <w:rFonts w:ascii="Tahoma" w:hAnsi="Tahoma" w:cs="Tahoma"/>
          <w:b/>
          <w:bCs/>
          <w:sz w:val="22"/>
          <w:szCs w:val="22"/>
        </w:rPr>
      </w:pPr>
    </w:p>
    <w:p w14:paraId="2A726AC0" w14:textId="027612D5" w:rsidR="00573A88" w:rsidRDefault="00573A88" w:rsidP="00CD36DB">
      <w:pPr>
        <w:tabs>
          <w:tab w:val="left" w:pos="0"/>
        </w:tabs>
        <w:suppressAutoHyphens/>
        <w:jc w:val="both"/>
        <w:rPr>
          <w:rFonts w:ascii="Tahoma" w:hAnsi="Tahoma" w:cs="Tahoma"/>
          <w:b/>
          <w:bCs/>
          <w:sz w:val="22"/>
          <w:szCs w:val="22"/>
        </w:rPr>
      </w:pPr>
    </w:p>
    <w:p w14:paraId="06BD2902" w14:textId="21DAEAFA" w:rsidR="00573A88" w:rsidRDefault="00573A88" w:rsidP="00CD36DB">
      <w:pPr>
        <w:tabs>
          <w:tab w:val="left" w:pos="0"/>
        </w:tabs>
        <w:suppressAutoHyphens/>
        <w:jc w:val="both"/>
        <w:rPr>
          <w:rFonts w:ascii="Tahoma" w:hAnsi="Tahoma" w:cs="Tahoma"/>
          <w:b/>
          <w:bCs/>
          <w:sz w:val="22"/>
          <w:szCs w:val="22"/>
        </w:rPr>
      </w:pPr>
    </w:p>
    <w:p w14:paraId="66753A99" w14:textId="3A55DC9B" w:rsidR="00573A88" w:rsidRDefault="00573A88" w:rsidP="00CD36DB">
      <w:pPr>
        <w:tabs>
          <w:tab w:val="left" w:pos="0"/>
        </w:tabs>
        <w:suppressAutoHyphens/>
        <w:jc w:val="both"/>
        <w:rPr>
          <w:rFonts w:ascii="Tahoma" w:hAnsi="Tahoma" w:cs="Tahoma"/>
          <w:b/>
          <w:bCs/>
          <w:sz w:val="22"/>
          <w:szCs w:val="22"/>
        </w:rPr>
      </w:pPr>
    </w:p>
    <w:p w14:paraId="0AFD0060" w14:textId="77777777" w:rsidR="00573A88" w:rsidRDefault="00573A88" w:rsidP="00CD36DB">
      <w:pPr>
        <w:tabs>
          <w:tab w:val="left" w:pos="0"/>
        </w:tabs>
        <w:suppressAutoHyphens/>
        <w:jc w:val="both"/>
        <w:rPr>
          <w:rFonts w:ascii="Tahoma" w:hAnsi="Tahoma" w:cs="Tahoma"/>
          <w:b/>
          <w:bCs/>
          <w:sz w:val="22"/>
          <w:szCs w:val="22"/>
        </w:rPr>
      </w:pPr>
    </w:p>
    <w:p w14:paraId="58493BF2" w14:textId="77777777" w:rsidR="00CD36DB" w:rsidRDefault="00CD36DB" w:rsidP="00CD36DB">
      <w:pPr>
        <w:tabs>
          <w:tab w:val="left" w:pos="0"/>
        </w:tabs>
        <w:suppressAutoHyphens/>
        <w:ind w:left="2880"/>
        <w:jc w:val="both"/>
        <w:rPr>
          <w:rFonts w:ascii="Tahoma" w:hAnsi="Tahoma" w:cs="Tahoma"/>
          <w:b/>
          <w:bCs/>
          <w:sz w:val="22"/>
          <w:szCs w:val="22"/>
        </w:rPr>
      </w:pPr>
    </w:p>
    <w:p w14:paraId="0C8DAA34" w14:textId="77777777" w:rsidR="00CD36DB" w:rsidRDefault="00CD36DB" w:rsidP="00CD36DB">
      <w:pPr>
        <w:tabs>
          <w:tab w:val="left" w:pos="0"/>
        </w:tabs>
        <w:suppressAutoHyphens/>
        <w:ind w:left="2880"/>
        <w:jc w:val="both"/>
        <w:rPr>
          <w:rFonts w:ascii="Tahoma" w:hAnsi="Tahoma" w:cs="Tahoma"/>
          <w:b/>
          <w:bCs/>
          <w:sz w:val="22"/>
          <w:szCs w:val="22"/>
        </w:rPr>
      </w:pPr>
    </w:p>
    <w:p w14:paraId="31C746F6" w14:textId="77777777" w:rsidR="00CD36DB" w:rsidRDefault="00CD36DB" w:rsidP="00CD36DB">
      <w:pPr>
        <w:rPr>
          <w:rFonts w:ascii="Tahoma" w:hAnsi="Tahoma" w:cs="Tahoma"/>
          <w:sz w:val="18"/>
          <w:szCs w:val="22"/>
          <w:lang w:val="es-ES"/>
        </w:rPr>
      </w:pPr>
    </w:p>
    <w:p w14:paraId="44FA1C71" w14:textId="4FE32AE4" w:rsidR="00CD36DB" w:rsidRPr="000C7ED9" w:rsidRDefault="00CD36DB" w:rsidP="00CD36DB">
      <w:pPr>
        <w:rPr>
          <w:rFonts w:ascii="Tahoma" w:hAnsi="Tahoma" w:cs="Tahoma"/>
          <w:sz w:val="18"/>
          <w:szCs w:val="22"/>
        </w:rPr>
      </w:pPr>
      <w:r>
        <w:rPr>
          <w:rFonts w:ascii="Tahoma" w:hAnsi="Tahoma" w:cs="Tahoma"/>
          <w:sz w:val="18"/>
          <w:szCs w:val="22"/>
        </w:rPr>
        <w:t>GLH</w:t>
      </w:r>
      <w:r w:rsidR="004B52EF">
        <w:rPr>
          <w:rFonts w:ascii="Tahoma" w:hAnsi="Tahoma" w:cs="Tahoma"/>
          <w:sz w:val="18"/>
          <w:szCs w:val="22"/>
        </w:rPr>
        <w:t xml:space="preserve"> </w:t>
      </w:r>
      <w:r w:rsidRPr="000C7ED9">
        <w:rPr>
          <w:rFonts w:ascii="Tahoma" w:hAnsi="Tahoma" w:cs="Tahoma"/>
          <w:sz w:val="18"/>
          <w:szCs w:val="22"/>
        </w:rPr>
        <w:t>/</w:t>
      </w:r>
      <w:r w:rsidR="004B52EF">
        <w:rPr>
          <w:rFonts w:ascii="Tahoma" w:hAnsi="Tahoma" w:cs="Tahoma"/>
          <w:sz w:val="18"/>
          <w:szCs w:val="22"/>
        </w:rPr>
        <w:t xml:space="preserve"> </w:t>
      </w:r>
      <w:r>
        <w:rPr>
          <w:rFonts w:ascii="Tahoma" w:hAnsi="Tahoma" w:cs="Tahoma"/>
          <w:sz w:val="18"/>
          <w:szCs w:val="22"/>
        </w:rPr>
        <w:t>LVC</w:t>
      </w:r>
      <w:r w:rsidR="004B52EF">
        <w:rPr>
          <w:rFonts w:ascii="Tahoma" w:hAnsi="Tahoma" w:cs="Tahoma"/>
          <w:sz w:val="18"/>
          <w:szCs w:val="22"/>
        </w:rPr>
        <w:t xml:space="preserve"> </w:t>
      </w:r>
      <w:r w:rsidRPr="000C7ED9">
        <w:rPr>
          <w:rFonts w:ascii="Tahoma" w:hAnsi="Tahoma" w:cs="Tahoma"/>
          <w:sz w:val="18"/>
          <w:szCs w:val="22"/>
        </w:rPr>
        <w:t>/</w:t>
      </w:r>
      <w:r w:rsidR="004B52EF">
        <w:rPr>
          <w:rFonts w:ascii="Tahoma" w:hAnsi="Tahoma" w:cs="Tahoma"/>
          <w:sz w:val="18"/>
          <w:szCs w:val="22"/>
        </w:rPr>
        <w:t xml:space="preserve"> </w:t>
      </w:r>
      <w:r w:rsidRPr="000C7ED9">
        <w:rPr>
          <w:rFonts w:ascii="Tahoma" w:hAnsi="Tahoma" w:cs="Tahoma"/>
          <w:sz w:val="18"/>
          <w:szCs w:val="22"/>
        </w:rPr>
        <w:t>RBP</w:t>
      </w:r>
    </w:p>
    <w:p w14:paraId="2EE04CFD" w14:textId="6585919B" w:rsidR="00AF2C4C" w:rsidRPr="00BC2D8D" w:rsidRDefault="00AF2C4C" w:rsidP="00CD36DB">
      <w:pPr>
        <w:widowControl w:val="0"/>
        <w:autoSpaceDE w:val="0"/>
        <w:autoSpaceDN w:val="0"/>
        <w:adjustRightInd w:val="0"/>
        <w:ind w:left="-1559" w:firstLine="425"/>
        <w:jc w:val="both"/>
        <w:rPr>
          <w:rFonts w:ascii="Tahoma" w:hAnsi="Tahoma" w:cs="Tahoma"/>
          <w:sz w:val="22"/>
          <w:szCs w:val="22"/>
        </w:rPr>
      </w:pPr>
    </w:p>
    <w:sectPr w:rsidR="00AF2C4C" w:rsidRPr="00BC2D8D" w:rsidSect="00BF325A">
      <w:headerReference w:type="default" r:id="rId7"/>
      <w:footerReference w:type="default" r:id="rId8"/>
      <w:pgSz w:w="12240" w:h="18720" w:code="192"/>
      <w:pgMar w:top="1820" w:right="1467" w:bottom="1417" w:left="1559" w:header="278" w:footer="8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1FAC" w16cex:dateUtc="2021-12-10T21:49:00Z"/>
  <w16cex:commentExtensible w16cex:durableId="255E28C3" w16cex:dateUtc="2021-12-10T22:28:00Z"/>
  <w16cex:commentExtensible w16cex:durableId="255E298C" w16cex:dateUtc="2021-12-10T22:31:00Z"/>
  <w16cex:commentExtensible w16cex:durableId="255E2A1B" w16cex:dateUtc="2021-12-10T22:33:00Z"/>
  <w16cex:commentExtensible w16cex:durableId="25617906" w16cex:dateUtc="2021-12-13T10:47:00Z"/>
  <w16cex:commentExtensible w16cex:durableId="255E2B6D" w16cex:dateUtc="2021-12-10T22:39:00Z"/>
  <w16cex:commentExtensible w16cex:durableId="255E2D0F" w16cex:dateUtc="2021-12-10T22:46:00Z"/>
  <w16cex:commentExtensible w16cex:durableId="255E2DB5" w16cex:dateUtc="2021-12-10T22:49:00Z"/>
  <w16cex:commentExtensible w16cex:durableId="255E2E5D" w16cex:dateUtc="2021-12-10T22:51:00Z"/>
  <w16cex:commentExtensible w16cex:durableId="255E30AA" w16cex:dateUtc="2021-12-10T23:01:00Z"/>
  <w16cex:commentExtensible w16cex:durableId="255E3102" w16cex:dateUtc="2021-12-10T23:03:00Z"/>
  <w16cex:commentExtensible w16cex:durableId="255E312F" w16cex:dateUtc="2021-12-10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E2D2C" w16cid:durableId="255E1FAC"/>
  <w16cid:commentId w16cid:paraId="1A2B46E2" w16cid:durableId="255E28C3"/>
  <w16cid:commentId w16cid:paraId="65D05EF1" w16cid:durableId="255E298C"/>
  <w16cid:commentId w16cid:paraId="3E76849B" w16cid:durableId="255E2A1B"/>
  <w16cid:commentId w16cid:paraId="671277E7" w16cid:durableId="25617906"/>
  <w16cid:commentId w16cid:paraId="1D3FDFB5" w16cid:durableId="255E2B6D"/>
  <w16cid:commentId w16cid:paraId="1FC233F9" w16cid:durableId="255E2D0F"/>
  <w16cid:commentId w16cid:paraId="4813F204" w16cid:durableId="255E2DB5"/>
  <w16cid:commentId w16cid:paraId="43BFB7EF" w16cid:durableId="255E2E5D"/>
  <w16cid:commentId w16cid:paraId="1C11CB67" w16cid:durableId="255E30AA"/>
  <w16cid:commentId w16cid:paraId="22FE5A0B" w16cid:durableId="255E3102"/>
  <w16cid:commentId w16cid:paraId="308430CF" w16cid:durableId="255E31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FD81" w14:textId="77777777" w:rsidR="00DC07EF" w:rsidRDefault="00DC07EF" w:rsidP="009C340E">
      <w:r>
        <w:separator/>
      </w:r>
    </w:p>
  </w:endnote>
  <w:endnote w:type="continuationSeparator" w:id="0">
    <w:p w14:paraId="2928E707" w14:textId="77777777" w:rsidR="00DC07EF" w:rsidRDefault="00DC07EF"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00000000"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6195" w14:textId="35BD8470" w:rsidR="00084873" w:rsidRDefault="00084873" w:rsidP="00287A9E">
    <w:pPr>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5787B8BD">
              <wp:simplePos x="0" y="0"/>
              <wp:positionH relativeFrom="column">
                <wp:posOffset>-711835</wp:posOffset>
              </wp:positionH>
              <wp:positionV relativeFrom="paragraph">
                <wp:posOffset>-37244</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3EDE98" w14:textId="549CE213" w:rsidR="00084873" w:rsidRDefault="00084873"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 60 </w:t>
                          </w:r>
                        </w:p>
                        <w:p w14:paraId="07F49BEC" w14:textId="57B3147A" w:rsidR="00084873" w:rsidRDefault="00084873" w:rsidP="0038036B">
                          <w:pPr>
                            <w:spacing w:line="180" w:lineRule="exact"/>
                            <w:rPr>
                              <w:rFonts w:ascii="Tahoma" w:hAnsi="Tahoma" w:cs="Tahoma"/>
                              <w:color w:val="262626" w:themeColor="text1" w:themeTint="D9"/>
                              <w:sz w:val="15"/>
                              <w:szCs w:val="15"/>
                              <w:lang w:val="es-ES"/>
                            </w:rPr>
                          </w:pPr>
                          <w:r>
                            <w:rPr>
                              <w:rFonts w:ascii="Tahoma" w:eastAsia="Times New Roman" w:hAnsi="Tahoma" w:cs="Tahoma"/>
                              <w:color w:val="262626" w:themeColor="text1" w:themeTint="D9"/>
                              <w:sz w:val="13"/>
                              <w:szCs w:val="15"/>
                              <w:shd w:val="clear" w:color="auto" w:fill="FFFFFF"/>
                              <w:lang w:eastAsia="es-ES_tradnl"/>
                            </w:rPr>
                            <w:t>Valparaíso</w:t>
                          </w:r>
                          <w:r w:rsidRPr="00D40B72">
                            <w:rPr>
                              <w:rFonts w:ascii="Tahoma" w:hAnsi="Tahoma" w:cs="Tahoma"/>
                              <w:color w:val="262626" w:themeColor="text1" w:themeTint="D9"/>
                              <w:sz w:val="15"/>
                              <w:szCs w:val="15"/>
                              <w:lang w:val="es-ES"/>
                            </w:rPr>
                            <w:br/>
                          </w:r>
                          <w:r>
                            <w:rPr>
                              <w:rFonts w:ascii="Tahoma" w:hAnsi="Tahoma" w:cs="Tahoma"/>
                              <w:color w:val="262626" w:themeColor="text1" w:themeTint="D9"/>
                              <w:sz w:val="15"/>
                              <w:szCs w:val="15"/>
                              <w:lang w:val="es-ES"/>
                            </w:rPr>
                            <w:t>www.aduana.cl</w:t>
                          </w:r>
                          <w:hyperlink r:id="rId1" w:history="1"/>
                        </w:p>
                        <w:p w14:paraId="78E72CEA" w14:textId="77777777" w:rsidR="00084873" w:rsidRDefault="00084873" w:rsidP="0038036B">
                          <w:pPr>
                            <w:spacing w:line="180" w:lineRule="exact"/>
                            <w:rPr>
                              <w:rFonts w:ascii="Tahoma" w:hAnsi="Tahoma" w:cs="Tahoma"/>
                              <w:color w:val="262626" w:themeColor="text1" w:themeTint="D9"/>
                              <w:sz w:val="15"/>
                              <w:szCs w:val="15"/>
                              <w:lang w:val="es-ES"/>
                            </w:rPr>
                          </w:pPr>
                        </w:p>
                        <w:p w14:paraId="428E8465" w14:textId="2392F23B" w:rsidR="00084873" w:rsidRPr="003673F5" w:rsidRDefault="00084873" w:rsidP="0038036B">
                          <w:pPr>
                            <w:spacing w:line="180" w:lineRule="exact"/>
                            <w:rPr>
                              <w:rFonts w:ascii="gobCL" w:hAnsi="gobCL" w:cs="Tahoma"/>
                              <w:b/>
                              <w:color w:val="7F7F7F" w:themeColor="text1" w:themeTint="80"/>
                              <w:sz w:val="15"/>
                              <w:szCs w:val="15"/>
                            </w:rPr>
                          </w:pPr>
                          <w:r>
                            <w:rPr>
                              <w:noProof/>
                              <w:lang w:val="es-CL" w:eastAsia="es-CL"/>
                            </w:rPr>
                            <w:drawing>
                              <wp:inline distT="0" distB="0" distL="0" distR="0" wp14:anchorId="57637F79" wp14:editId="1F1E2E15">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4E0E696D" w14:textId="77777777" w:rsidR="00084873" w:rsidRPr="003673F5" w:rsidRDefault="00084873" w:rsidP="0038036B">
                          <w:pPr>
                            <w:rPr>
                              <w:rFonts w:ascii="gobCL" w:hAnsi="gobCL" w:cs="Tahoma"/>
                              <w:b/>
                              <w:color w:val="7F7F7F" w:themeColor="text1" w:themeTint="80"/>
                              <w:sz w:val="15"/>
                              <w:szCs w:val="15"/>
                            </w:rPr>
                          </w:pPr>
                        </w:p>
                        <w:p w14:paraId="0ECEB731" w14:textId="19CB8464" w:rsidR="00084873" w:rsidRPr="000727D8" w:rsidRDefault="00084873"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05pt;margin-top:-2.9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" filled="f" stroked="f">
              <v:textbox>
                <w:txbxContent>
                  <w:p w14:paraId="4F3EDE98" w14:textId="549CE213" w:rsidR="00084873" w:rsidRDefault="00084873"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 60 </w:t>
                    </w:r>
                  </w:p>
                  <w:p w14:paraId="07F49BEC" w14:textId="57B3147A" w:rsidR="00084873" w:rsidRDefault="00084873" w:rsidP="0038036B">
                    <w:pPr>
                      <w:spacing w:line="180" w:lineRule="exact"/>
                      <w:rPr>
                        <w:rFonts w:ascii="Tahoma" w:hAnsi="Tahoma" w:cs="Tahoma"/>
                        <w:color w:val="262626" w:themeColor="text1" w:themeTint="D9"/>
                        <w:sz w:val="15"/>
                        <w:szCs w:val="15"/>
                        <w:lang w:val="es-ES"/>
                      </w:rPr>
                    </w:pPr>
                    <w:r>
                      <w:rPr>
                        <w:rFonts w:ascii="Tahoma" w:eastAsia="Times New Roman" w:hAnsi="Tahoma" w:cs="Tahoma"/>
                        <w:color w:val="262626" w:themeColor="text1" w:themeTint="D9"/>
                        <w:sz w:val="13"/>
                        <w:szCs w:val="15"/>
                        <w:shd w:val="clear" w:color="auto" w:fill="FFFFFF"/>
                        <w:lang w:eastAsia="es-ES_tradnl"/>
                      </w:rPr>
                      <w:t>Valparaíso</w:t>
                    </w:r>
                    <w:r w:rsidRPr="00D40B72">
                      <w:rPr>
                        <w:rFonts w:ascii="Tahoma" w:hAnsi="Tahoma" w:cs="Tahoma"/>
                        <w:color w:val="262626" w:themeColor="text1" w:themeTint="D9"/>
                        <w:sz w:val="15"/>
                        <w:szCs w:val="15"/>
                        <w:lang w:val="es-ES"/>
                      </w:rPr>
                      <w:br/>
                    </w:r>
                    <w:r>
                      <w:rPr>
                        <w:rFonts w:ascii="Tahoma" w:hAnsi="Tahoma" w:cs="Tahoma"/>
                        <w:color w:val="262626" w:themeColor="text1" w:themeTint="D9"/>
                        <w:sz w:val="15"/>
                        <w:szCs w:val="15"/>
                        <w:lang w:val="es-ES"/>
                      </w:rPr>
                      <w:t>www.aduana.cl</w:t>
                    </w:r>
                    <w:hyperlink r:id="rId3" w:history="1"/>
                  </w:p>
                  <w:p w14:paraId="78E72CEA" w14:textId="77777777" w:rsidR="00084873" w:rsidRDefault="00084873" w:rsidP="0038036B">
                    <w:pPr>
                      <w:spacing w:line="180" w:lineRule="exact"/>
                      <w:rPr>
                        <w:rFonts w:ascii="Tahoma" w:hAnsi="Tahoma" w:cs="Tahoma"/>
                        <w:color w:val="262626" w:themeColor="text1" w:themeTint="D9"/>
                        <w:sz w:val="15"/>
                        <w:szCs w:val="15"/>
                        <w:lang w:val="es-ES"/>
                      </w:rPr>
                    </w:pPr>
                  </w:p>
                  <w:p w14:paraId="428E8465" w14:textId="2392F23B" w:rsidR="00084873" w:rsidRPr="003673F5" w:rsidRDefault="00084873" w:rsidP="0038036B">
                    <w:pPr>
                      <w:spacing w:line="180" w:lineRule="exact"/>
                      <w:rPr>
                        <w:rFonts w:ascii="gobCL" w:hAnsi="gobCL" w:cs="Tahoma"/>
                        <w:b/>
                        <w:color w:val="7F7F7F" w:themeColor="text1" w:themeTint="80"/>
                        <w:sz w:val="15"/>
                        <w:szCs w:val="15"/>
                      </w:rPr>
                    </w:pPr>
                    <w:r>
                      <w:rPr>
                        <w:noProof/>
                        <w:lang w:val="es-CL" w:eastAsia="es-CL"/>
                      </w:rPr>
                      <w:drawing>
                        <wp:inline distT="0" distB="0" distL="0" distR="0" wp14:anchorId="57637F79" wp14:editId="1F1E2E15">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4E0E696D" w14:textId="77777777" w:rsidR="00084873" w:rsidRPr="003673F5" w:rsidRDefault="00084873" w:rsidP="0038036B">
                    <w:pPr>
                      <w:rPr>
                        <w:rFonts w:ascii="gobCL" w:hAnsi="gobCL" w:cs="Tahoma"/>
                        <w:b/>
                        <w:color w:val="7F7F7F" w:themeColor="text1" w:themeTint="80"/>
                        <w:sz w:val="15"/>
                        <w:szCs w:val="15"/>
                      </w:rPr>
                    </w:pPr>
                  </w:p>
                  <w:p w14:paraId="0ECEB731" w14:textId="19CB8464" w:rsidR="00084873" w:rsidRPr="000727D8" w:rsidRDefault="00084873" w:rsidP="00287A9E">
                    <w:pPr>
                      <w:ind w:left="1134" w:right="-7229"/>
                      <w:rPr>
                        <w:rFonts w:ascii="gobCL" w:hAnsi="gobCL" w:cs="Tahoma"/>
                        <w:b/>
                        <w:color w:val="7F7F7F" w:themeColor="text1" w:themeTint="80"/>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D7FA7" w14:textId="77777777" w:rsidR="00DC07EF" w:rsidRDefault="00DC07EF" w:rsidP="009C340E">
      <w:r>
        <w:separator/>
      </w:r>
    </w:p>
  </w:footnote>
  <w:footnote w:type="continuationSeparator" w:id="0">
    <w:p w14:paraId="500DF813" w14:textId="77777777" w:rsidR="00DC07EF" w:rsidRDefault="00DC07EF" w:rsidP="009C3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35BA" w14:textId="3D2C65A1" w:rsidR="00084873" w:rsidRDefault="00084873" w:rsidP="00287A9E">
    <w:pPr>
      <w:spacing w:line="120" w:lineRule="auto"/>
      <w:ind w:left="-993"/>
    </w:pPr>
    <w:r>
      <w:br/>
    </w:r>
  </w:p>
  <w:p w14:paraId="7540784A" w14:textId="42E0CB63" w:rsidR="00084873" w:rsidRDefault="00084873" w:rsidP="00C57414">
    <w:pPr>
      <w:spacing w:line="120" w:lineRule="auto"/>
      <w:ind w:left="-3260"/>
    </w:pPr>
  </w:p>
  <w:p w14:paraId="29B0E4FB" w14:textId="33BF7368" w:rsidR="00084873" w:rsidRDefault="00084873" w:rsidP="00287A9E">
    <w:pPr>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FD7AD3" w14:textId="77777777" w:rsidR="00084873" w:rsidRDefault="00084873"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77777777" w:rsidR="00084873" w:rsidRDefault="00084873"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31ECE20B" w14:textId="298F41AD" w:rsidR="00084873" w:rsidRPr="00DF42E3" w:rsidRDefault="00084873" w:rsidP="0038036B">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Depto. Regímenes Especiales y Franquicias</w:t>
                          </w:r>
                        </w:p>
                        <w:p w14:paraId="68D2709A" w14:textId="77777777" w:rsidR="00084873" w:rsidRPr="00DF42E3" w:rsidRDefault="00084873" w:rsidP="0038036B">
                          <w:pPr>
                            <w:spacing w:line="180" w:lineRule="exact"/>
                            <w:rPr>
                              <w:rFonts w:ascii="Tahoma" w:hAnsi="Tahoma" w:cs="Tahoma"/>
                              <w:color w:val="000000" w:themeColor="text1"/>
                              <w:sz w:val="15"/>
                              <w:lang w:val="es-ES"/>
                            </w:rPr>
                          </w:pPr>
                        </w:p>
                        <w:p w14:paraId="1F0EA4B0" w14:textId="171464A1" w:rsidR="00084873" w:rsidRPr="00DF42E3" w:rsidRDefault="00084873"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2FFD7AD3" w14:textId="77777777" w:rsidR="00084873" w:rsidRDefault="00084873"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77777777" w:rsidR="00084873" w:rsidRDefault="00084873"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31ECE20B" w14:textId="298F41AD" w:rsidR="00084873" w:rsidRPr="00DF42E3" w:rsidRDefault="00084873" w:rsidP="0038036B">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Depto. Regímenes Especiales y Franquicias</w:t>
                    </w:r>
                  </w:p>
                  <w:p w14:paraId="68D2709A" w14:textId="77777777" w:rsidR="00084873" w:rsidRPr="00DF42E3" w:rsidRDefault="00084873" w:rsidP="0038036B">
                    <w:pPr>
                      <w:spacing w:line="180" w:lineRule="exact"/>
                      <w:rPr>
                        <w:rFonts w:ascii="Tahoma" w:hAnsi="Tahoma" w:cs="Tahoma"/>
                        <w:color w:val="000000" w:themeColor="text1"/>
                        <w:sz w:val="15"/>
                        <w:lang w:val="es-ES"/>
                      </w:rPr>
                    </w:pPr>
                  </w:p>
                  <w:p w14:paraId="1F0EA4B0" w14:textId="171464A1" w:rsidR="00084873" w:rsidRPr="00DF42E3" w:rsidRDefault="00084873"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277C73"/>
    <w:multiLevelType w:val="hybridMultilevel"/>
    <w:tmpl w:val="A65A16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CC37FA"/>
    <w:multiLevelType w:val="hybridMultilevel"/>
    <w:tmpl w:val="40F6BE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01145"/>
    <w:multiLevelType w:val="multilevel"/>
    <w:tmpl w:val="7BE6BBD6"/>
    <w:lvl w:ilvl="0">
      <w:start w:val="4"/>
      <w:numFmt w:val="decimal"/>
      <w:lvlText w:val="%1."/>
      <w:lvlJc w:val="left"/>
      <w:pPr>
        <w:ind w:left="720" w:hanging="360"/>
      </w:pPr>
      <w:rPr>
        <w:rFonts w:hint="default"/>
        <w:b/>
        <w:color w:val="0070C0"/>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450" w:hanging="144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360" w:hanging="1800"/>
      </w:pPr>
      <w:rPr>
        <w:rFonts w:hint="default"/>
        <w:b/>
      </w:rPr>
    </w:lvl>
  </w:abstractNum>
  <w:abstractNum w:abstractNumId="3" w15:restartNumberingAfterBreak="0">
    <w:nsid w:val="02965A26"/>
    <w:multiLevelType w:val="multilevel"/>
    <w:tmpl w:val="30FA4BE6"/>
    <w:lvl w:ilvl="0">
      <w:start w:val="4"/>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450" w:hanging="144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360" w:hanging="1800"/>
      </w:pPr>
      <w:rPr>
        <w:rFonts w:hint="default"/>
        <w:b/>
      </w:rPr>
    </w:lvl>
  </w:abstractNum>
  <w:abstractNum w:abstractNumId="4" w15:restartNumberingAfterBreak="0">
    <w:nsid w:val="033F2DE9"/>
    <w:multiLevelType w:val="hybridMultilevel"/>
    <w:tmpl w:val="1A5ECDA0"/>
    <w:lvl w:ilvl="0" w:tplc="7E76FEFE">
      <w:start w:val="2"/>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9C6F07"/>
    <w:multiLevelType w:val="multilevel"/>
    <w:tmpl w:val="7BE6BBD6"/>
    <w:lvl w:ilvl="0">
      <w:start w:val="4"/>
      <w:numFmt w:val="decimal"/>
      <w:lvlText w:val="%1."/>
      <w:lvlJc w:val="left"/>
      <w:pPr>
        <w:ind w:left="720" w:hanging="360"/>
      </w:pPr>
      <w:rPr>
        <w:rFonts w:hint="default"/>
        <w:b/>
        <w:color w:val="0070C0"/>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450" w:hanging="144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360" w:hanging="1800"/>
      </w:pPr>
      <w:rPr>
        <w:rFonts w:hint="default"/>
        <w:b/>
      </w:rPr>
    </w:lvl>
  </w:abstractNum>
  <w:abstractNum w:abstractNumId="6" w15:restartNumberingAfterBreak="0">
    <w:nsid w:val="0735331A"/>
    <w:multiLevelType w:val="hybridMultilevel"/>
    <w:tmpl w:val="11A89E6E"/>
    <w:lvl w:ilvl="0" w:tplc="08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5776B2"/>
    <w:multiLevelType w:val="hybridMultilevel"/>
    <w:tmpl w:val="096A775E"/>
    <w:lvl w:ilvl="0" w:tplc="9C445AD4">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C927072"/>
    <w:multiLevelType w:val="hybridMultilevel"/>
    <w:tmpl w:val="2FA65C86"/>
    <w:lvl w:ilvl="0" w:tplc="0C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36711CC"/>
    <w:multiLevelType w:val="hybridMultilevel"/>
    <w:tmpl w:val="26B2FF5E"/>
    <w:lvl w:ilvl="0" w:tplc="B48E44E2">
      <w:start w:val="1"/>
      <w:numFmt w:val="decimal"/>
      <w:lvlText w:val="%1."/>
      <w:lvlJc w:val="left"/>
      <w:pPr>
        <w:ind w:left="847" w:hanging="705"/>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0" w15:restartNumberingAfterBreak="0">
    <w:nsid w:val="16684AD8"/>
    <w:multiLevelType w:val="hybridMultilevel"/>
    <w:tmpl w:val="09C2C9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66856DB"/>
    <w:multiLevelType w:val="hybridMultilevel"/>
    <w:tmpl w:val="0B72936E"/>
    <w:lvl w:ilvl="0" w:tplc="53927DFE">
      <w:start w:val="3"/>
      <w:numFmt w:val="decimal"/>
      <w:lvlText w:val="%1."/>
      <w:lvlJc w:val="left"/>
      <w:pPr>
        <w:ind w:left="1353" w:hanging="36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2" w15:restartNumberingAfterBreak="0">
    <w:nsid w:val="17EB41B5"/>
    <w:multiLevelType w:val="hybridMultilevel"/>
    <w:tmpl w:val="421A34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F00E1A"/>
    <w:multiLevelType w:val="hybridMultilevel"/>
    <w:tmpl w:val="5EB00CC4"/>
    <w:lvl w:ilvl="0" w:tplc="FE70ACF2">
      <w:start w:val="1"/>
      <w:numFmt w:val="upperLetter"/>
      <w:lvlText w:val="%1."/>
      <w:lvlJc w:val="left"/>
      <w:pPr>
        <w:ind w:left="92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977012F"/>
    <w:multiLevelType w:val="hybridMultilevel"/>
    <w:tmpl w:val="3CC85902"/>
    <w:lvl w:ilvl="0" w:tplc="23D28B6E">
      <w:start w:val="1"/>
      <w:numFmt w:val="upperRoman"/>
      <w:lvlText w:val="%1."/>
      <w:lvlJc w:val="left"/>
      <w:pPr>
        <w:ind w:left="1080" w:hanging="72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A884E21"/>
    <w:multiLevelType w:val="hybridMultilevel"/>
    <w:tmpl w:val="0A4C7F9A"/>
    <w:lvl w:ilvl="0" w:tplc="340A0017">
      <w:start w:val="1"/>
      <w:numFmt w:val="lowerLetter"/>
      <w:lvlText w:val="%1)"/>
      <w:lvlJc w:val="lef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6" w15:restartNumberingAfterBreak="0">
    <w:nsid w:val="2C5A3334"/>
    <w:multiLevelType w:val="multilevel"/>
    <w:tmpl w:val="7BE6BBD6"/>
    <w:lvl w:ilvl="0">
      <w:start w:val="4"/>
      <w:numFmt w:val="decimal"/>
      <w:lvlText w:val="%1."/>
      <w:lvlJc w:val="left"/>
      <w:pPr>
        <w:ind w:left="720" w:hanging="360"/>
      </w:pPr>
      <w:rPr>
        <w:rFonts w:hint="default"/>
        <w:b/>
        <w:color w:val="0070C0"/>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450" w:hanging="144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360" w:hanging="1800"/>
      </w:pPr>
      <w:rPr>
        <w:rFonts w:hint="default"/>
        <w:b/>
      </w:rPr>
    </w:lvl>
  </w:abstractNum>
  <w:abstractNum w:abstractNumId="17" w15:restartNumberingAfterBreak="0">
    <w:nsid w:val="325402DB"/>
    <w:multiLevelType w:val="hybridMultilevel"/>
    <w:tmpl w:val="6EF4E66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33493930"/>
    <w:multiLevelType w:val="hybridMultilevel"/>
    <w:tmpl w:val="869ED3F2"/>
    <w:lvl w:ilvl="0" w:tplc="EDEE616E">
      <w:start w:val="1"/>
      <w:numFmt w:val="upperLetter"/>
      <w:lvlText w:val="%1."/>
      <w:lvlJc w:val="left"/>
      <w:pPr>
        <w:ind w:left="720" w:hanging="360"/>
      </w:pPr>
      <w:rPr>
        <w:b/>
      </w:rPr>
    </w:lvl>
    <w:lvl w:ilvl="1" w:tplc="A4887D2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3847B99"/>
    <w:multiLevelType w:val="hybridMultilevel"/>
    <w:tmpl w:val="36A6F79C"/>
    <w:lvl w:ilvl="0" w:tplc="340A0017">
      <w:start w:val="1"/>
      <w:numFmt w:val="lowerLetter"/>
      <w:lvlText w:val="%1)"/>
      <w:lvlJc w:val="left"/>
      <w:pPr>
        <w:ind w:left="720" w:hanging="360"/>
      </w:pPr>
    </w:lvl>
    <w:lvl w:ilvl="1" w:tplc="340A0017">
      <w:start w:val="1"/>
      <w:numFmt w:val="lowerLetter"/>
      <w:lvlText w:val="%2)"/>
      <w:lvlJc w:val="left"/>
      <w:pPr>
        <w:ind w:left="1353" w:hanging="360"/>
      </w:pPr>
    </w:lvl>
    <w:lvl w:ilvl="2" w:tplc="340A001B">
      <w:start w:val="1"/>
      <w:numFmt w:val="lowerRoman"/>
      <w:lvlText w:val="%3."/>
      <w:lvlJc w:val="right"/>
      <w:pPr>
        <w:ind w:left="2160" w:hanging="180"/>
      </w:pPr>
    </w:lvl>
    <w:lvl w:ilvl="3" w:tplc="BC28C088">
      <w:start w:val="1"/>
      <w:numFmt w:val="upperLetter"/>
      <w:lvlText w:val="%4."/>
      <w:lvlJc w:val="left"/>
      <w:pPr>
        <w:ind w:left="2880" w:hanging="360"/>
      </w:pPr>
      <w:rPr>
        <w:rFonts w:hint="default"/>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43765B2"/>
    <w:multiLevelType w:val="hybridMultilevel"/>
    <w:tmpl w:val="4B18595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1" w15:restartNumberingAfterBreak="0">
    <w:nsid w:val="34FA05EB"/>
    <w:multiLevelType w:val="hybridMultilevel"/>
    <w:tmpl w:val="6A26B13C"/>
    <w:lvl w:ilvl="0" w:tplc="340A0017">
      <w:start w:val="1"/>
      <w:numFmt w:val="lowerLetter"/>
      <w:lvlText w:val="%1)"/>
      <w:lvlJc w:val="left"/>
      <w:pPr>
        <w:ind w:left="2073" w:hanging="360"/>
      </w:pPr>
    </w:lvl>
    <w:lvl w:ilvl="1" w:tplc="340A0019" w:tentative="1">
      <w:start w:val="1"/>
      <w:numFmt w:val="lowerLetter"/>
      <w:lvlText w:val="%2."/>
      <w:lvlJc w:val="left"/>
      <w:pPr>
        <w:ind w:left="2793" w:hanging="360"/>
      </w:pPr>
    </w:lvl>
    <w:lvl w:ilvl="2" w:tplc="340A001B" w:tentative="1">
      <w:start w:val="1"/>
      <w:numFmt w:val="lowerRoman"/>
      <w:lvlText w:val="%3."/>
      <w:lvlJc w:val="right"/>
      <w:pPr>
        <w:ind w:left="3513" w:hanging="180"/>
      </w:pPr>
    </w:lvl>
    <w:lvl w:ilvl="3" w:tplc="340A000F" w:tentative="1">
      <w:start w:val="1"/>
      <w:numFmt w:val="decimal"/>
      <w:lvlText w:val="%4."/>
      <w:lvlJc w:val="left"/>
      <w:pPr>
        <w:ind w:left="4233" w:hanging="360"/>
      </w:pPr>
    </w:lvl>
    <w:lvl w:ilvl="4" w:tplc="340A0019" w:tentative="1">
      <w:start w:val="1"/>
      <w:numFmt w:val="lowerLetter"/>
      <w:lvlText w:val="%5."/>
      <w:lvlJc w:val="left"/>
      <w:pPr>
        <w:ind w:left="4953" w:hanging="360"/>
      </w:pPr>
    </w:lvl>
    <w:lvl w:ilvl="5" w:tplc="340A001B" w:tentative="1">
      <w:start w:val="1"/>
      <w:numFmt w:val="lowerRoman"/>
      <w:lvlText w:val="%6."/>
      <w:lvlJc w:val="right"/>
      <w:pPr>
        <w:ind w:left="5673" w:hanging="180"/>
      </w:pPr>
    </w:lvl>
    <w:lvl w:ilvl="6" w:tplc="340A000F" w:tentative="1">
      <w:start w:val="1"/>
      <w:numFmt w:val="decimal"/>
      <w:lvlText w:val="%7."/>
      <w:lvlJc w:val="left"/>
      <w:pPr>
        <w:ind w:left="6393" w:hanging="360"/>
      </w:pPr>
    </w:lvl>
    <w:lvl w:ilvl="7" w:tplc="340A0019" w:tentative="1">
      <w:start w:val="1"/>
      <w:numFmt w:val="lowerLetter"/>
      <w:lvlText w:val="%8."/>
      <w:lvlJc w:val="left"/>
      <w:pPr>
        <w:ind w:left="7113" w:hanging="360"/>
      </w:pPr>
    </w:lvl>
    <w:lvl w:ilvl="8" w:tplc="340A001B" w:tentative="1">
      <w:start w:val="1"/>
      <w:numFmt w:val="lowerRoman"/>
      <w:lvlText w:val="%9."/>
      <w:lvlJc w:val="right"/>
      <w:pPr>
        <w:ind w:left="7833" w:hanging="180"/>
      </w:pPr>
    </w:lvl>
  </w:abstractNum>
  <w:abstractNum w:abstractNumId="22" w15:restartNumberingAfterBreak="0">
    <w:nsid w:val="36BF7403"/>
    <w:multiLevelType w:val="hybridMultilevel"/>
    <w:tmpl w:val="5D5021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0E4CFD"/>
    <w:multiLevelType w:val="hybridMultilevel"/>
    <w:tmpl w:val="A5D2EFF0"/>
    <w:lvl w:ilvl="0" w:tplc="4998CCF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15:restartNumberingAfterBreak="0">
    <w:nsid w:val="42656556"/>
    <w:multiLevelType w:val="hybridMultilevel"/>
    <w:tmpl w:val="BB2C407A"/>
    <w:lvl w:ilvl="0" w:tplc="340A0017">
      <w:start w:val="1"/>
      <w:numFmt w:val="lowerLetter"/>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CFA5CEE"/>
    <w:multiLevelType w:val="hybridMultilevel"/>
    <w:tmpl w:val="6B7867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2E45BA"/>
    <w:multiLevelType w:val="hybridMultilevel"/>
    <w:tmpl w:val="3FC60ABA"/>
    <w:lvl w:ilvl="0" w:tplc="A24A62D0">
      <w:start w:val="5"/>
      <w:numFmt w:val="lowerLetter"/>
      <w:lvlText w:val="%1)"/>
      <w:lvlJc w:val="left"/>
      <w:pPr>
        <w:ind w:left="1068" w:hanging="360"/>
      </w:pPr>
      <w:rPr>
        <w:rFonts w:hint="default"/>
        <w:color w:val="auto"/>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4AC236F"/>
    <w:multiLevelType w:val="hybridMultilevel"/>
    <w:tmpl w:val="AD3694A6"/>
    <w:lvl w:ilvl="0" w:tplc="38520962">
      <w:start w:val="1"/>
      <w:numFmt w:val="lowerLetter"/>
      <w:lvlText w:val="%1."/>
      <w:lvlJc w:val="left"/>
      <w:pPr>
        <w:ind w:left="1080" w:hanging="720"/>
      </w:pPr>
      <w:rPr>
        <w:rFonts w:ascii="Verdana" w:eastAsia="Times New Roman" w:hAnsi="Verdana"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4B1412B"/>
    <w:multiLevelType w:val="hybridMultilevel"/>
    <w:tmpl w:val="1A1884E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4B148C0"/>
    <w:multiLevelType w:val="hybridMultilevel"/>
    <w:tmpl w:val="6EF4E66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5CDD5EF3"/>
    <w:multiLevelType w:val="hybridMultilevel"/>
    <w:tmpl w:val="6EF4E66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0A26C4D"/>
    <w:multiLevelType w:val="hybridMultilevel"/>
    <w:tmpl w:val="2174A974"/>
    <w:lvl w:ilvl="0" w:tplc="0C0A0019">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5BD576C"/>
    <w:multiLevelType w:val="hybridMultilevel"/>
    <w:tmpl w:val="0280602A"/>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BE3C1F"/>
    <w:multiLevelType w:val="hybridMultilevel"/>
    <w:tmpl w:val="42B0C770"/>
    <w:lvl w:ilvl="0" w:tplc="F3BC000A">
      <w:start w:val="2"/>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D058D"/>
    <w:multiLevelType w:val="hybridMultilevel"/>
    <w:tmpl w:val="439C13D6"/>
    <w:lvl w:ilvl="0" w:tplc="90D26242">
      <w:start w:val="3"/>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0DF621E"/>
    <w:multiLevelType w:val="hybridMultilevel"/>
    <w:tmpl w:val="388CD8D2"/>
    <w:lvl w:ilvl="0" w:tplc="7B2250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82072F"/>
    <w:multiLevelType w:val="hybridMultilevel"/>
    <w:tmpl w:val="869ED3F2"/>
    <w:lvl w:ilvl="0" w:tplc="EDEE616E">
      <w:start w:val="1"/>
      <w:numFmt w:val="upperLetter"/>
      <w:lvlText w:val="%1."/>
      <w:lvlJc w:val="left"/>
      <w:pPr>
        <w:ind w:left="720" w:hanging="360"/>
      </w:pPr>
      <w:rPr>
        <w:b/>
      </w:rPr>
    </w:lvl>
    <w:lvl w:ilvl="1" w:tplc="A4887D2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ADB77E4"/>
    <w:multiLevelType w:val="hybridMultilevel"/>
    <w:tmpl w:val="6A26B13C"/>
    <w:lvl w:ilvl="0" w:tplc="340A0017">
      <w:start w:val="1"/>
      <w:numFmt w:val="lowerLetter"/>
      <w:lvlText w:val="%1)"/>
      <w:lvlJc w:val="left"/>
      <w:pPr>
        <w:ind w:left="2073" w:hanging="360"/>
      </w:pPr>
    </w:lvl>
    <w:lvl w:ilvl="1" w:tplc="340A0019" w:tentative="1">
      <w:start w:val="1"/>
      <w:numFmt w:val="lowerLetter"/>
      <w:lvlText w:val="%2."/>
      <w:lvlJc w:val="left"/>
      <w:pPr>
        <w:ind w:left="2793" w:hanging="360"/>
      </w:pPr>
    </w:lvl>
    <w:lvl w:ilvl="2" w:tplc="340A001B" w:tentative="1">
      <w:start w:val="1"/>
      <w:numFmt w:val="lowerRoman"/>
      <w:lvlText w:val="%3."/>
      <w:lvlJc w:val="right"/>
      <w:pPr>
        <w:ind w:left="3513" w:hanging="180"/>
      </w:pPr>
    </w:lvl>
    <w:lvl w:ilvl="3" w:tplc="340A000F" w:tentative="1">
      <w:start w:val="1"/>
      <w:numFmt w:val="decimal"/>
      <w:lvlText w:val="%4."/>
      <w:lvlJc w:val="left"/>
      <w:pPr>
        <w:ind w:left="4233" w:hanging="360"/>
      </w:pPr>
    </w:lvl>
    <w:lvl w:ilvl="4" w:tplc="340A0019" w:tentative="1">
      <w:start w:val="1"/>
      <w:numFmt w:val="lowerLetter"/>
      <w:lvlText w:val="%5."/>
      <w:lvlJc w:val="left"/>
      <w:pPr>
        <w:ind w:left="4953" w:hanging="360"/>
      </w:pPr>
    </w:lvl>
    <w:lvl w:ilvl="5" w:tplc="340A001B" w:tentative="1">
      <w:start w:val="1"/>
      <w:numFmt w:val="lowerRoman"/>
      <w:lvlText w:val="%6."/>
      <w:lvlJc w:val="right"/>
      <w:pPr>
        <w:ind w:left="5673" w:hanging="180"/>
      </w:pPr>
    </w:lvl>
    <w:lvl w:ilvl="6" w:tplc="340A000F" w:tentative="1">
      <w:start w:val="1"/>
      <w:numFmt w:val="decimal"/>
      <w:lvlText w:val="%7."/>
      <w:lvlJc w:val="left"/>
      <w:pPr>
        <w:ind w:left="6393" w:hanging="360"/>
      </w:pPr>
    </w:lvl>
    <w:lvl w:ilvl="7" w:tplc="340A0019" w:tentative="1">
      <w:start w:val="1"/>
      <w:numFmt w:val="lowerLetter"/>
      <w:lvlText w:val="%8."/>
      <w:lvlJc w:val="left"/>
      <w:pPr>
        <w:ind w:left="7113" w:hanging="360"/>
      </w:pPr>
    </w:lvl>
    <w:lvl w:ilvl="8" w:tplc="340A001B" w:tentative="1">
      <w:start w:val="1"/>
      <w:numFmt w:val="lowerRoman"/>
      <w:lvlText w:val="%9."/>
      <w:lvlJc w:val="right"/>
      <w:pPr>
        <w:ind w:left="7833" w:hanging="180"/>
      </w:pPr>
    </w:lvl>
  </w:abstractNum>
  <w:abstractNum w:abstractNumId="38" w15:restartNumberingAfterBreak="0">
    <w:nsid w:val="7B6E6DF1"/>
    <w:multiLevelType w:val="hybridMultilevel"/>
    <w:tmpl w:val="06369968"/>
    <w:lvl w:ilvl="0" w:tplc="1D26A2B4">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12"/>
  </w:num>
  <w:num w:numId="6">
    <w:abstractNumId w:val="22"/>
  </w:num>
  <w:num w:numId="7">
    <w:abstractNumId w:val="25"/>
  </w:num>
  <w:num w:numId="8">
    <w:abstractNumId w:val="28"/>
  </w:num>
  <w:num w:numId="9">
    <w:abstractNumId w:val="26"/>
  </w:num>
  <w:num w:numId="10">
    <w:abstractNumId w:val="21"/>
  </w:num>
  <w:num w:numId="11">
    <w:abstractNumId w:val="23"/>
  </w:num>
  <w:num w:numId="12">
    <w:abstractNumId w:val="36"/>
  </w:num>
  <w:num w:numId="13">
    <w:abstractNumId w:val="38"/>
  </w:num>
  <w:num w:numId="14">
    <w:abstractNumId w:val="33"/>
  </w:num>
  <w:num w:numId="15">
    <w:abstractNumId w:val="27"/>
  </w:num>
  <w:num w:numId="16">
    <w:abstractNumId w:val="14"/>
  </w:num>
  <w:num w:numId="17">
    <w:abstractNumId w:val="24"/>
  </w:num>
  <w:num w:numId="18">
    <w:abstractNumId w:val="10"/>
  </w:num>
  <w:num w:numId="19">
    <w:abstractNumId w:val="18"/>
  </w:num>
  <w:num w:numId="20">
    <w:abstractNumId w:val="9"/>
  </w:num>
  <w:num w:numId="21">
    <w:abstractNumId w:val="4"/>
  </w:num>
  <w:num w:numId="22">
    <w:abstractNumId w:val="34"/>
  </w:num>
  <w:num w:numId="23">
    <w:abstractNumId w:val="31"/>
  </w:num>
  <w:num w:numId="24">
    <w:abstractNumId w:val="8"/>
  </w:num>
  <w:num w:numId="25">
    <w:abstractNumId w:val="13"/>
  </w:num>
  <w:num w:numId="26">
    <w:abstractNumId w:val="5"/>
  </w:num>
  <w:num w:numId="27">
    <w:abstractNumId w:val="3"/>
  </w:num>
  <w:num w:numId="28">
    <w:abstractNumId w:val="19"/>
  </w:num>
  <w:num w:numId="29">
    <w:abstractNumId w:val="17"/>
  </w:num>
  <w:num w:numId="30">
    <w:abstractNumId w:val="30"/>
  </w:num>
  <w:num w:numId="31">
    <w:abstractNumId w:val="29"/>
  </w:num>
  <w:num w:numId="32">
    <w:abstractNumId w:val="15"/>
  </w:num>
  <w:num w:numId="33">
    <w:abstractNumId w:val="37"/>
  </w:num>
  <w:num w:numId="34">
    <w:abstractNumId w:val="16"/>
  </w:num>
  <w:num w:numId="35">
    <w:abstractNumId w:val="2"/>
  </w:num>
  <w:num w:numId="36">
    <w:abstractNumId w:val="32"/>
  </w:num>
  <w:num w:numId="37">
    <w:abstractNumId w:val="7"/>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23D21"/>
    <w:rsid w:val="00032548"/>
    <w:rsid w:val="00043783"/>
    <w:rsid w:val="00052F83"/>
    <w:rsid w:val="00053A12"/>
    <w:rsid w:val="00053EBE"/>
    <w:rsid w:val="000620A0"/>
    <w:rsid w:val="00066B4A"/>
    <w:rsid w:val="00070E83"/>
    <w:rsid w:val="000727D8"/>
    <w:rsid w:val="00074AA5"/>
    <w:rsid w:val="000823B7"/>
    <w:rsid w:val="000843DF"/>
    <w:rsid w:val="00084873"/>
    <w:rsid w:val="00096404"/>
    <w:rsid w:val="000A302E"/>
    <w:rsid w:val="000B4EF0"/>
    <w:rsid w:val="000C049C"/>
    <w:rsid w:val="000D2423"/>
    <w:rsid w:val="000D3B4E"/>
    <w:rsid w:val="000E0A86"/>
    <w:rsid w:val="000E0DB6"/>
    <w:rsid w:val="000E1E10"/>
    <w:rsid w:val="000E31AD"/>
    <w:rsid w:val="000F22C7"/>
    <w:rsid w:val="000F35E7"/>
    <w:rsid w:val="001060D0"/>
    <w:rsid w:val="00113393"/>
    <w:rsid w:val="00113BCD"/>
    <w:rsid w:val="00114C75"/>
    <w:rsid w:val="00120ACD"/>
    <w:rsid w:val="00144054"/>
    <w:rsid w:val="00146675"/>
    <w:rsid w:val="00151DDA"/>
    <w:rsid w:val="0015395A"/>
    <w:rsid w:val="00154C67"/>
    <w:rsid w:val="00157F4A"/>
    <w:rsid w:val="001620E5"/>
    <w:rsid w:val="00173119"/>
    <w:rsid w:val="001741A4"/>
    <w:rsid w:val="00174C60"/>
    <w:rsid w:val="00174DC2"/>
    <w:rsid w:val="00177097"/>
    <w:rsid w:val="00180B89"/>
    <w:rsid w:val="00186BC5"/>
    <w:rsid w:val="0019094B"/>
    <w:rsid w:val="00192FF9"/>
    <w:rsid w:val="0019478B"/>
    <w:rsid w:val="001A00C8"/>
    <w:rsid w:val="001A1EB8"/>
    <w:rsid w:val="001B354E"/>
    <w:rsid w:val="001C11FB"/>
    <w:rsid w:val="001D043E"/>
    <w:rsid w:val="001D3EA7"/>
    <w:rsid w:val="001E0E73"/>
    <w:rsid w:val="001E24D7"/>
    <w:rsid w:val="001E6022"/>
    <w:rsid w:val="001E6A0E"/>
    <w:rsid w:val="001F23D2"/>
    <w:rsid w:val="00200968"/>
    <w:rsid w:val="00200BE4"/>
    <w:rsid w:val="00204079"/>
    <w:rsid w:val="00211090"/>
    <w:rsid w:val="0021197F"/>
    <w:rsid w:val="00226EA8"/>
    <w:rsid w:val="00231BD4"/>
    <w:rsid w:val="00234D34"/>
    <w:rsid w:val="002521AD"/>
    <w:rsid w:val="002532C9"/>
    <w:rsid w:val="0025768A"/>
    <w:rsid w:val="0026142F"/>
    <w:rsid w:val="00263637"/>
    <w:rsid w:val="0027506C"/>
    <w:rsid w:val="002841B0"/>
    <w:rsid w:val="00286AEB"/>
    <w:rsid w:val="00287A9E"/>
    <w:rsid w:val="00290C00"/>
    <w:rsid w:val="0029720E"/>
    <w:rsid w:val="002A7CD0"/>
    <w:rsid w:val="002B30C1"/>
    <w:rsid w:val="002B3EB4"/>
    <w:rsid w:val="002D3545"/>
    <w:rsid w:val="00300A08"/>
    <w:rsid w:val="00305938"/>
    <w:rsid w:val="003124D3"/>
    <w:rsid w:val="00312955"/>
    <w:rsid w:val="003157EB"/>
    <w:rsid w:val="00317FA7"/>
    <w:rsid w:val="003254D5"/>
    <w:rsid w:val="0032574F"/>
    <w:rsid w:val="00334301"/>
    <w:rsid w:val="0034336B"/>
    <w:rsid w:val="003441F3"/>
    <w:rsid w:val="00351127"/>
    <w:rsid w:val="0036129E"/>
    <w:rsid w:val="003641F6"/>
    <w:rsid w:val="00365606"/>
    <w:rsid w:val="003673F5"/>
    <w:rsid w:val="00371CAB"/>
    <w:rsid w:val="00375C3C"/>
    <w:rsid w:val="0038036B"/>
    <w:rsid w:val="00385E1C"/>
    <w:rsid w:val="003A1DA5"/>
    <w:rsid w:val="003A23B9"/>
    <w:rsid w:val="003A6702"/>
    <w:rsid w:val="003B0301"/>
    <w:rsid w:val="003D1845"/>
    <w:rsid w:val="003E1FC9"/>
    <w:rsid w:val="003E2C1A"/>
    <w:rsid w:val="003E7535"/>
    <w:rsid w:val="003F0BAA"/>
    <w:rsid w:val="003F5E75"/>
    <w:rsid w:val="00401EBB"/>
    <w:rsid w:val="00404CD1"/>
    <w:rsid w:val="00410365"/>
    <w:rsid w:val="00426A65"/>
    <w:rsid w:val="00462646"/>
    <w:rsid w:val="00465553"/>
    <w:rsid w:val="004658F1"/>
    <w:rsid w:val="00466B18"/>
    <w:rsid w:val="00472066"/>
    <w:rsid w:val="0048078B"/>
    <w:rsid w:val="00482B8F"/>
    <w:rsid w:val="00485870"/>
    <w:rsid w:val="00494D66"/>
    <w:rsid w:val="00494F5F"/>
    <w:rsid w:val="00495B22"/>
    <w:rsid w:val="004B2B6C"/>
    <w:rsid w:val="004B43D0"/>
    <w:rsid w:val="004B52EF"/>
    <w:rsid w:val="004B678C"/>
    <w:rsid w:val="004D1CD8"/>
    <w:rsid w:val="004D27A3"/>
    <w:rsid w:val="004F5246"/>
    <w:rsid w:val="00501842"/>
    <w:rsid w:val="005022D4"/>
    <w:rsid w:val="00504AD7"/>
    <w:rsid w:val="00504D09"/>
    <w:rsid w:val="0051688E"/>
    <w:rsid w:val="00517F4D"/>
    <w:rsid w:val="00522BAC"/>
    <w:rsid w:val="00523755"/>
    <w:rsid w:val="00527BF2"/>
    <w:rsid w:val="00540297"/>
    <w:rsid w:val="00557CA9"/>
    <w:rsid w:val="0056418C"/>
    <w:rsid w:val="00573A88"/>
    <w:rsid w:val="005807DA"/>
    <w:rsid w:val="00586CCE"/>
    <w:rsid w:val="005A4707"/>
    <w:rsid w:val="005B1E83"/>
    <w:rsid w:val="005B260B"/>
    <w:rsid w:val="005C0373"/>
    <w:rsid w:val="005C130B"/>
    <w:rsid w:val="005D1EB0"/>
    <w:rsid w:val="005D3666"/>
    <w:rsid w:val="005D49F5"/>
    <w:rsid w:val="005D638F"/>
    <w:rsid w:val="005E371D"/>
    <w:rsid w:val="005E7F26"/>
    <w:rsid w:val="005F4946"/>
    <w:rsid w:val="00602D38"/>
    <w:rsid w:val="00605EA8"/>
    <w:rsid w:val="00605F01"/>
    <w:rsid w:val="00606311"/>
    <w:rsid w:val="006130E9"/>
    <w:rsid w:val="00645C38"/>
    <w:rsid w:val="00646043"/>
    <w:rsid w:val="0064751E"/>
    <w:rsid w:val="00650BBE"/>
    <w:rsid w:val="006634E7"/>
    <w:rsid w:val="0067218B"/>
    <w:rsid w:val="00672CD2"/>
    <w:rsid w:val="00680649"/>
    <w:rsid w:val="0068233F"/>
    <w:rsid w:val="00684164"/>
    <w:rsid w:val="00684175"/>
    <w:rsid w:val="006901A2"/>
    <w:rsid w:val="00690B37"/>
    <w:rsid w:val="006A18E0"/>
    <w:rsid w:val="006A31B3"/>
    <w:rsid w:val="006A31D0"/>
    <w:rsid w:val="006A60F4"/>
    <w:rsid w:val="006A7602"/>
    <w:rsid w:val="006A7C90"/>
    <w:rsid w:val="006B3EE0"/>
    <w:rsid w:val="006C4705"/>
    <w:rsid w:val="006C7DC0"/>
    <w:rsid w:val="006E4DC4"/>
    <w:rsid w:val="006F679F"/>
    <w:rsid w:val="006F7CCD"/>
    <w:rsid w:val="00715762"/>
    <w:rsid w:val="00725BDD"/>
    <w:rsid w:val="00734042"/>
    <w:rsid w:val="007348A7"/>
    <w:rsid w:val="00747DD7"/>
    <w:rsid w:val="00755F15"/>
    <w:rsid w:val="00770CB6"/>
    <w:rsid w:val="00771022"/>
    <w:rsid w:val="007722EF"/>
    <w:rsid w:val="007801A8"/>
    <w:rsid w:val="00780CA4"/>
    <w:rsid w:val="0078325C"/>
    <w:rsid w:val="007859E2"/>
    <w:rsid w:val="00785C21"/>
    <w:rsid w:val="00786F6B"/>
    <w:rsid w:val="0079244E"/>
    <w:rsid w:val="00792537"/>
    <w:rsid w:val="00793D3D"/>
    <w:rsid w:val="007948A9"/>
    <w:rsid w:val="00796F2E"/>
    <w:rsid w:val="007A18EE"/>
    <w:rsid w:val="007A1EF9"/>
    <w:rsid w:val="007B01CD"/>
    <w:rsid w:val="007B4C77"/>
    <w:rsid w:val="007B6F94"/>
    <w:rsid w:val="007C2421"/>
    <w:rsid w:val="007C603B"/>
    <w:rsid w:val="007D0D8A"/>
    <w:rsid w:val="007D1722"/>
    <w:rsid w:val="007E299D"/>
    <w:rsid w:val="007E2C1A"/>
    <w:rsid w:val="007E3321"/>
    <w:rsid w:val="007F0D03"/>
    <w:rsid w:val="007F2335"/>
    <w:rsid w:val="008075A4"/>
    <w:rsid w:val="00811EDB"/>
    <w:rsid w:val="008152E9"/>
    <w:rsid w:val="008259A9"/>
    <w:rsid w:val="00840187"/>
    <w:rsid w:val="00843012"/>
    <w:rsid w:val="008437D7"/>
    <w:rsid w:val="00845A74"/>
    <w:rsid w:val="00851EEE"/>
    <w:rsid w:val="00860B51"/>
    <w:rsid w:val="00865790"/>
    <w:rsid w:val="00870080"/>
    <w:rsid w:val="00872065"/>
    <w:rsid w:val="0089055B"/>
    <w:rsid w:val="00892B57"/>
    <w:rsid w:val="008A1F18"/>
    <w:rsid w:val="008B1164"/>
    <w:rsid w:val="008B2F9B"/>
    <w:rsid w:val="008B5A43"/>
    <w:rsid w:val="008C04E1"/>
    <w:rsid w:val="008C3277"/>
    <w:rsid w:val="008C6A67"/>
    <w:rsid w:val="008D109C"/>
    <w:rsid w:val="008D3BDD"/>
    <w:rsid w:val="008D50AC"/>
    <w:rsid w:val="008D6C30"/>
    <w:rsid w:val="008D790A"/>
    <w:rsid w:val="008D7F55"/>
    <w:rsid w:val="008E2A09"/>
    <w:rsid w:val="008E30F2"/>
    <w:rsid w:val="008F1978"/>
    <w:rsid w:val="008F1D81"/>
    <w:rsid w:val="008F3E13"/>
    <w:rsid w:val="008F5AF2"/>
    <w:rsid w:val="0090284F"/>
    <w:rsid w:val="009046CD"/>
    <w:rsid w:val="009119D0"/>
    <w:rsid w:val="009237C4"/>
    <w:rsid w:val="00924E67"/>
    <w:rsid w:val="00926D64"/>
    <w:rsid w:val="00935220"/>
    <w:rsid w:val="009461C6"/>
    <w:rsid w:val="00947A2E"/>
    <w:rsid w:val="00950ABD"/>
    <w:rsid w:val="009536D3"/>
    <w:rsid w:val="0095738B"/>
    <w:rsid w:val="0096217E"/>
    <w:rsid w:val="00965747"/>
    <w:rsid w:val="009706FD"/>
    <w:rsid w:val="00974F4A"/>
    <w:rsid w:val="0098057E"/>
    <w:rsid w:val="0098297C"/>
    <w:rsid w:val="009848C3"/>
    <w:rsid w:val="009908CC"/>
    <w:rsid w:val="00990E71"/>
    <w:rsid w:val="00994587"/>
    <w:rsid w:val="009952FB"/>
    <w:rsid w:val="00995E16"/>
    <w:rsid w:val="009A10DD"/>
    <w:rsid w:val="009A1EE2"/>
    <w:rsid w:val="009B2CDB"/>
    <w:rsid w:val="009C340E"/>
    <w:rsid w:val="009C7BFE"/>
    <w:rsid w:val="009D0243"/>
    <w:rsid w:val="009D6F3A"/>
    <w:rsid w:val="009E4454"/>
    <w:rsid w:val="009F0C41"/>
    <w:rsid w:val="009F719C"/>
    <w:rsid w:val="009F7F51"/>
    <w:rsid w:val="00A01163"/>
    <w:rsid w:val="00A02726"/>
    <w:rsid w:val="00A17BCA"/>
    <w:rsid w:val="00A17DB5"/>
    <w:rsid w:val="00A213CD"/>
    <w:rsid w:val="00A215D2"/>
    <w:rsid w:val="00A30785"/>
    <w:rsid w:val="00A4181E"/>
    <w:rsid w:val="00A467E5"/>
    <w:rsid w:val="00A603A0"/>
    <w:rsid w:val="00A609A2"/>
    <w:rsid w:val="00A66C9C"/>
    <w:rsid w:val="00A73A66"/>
    <w:rsid w:val="00A75698"/>
    <w:rsid w:val="00A8056C"/>
    <w:rsid w:val="00A8099F"/>
    <w:rsid w:val="00A83DDE"/>
    <w:rsid w:val="00A846B4"/>
    <w:rsid w:val="00A8680A"/>
    <w:rsid w:val="00A964DD"/>
    <w:rsid w:val="00AA4B65"/>
    <w:rsid w:val="00AA507C"/>
    <w:rsid w:val="00AA7706"/>
    <w:rsid w:val="00AB279E"/>
    <w:rsid w:val="00AB3DF6"/>
    <w:rsid w:val="00AB5869"/>
    <w:rsid w:val="00AB7F32"/>
    <w:rsid w:val="00AC1C4A"/>
    <w:rsid w:val="00AD1E08"/>
    <w:rsid w:val="00AD7897"/>
    <w:rsid w:val="00AE4D1F"/>
    <w:rsid w:val="00AE5F95"/>
    <w:rsid w:val="00AF17EA"/>
    <w:rsid w:val="00AF2C4C"/>
    <w:rsid w:val="00AF4682"/>
    <w:rsid w:val="00AF5304"/>
    <w:rsid w:val="00AF7AD0"/>
    <w:rsid w:val="00B14009"/>
    <w:rsid w:val="00B14665"/>
    <w:rsid w:val="00B160ED"/>
    <w:rsid w:val="00B17676"/>
    <w:rsid w:val="00B356E7"/>
    <w:rsid w:val="00B404F3"/>
    <w:rsid w:val="00B471DF"/>
    <w:rsid w:val="00B516DA"/>
    <w:rsid w:val="00B537C2"/>
    <w:rsid w:val="00B60CF6"/>
    <w:rsid w:val="00B63B05"/>
    <w:rsid w:val="00B645C7"/>
    <w:rsid w:val="00B740F6"/>
    <w:rsid w:val="00B83C8C"/>
    <w:rsid w:val="00B90D03"/>
    <w:rsid w:val="00B96240"/>
    <w:rsid w:val="00BA157F"/>
    <w:rsid w:val="00BA6909"/>
    <w:rsid w:val="00BB1941"/>
    <w:rsid w:val="00BB5299"/>
    <w:rsid w:val="00BB7E3F"/>
    <w:rsid w:val="00BC17E0"/>
    <w:rsid w:val="00BC2732"/>
    <w:rsid w:val="00BC2D8D"/>
    <w:rsid w:val="00BC4353"/>
    <w:rsid w:val="00BD7D16"/>
    <w:rsid w:val="00BE053F"/>
    <w:rsid w:val="00BE0A2D"/>
    <w:rsid w:val="00BF325A"/>
    <w:rsid w:val="00BF4120"/>
    <w:rsid w:val="00BF5FFD"/>
    <w:rsid w:val="00C02D72"/>
    <w:rsid w:val="00C12031"/>
    <w:rsid w:val="00C13207"/>
    <w:rsid w:val="00C23A1C"/>
    <w:rsid w:val="00C23F11"/>
    <w:rsid w:val="00C26F32"/>
    <w:rsid w:val="00C40F9C"/>
    <w:rsid w:val="00C57414"/>
    <w:rsid w:val="00C64131"/>
    <w:rsid w:val="00C703C9"/>
    <w:rsid w:val="00C72A94"/>
    <w:rsid w:val="00C7695F"/>
    <w:rsid w:val="00C77BCD"/>
    <w:rsid w:val="00C82B5D"/>
    <w:rsid w:val="00C924D4"/>
    <w:rsid w:val="00C93912"/>
    <w:rsid w:val="00C973F3"/>
    <w:rsid w:val="00CA0684"/>
    <w:rsid w:val="00CB64E2"/>
    <w:rsid w:val="00CC04B1"/>
    <w:rsid w:val="00CC1FD8"/>
    <w:rsid w:val="00CC3197"/>
    <w:rsid w:val="00CC7B34"/>
    <w:rsid w:val="00CD36DB"/>
    <w:rsid w:val="00CF2819"/>
    <w:rsid w:val="00CF68AF"/>
    <w:rsid w:val="00D00CCF"/>
    <w:rsid w:val="00D10AD7"/>
    <w:rsid w:val="00D137C9"/>
    <w:rsid w:val="00D15398"/>
    <w:rsid w:val="00D15A0E"/>
    <w:rsid w:val="00D21A49"/>
    <w:rsid w:val="00D227DB"/>
    <w:rsid w:val="00D2515C"/>
    <w:rsid w:val="00D253FC"/>
    <w:rsid w:val="00D27989"/>
    <w:rsid w:val="00D40B72"/>
    <w:rsid w:val="00D43EA9"/>
    <w:rsid w:val="00D51A3B"/>
    <w:rsid w:val="00D574E6"/>
    <w:rsid w:val="00D62CE3"/>
    <w:rsid w:val="00D72D87"/>
    <w:rsid w:val="00D732B0"/>
    <w:rsid w:val="00D76217"/>
    <w:rsid w:val="00D76F51"/>
    <w:rsid w:val="00D93E14"/>
    <w:rsid w:val="00DA6B0B"/>
    <w:rsid w:val="00DB065C"/>
    <w:rsid w:val="00DB5EA9"/>
    <w:rsid w:val="00DC07EF"/>
    <w:rsid w:val="00DC68A0"/>
    <w:rsid w:val="00DC7B01"/>
    <w:rsid w:val="00DD567D"/>
    <w:rsid w:val="00DD635A"/>
    <w:rsid w:val="00DD6391"/>
    <w:rsid w:val="00DF42E3"/>
    <w:rsid w:val="00E02274"/>
    <w:rsid w:val="00E038E0"/>
    <w:rsid w:val="00E10AC6"/>
    <w:rsid w:val="00E2630A"/>
    <w:rsid w:val="00E333DA"/>
    <w:rsid w:val="00E337E5"/>
    <w:rsid w:val="00E366D7"/>
    <w:rsid w:val="00E45C37"/>
    <w:rsid w:val="00E52854"/>
    <w:rsid w:val="00E5499D"/>
    <w:rsid w:val="00E61A0B"/>
    <w:rsid w:val="00E637B1"/>
    <w:rsid w:val="00E728AB"/>
    <w:rsid w:val="00E7369D"/>
    <w:rsid w:val="00E74190"/>
    <w:rsid w:val="00E81B8C"/>
    <w:rsid w:val="00E82EBC"/>
    <w:rsid w:val="00E97063"/>
    <w:rsid w:val="00EA18D7"/>
    <w:rsid w:val="00EA7CA9"/>
    <w:rsid w:val="00EC1E19"/>
    <w:rsid w:val="00EC2297"/>
    <w:rsid w:val="00EC33B6"/>
    <w:rsid w:val="00EC5C63"/>
    <w:rsid w:val="00ED2423"/>
    <w:rsid w:val="00ED3995"/>
    <w:rsid w:val="00ED5D2F"/>
    <w:rsid w:val="00EE0741"/>
    <w:rsid w:val="00EF3220"/>
    <w:rsid w:val="00EF6B35"/>
    <w:rsid w:val="00EF73EA"/>
    <w:rsid w:val="00F018BF"/>
    <w:rsid w:val="00F03742"/>
    <w:rsid w:val="00F0694C"/>
    <w:rsid w:val="00F0778B"/>
    <w:rsid w:val="00F12DB9"/>
    <w:rsid w:val="00F30505"/>
    <w:rsid w:val="00F32E61"/>
    <w:rsid w:val="00F3471D"/>
    <w:rsid w:val="00F42EA7"/>
    <w:rsid w:val="00F47506"/>
    <w:rsid w:val="00F605BA"/>
    <w:rsid w:val="00F63C9E"/>
    <w:rsid w:val="00F64F18"/>
    <w:rsid w:val="00F65112"/>
    <w:rsid w:val="00F67B12"/>
    <w:rsid w:val="00F96850"/>
    <w:rsid w:val="00FA6A52"/>
    <w:rsid w:val="00FA6DE2"/>
    <w:rsid w:val="00FB1BD5"/>
    <w:rsid w:val="00FB7100"/>
    <w:rsid w:val="00FC09BF"/>
    <w:rsid w:val="00FC1203"/>
    <w:rsid w:val="00FD1B2F"/>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EC24"/>
  <w15:docId w15:val="{2FE5A491-5E2B-9A49-9A71-FD3F4A95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F15"/>
  </w:style>
  <w:style w:type="paragraph" w:styleId="Ttulo1">
    <w:name w:val="heading 1"/>
    <w:basedOn w:val="Normal"/>
    <w:next w:val="Normal"/>
    <w:link w:val="Ttulo1Car"/>
    <w:qFormat/>
    <w:rsid w:val="00E02274"/>
    <w:pPr>
      <w:keepNext/>
      <w:outlineLvl w:val="0"/>
    </w:pPr>
    <w:rPr>
      <w:rFonts w:ascii="Times New Roman" w:eastAsia="Times New Roman" w:hAnsi="Times New Roman" w:cs="Times New Roman"/>
      <w:b/>
      <w:bCs/>
      <w:sz w:val="28"/>
      <w:lang w:val="es-ES" w:eastAsia="es-ES"/>
    </w:rPr>
  </w:style>
  <w:style w:type="paragraph" w:styleId="Ttulo2">
    <w:name w:val="heading 2"/>
    <w:basedOn w:val="Normal"/>
    <w:next w:val="Normal"/>
    <w:link w:val="Ttulo2Car"/>
    <w:qFormat/>
    <w:rsid w:val="00E02274"/>
    <w:pPr>
      <w:keepNext/>
      <w:outlineLvl w:val="1"/>
    </w:pPr>
    <w:rPr>
      <w:rFonts w:ascii="Arial" w:eastAsia="Times New Roman" w:hAnsi="Arial" w:cs="Arial"/>
      <w:sz w:val="32"/>
      <w:lang w:val="es-ES" w:eastAsia="es-ES"/>
    </w:rPr>
  </w:style>
  <w:style w:type="paragraph" w:styleId="Ttulo4">
    <w:name w:val="heading 4"/>
    <w:basedOn w:val="Normal"/>
    <w:next w:val="Normal"/>
    <w:link w:val="Ttulo4Car"/>
    <w:qFormat/>
    <w:rsid w:val="00E02274"/>
    <w:pPr>
      <w:keepNext/>
      <w:outlineLvl w:val="3"/>
    </w:pPr>
    <w:rPr>
      <w:rFonts w:ascii="Arial" w:eastAsia="Times New Roman" w:hAnsi="Arial" w:cs="Arial"/>
      <w:sz w:val="28"/>
      <w:lang w:val="es-ES" w:eastAsia="es-ES"/>
    </w:rPr>
  </w:style>
  <w:style w:type="paragraph" w:styleId="Ttulo5">
    <w:name w:val="heading 5"/>
    <w:basedOn w:val="Normal"/>
    <w:next w:val="Normal"/>
    <w:link w:val="Ttulo5Car"/>
    <w:qFormat/>
    <w:rsid w:val="00E02274"/>
    <w:pPr>
      <w:spacing w:before="240" w:after="60"/>
      <w:outlineLvl w:val="4"/>
    </w:pPr>
    <w:rPr>
      <w:rFonts w:ascii="Times New Roman" w:eastAsia="Times New Roman" w:hAnsi="Times New Roman" w:cs="Times New Roman"/>
      <w:b/>
      <w:bCs/>
      <w:i/>
      <w:iCs/>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2274"/>
    <w:rPr>
      <w:rFonts w:ascii="Times New Roman" w:eastAsia="Times New Roman" w:hAnsi="Times New Roman" w:cs="Times New Roman"/>
      <w:b/>
      <w:bCs/>
      <w:sz w:val="28"/>
      <w:lang w:val="es-ES" w:eastAsia="es-ES"/>
    </w:rPr>
  </w:style>
  <w:style w:type="character" w:customStyle="1" w:styleId="Ttulo2Car">
    <w:name w:val="Título 2 Car"/>
    <w:basedOn w:val="Fuentedeprrafopredeter"/>
    <w:link w:val="Ttulo2"/>
    <w:rsid w:val="00E02274"/>
    <w:rPr>
      <w:rFonts w:ascii="Arial" w:eastAsia="Times New Roman" w:hAnsi="Arial" w:cs="Arial"/>
      <w:sz w:val="32"/>
      <w:lang w:val="es-ES" w:eastAsia="es-ES"/>
    </w:rPr>
  </w:style>
  <w:style w:type="character" w:customStyle="1" w:styleId="Ttulo4Car">
    <w:name w:val="Título 4 Car"/>
    <w:basedOn w:val="Fuentedeprrafopredeter"/>
    <w:link w:val="Ttulo4"/>
    <w:rsid w:val="00E02274"/>
    <w:rPr>
      <w:rFonts w:ascii="Arial" w:eastAsia="Times New Roman" w:hAnsi="Arial" w:cs="Arial"/>
      <w:sz w:val="28"/>
      <w:lang w:val="es-ES" w:eastAsia="es-ES"/>
    </w:rPr>
  </w:style>
  <w:style w:type="character" w:customStyle="1" w:styleId="Ttulo5Car">
    <w:name w:val="Título 5 Car"/>
    <w:basedOn w:val="Fuentedeprrafopredeter"/>
    <w:link w:val="Ttulo5"/>
    <w:rsid w:val="00E02274"/>
    <w:rPr>
      <w:rFonts w:ascii="Times New Roman" w:eastAsia="Times New Roman" w:hAnsi="Times New Roman" w:cs="Times New Roman"/>
      <w:b/>
      <w:bCs/>
      <w:i/>
      <w:iCs/>
      <w:sz w:val="26"/>
      <w:szCs w:val="26"/>
      <w:lang w:eastAsia="es-ES_tradnl"/>
    </w:rPr>
  </w:style>
  <w:style w:type="paragraph" w:styleId="Encabezado">
    <w:name w:val="header"/>
    <w:basedOn w:val="Normal"/>
    <w:link w:val="EncabezadoCar"/>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semiHidden/>
    <w:unhideWhenUsed/>
    <w:rsid w:val="007E3321"/>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321"/>
    <w:rPr>
      <w:rFonts w:ascii="Tahoma" w:hAnsi="Tahoma" w:cs="Tahoma"/>
      <w:sz w:val="16"/>
      <w:szCs w:val="16"/>
    </w:rPr>
  </w:style>
  <w:style w:type="paragraph" w:styleId="Prrafodelista">
    <w:name w:val="List Paragraph"/>
    <w:basedOn w:val="Normal"/>
    <w:uiPriority w:val="34"/>
    <w:qFormat/>
    <w:rsid w:val="007E3321"/>
    <w:pPr>
      <w:ind w:left="720"/>
      <w:contextualSpacing/>
    </w:pPr>
    <w:rPr>
      <w:rFonts w:ascii="Times New Roman" w:eastAsia="Times New Roman" w:hAnsi="Times New Roman" w:cs="Times New Roman"/>
      <w:lang w:eastAsia="es-ES_tradnl"/>
    </w:rPr>
  </w:style>
  <w:style w:type="paragraph" w:customStyle="1" w:styleId="Textodenotaalfinal">
    <w:name w:val="Texto de nota al final"/>
    <w:basedOn w:val="Normal"/>
    <w:uiPriority w:val="99"/>
    <w:rsid w:val="007E3321"/>
    <w:pPr>
      <w:tabs>
        <w:tab w:val="left" w:pos="-720"/>
      </w:tabs>
      <w:suppressAutoHyphens/>
      <w:jc w:val="both"/>
    </w:pPr>
    <w:rPr>
      <w:rFonts w:ascii="Courier New" w:eastAsia="Times New Roman" w:hAnsi="Courier New" w:cs="Times New Roman"/>
      <w:szCs w:val="20"/>
      <w:lang w:eastAsia="es-ES"/>
    </w:rPr>
  </w:style>
  <w:style w:type="paragraph" w:customStyle="1" w:styleId="Default">
    <w:name w:val="Default"/>
    <w:rsid w:val="00113BCD"/>
    <w:pPr>
      <w:autoSpaceDE w:val="0"/>
      <w:autoSpaceDN w:val="0"/>
      <w:adjustRightInd w:val="0"/>
    </w:pPr>
    <w:rPr>
      <w:rFonts w:ascii="Calibri" w:hAnsi="Calibri" w:cs="Calibri"/>
      <w:color w:val="000000"/>
      <w:lang w:val="es-MX"/>
    </w:rPr>
  </w:style>
  <w:style w:type="character" w:styleId="Refdecomentario">
    <w:name w:val="annotation reference"/>
    <w:basedOn w:val="Fuentedeprrafopredeter"/>
    <w:rsid w:val="008D3BDD"/>
    <w:rPr>
      <w:sz w:val="16"/>
      <w:szCs w:val="16"/>
    </w:rPr>
  </w:style>
  <w:style w:type="paragraph" w:styleId="Textocomentario">
    <w:name w:val="annotation text"/>
    <w:basedOn w:val="Normal"/>
    <w:link w:val="TextocomentarioCar"/>
    <w:rsid w:val="008D3BDD"/>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rsid w:val="008D3BDD"/>
    <w:rPr>
      <w:rFonts w:ascii="Times New Roman" w:eastAsia="Times New Roman" w:hAnsi="Times New Roman" w:cs="Times New Roman"/>
      <w:sz w:val="20"/>
      <w:szCs w:val="20"/>
      <w:lang w:eastAsia="es-ES_tradnl"/>
    </w:rPr>
  </w:style>
  <w:style w:type="table" w:styleId="Tablaconcuadrcula">
    <w:name w:val="Table Grid"/>
    <w:basedOn w:val="Tablanormal"/>
    <w:uiPriority w:val="59"/>
    <w:rsid w:val="00C12031"/>
    <w:rPr>
      <w:rFonts w:ascii="Times New Roman" w:eastAsia="Times New Roman" w:hAnsi="Times New Roman" w:cs="Times New Roman"/>
      <w:sz w:val="20"/>
      <w:szCs w:val="20"/>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nhideWhenUsed/>
    <w:rsid w:val="00645C38"/>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rsid w:val="00645C38"/>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066B4A"/>
  </w:style>
  <w:style w:type="paragraph" w:styleId="Textoindependiente">
    <w:name w:val="Body Text"/>
    <w:basedOn w:val="Normal"/>
    <w:link w:val="TextoindependienteCar"/>
    <w:rsid w:val="00E02274"/>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E02274"/>
    <w:rPr>
      <w:rFonts w:ascii="Arial Unicode MS" w:eastAsia="Times New Roman" w:hAnsi="Arial Unicode MS" w:cs="Arial Unicode MS"/>
      <w:lang w:val="es-ES" w:eastAsia="es-ES"/>
    </w:rPr>
  </w:style>
  <w:style w:type="character" w:customStyle="1" w:styleId="MapadeldocumentoCar">
    <w:name w:val="Mapa del documento Car"/>
    <w:basedOn w:val="Fuentedeprrafopredeter"/>
    <w:link w:val="Mapadeldocumento"/>
    <w:semiHidden/>
    <w:rsid w:val="00E02274"/>
    <w:rPr>
      <w:rFonts w:ascii="Tahoma" w:eastAsia="Times New Roman" w:hAnsi="Tahoma" w:cs="Tahoma"/>
      <w:sz w:val="20"/>
      <w:szCs w:val="20"/>
      <w:shd w:val="clear" w:color="auto" w:fill="000080"/>
      <w:lang w:eastAsia="es-ES_tradnl"/>
    </w:rPr>
  </w:style>
  <w:style w:type="paragraph" w:styleId="Mapadeldocumento">
    <w:name w:val="Document Map"/>
    <w:basedOn w:val="Normal"/>
    <w:link w:val="MapadeldocumentoCar"/>
    <w:semiHidden/>
    <w:rsid w:val="00E02274"/>
    <w:pPr>
      <w:shd w:val="clear" w:color="auto" w:fill="000080"/>
    </w:pPr>
    <w:rPr>
      <w:rFonts w:ascii="Tahoma" w:eastAsia="Times New Roman" w:hAnsi="Tahoma" w:cs="Tahoma"/>
      <w:sz w:val="20"/>
      <w:szCs w:val="20"/>
      <w:lang w:eastAsia="es-ES_tradnl"/>
    </w:rPr>
  </w:style>
  <w:style w:type="paragraph" w:styleId="Textoindependiente3">
    <w:name w:val="Body Text 3"/>
    <w:basedOn w:val="Normal"/>
    <w:link w:val="Textoindependiente3Car"/>
    <w:rsid w:val="00E02274"/>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02274"/>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E02274"/>
    <w:pPr>
      <w:spacing w:after="120"/>
      <w:ind w:left="283"/>
    </w:pPr>
    <w:rPr>
      <w:rFonts w:ascii="Times New Roman" w:eastAsia="Times New Roman" w:hAnsi="Times New Roman" w:cs="Times New Roman"/>
      <w:lang w:eastAsia="es-ES_tradnl"/>
    </w:rPr>
  </w:style>
  <w:style w:type="character" w:customStyle="1" w:styleId="SangradetextonormalCar">
    <w:name w:val="Sangría de texto normal Car"/>
    <w:basedOn w:val="Fuentedeprrafopredeter"/>
    <w:link w:val="Sangradetextonormal"/>
    <w:rsid w:val="00E02274"/>
    <w:rPr>
      <w:rFonts w:ascii="Times New Roman" w:eastAsia="Times New Roman" w:hAnsi="Times New Roman" w:cs="Times New Roman"/>
      <w:lang w:eastAsia="es-ES_tradnl"/>
    </w:rPr>
  </w:style>
  <w:style w:type="character" w:customStyle="1" w:styleId="TextonotapieCar">
    <w:name w:val="Texto nota pie Car"/>
    <w:basedOn w:val="Fuentedeprrafopredeter"/>
    <w:link w:val="Textonotapie"/>
    <w:semiHidden/>
    <w:rsid w:val="00E02274"/>
    <w:rPr>
      <w:rFonts w:ascii="Times New Roman" w:eastAsia="Times New Roman" w:hAnsi="Times New Roman" w:cs="Times New Roman"/>
      <w:sz w:val="20"/>
      <w:szCs w:val="20"/>
      <w:lang w:eastAsia="es-ES_tradnl"/>
    </w:rPr>
  </w:style>
  <w:style w:type="paragraph" w:styleId="Textonotapie">
    <w:name w:val="footnote text"/>
    <w:basedOn w:val="Normal"/>
    <w:link w:val="TextonotapieCar"/>
    <w:semiHidden/>
    <w:unhideWhenUsed/>
    <w:rsid w:val="00E02274"/>
    <w:rPr>
      <w:rFonts w:ascii="Times New Roman" w:eastAsia="Times New Roman" w:hAnsi="Times New Roman" w:cs="Times New Roman"/>
      <w:sz w:val="20"/>
      <w:szCs w:val="20"/>
      <w:lang w:eastAsia="es-ES_tradnl"/>
    </w:rPr>
  </w:style>
  <w:style w:type="paragraph" w:styleId="NormalWeb">
    <w:name w:val="Normal (Web)"/>
    <w:basedOn w:val="Normal"/>
    <w:uiPriority w:val="99"/>
    <w:semiHidden/>
    <w:unhideWhenUsed/>
    <w:rsid w:val="000843DF"/>
    <w:pPr>
      <w:spacing w:before="100" w:beforeAutospacing="1" w:after="100" w:afterAutospacing="1"/>
    </w:pPr>
    <w:rPr>
      <w:rFonts w:ascii="Times New Roman" w:eastAsia="Times New Roman" w:hAnsi="Times New Roman" w:cs="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380641719">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568928408">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891428875">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209537842">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duana.cl" TargetMode="External"/><Relationship Id="rId2" Type="http://schemas.openxmlformats.org/officeDocument/2006/relationships/image" Target="media/image2.png"/><Relationship Id="rId1" Type="http://schemas.openxmlformats.org/officeDocument/2006/relationships/hyperlink" Target="http://www.aduana.cl" TargetMode="External"/><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2116</Words>
  <Characters>11640</Characters>
  <Application>Microsoft Office Word</Application>
  <DocSecurity>0</DocSecurity>
  <Lines>97</Lines>
  <Paragraphs>27</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Robert Barsby Palacios</cp:lastModifiedBy>
  <cp:revision>2</cp:revision>
  <cp:lastPrinted>2019-03-12T11:21:00Z</cp:lastPrinted>
  <dcterms:created xsi:type="dcterms:W3CDTF">2022-11-04T12:29:00Z</dcterms:created>
  <dcterms:modified xsi:type="dcterms:W3CDTF">2022-11-04T12:29:00Z</dcterms:modified>
</cp:coreProperties>
</file>