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E8C" w:rsidRPr="00412BED" w:rsidRDefault="004F6E1B" w:rsidP="00A21E8C">
      <w:pPr>
        <w:widowControl w:val="0"/>
        <w:autoSpaceDE w:val="0"/>
        <w:autoSpaceDN w:val="0"/>
        <w:adjustRightInd w:val="0"/>
        <w:ind w:left="4112" w:firstLine="708"/>
        <w:jc w:val="both"/>
        <w:rPr>
          <w:rFonts w:ascii="Tahoma" w:hAnsi="Tahoma" w:cs="Tahoma"/>
          <w:b/>
          <w:sz w:val="22"/>
          <w:szCs w:val="22"/>
        </w:rPr>
      </w:pPr>
      <w:r w:rsidRPr="00412BED">
        <w:rPr>
          <w:rFonts w:ascii="Tahoma" w:hAnsi="Tahoma" w:cs="Tahoma"/>
          <w:b/>
          <w:sz w:val="22"/>
          <w:szCs w:val="22"/>
        </w:rPr>
        <w:t>RESOLUCIÓN EXENTA N°</w:t>
      </w:r>
    </w:p>
    <w:p w:rsidR="004F6E1B" w:rsidRPr="00412BED" w:rsidRDefault="004F6E1B" w:rsidP="00A21E8C">
      <w:pPr>
        <w:widowControl w:val="0"/>
        <w:autoSpaceDE w:val="0"/>
        <w:autoSpaceDN w:val="0"/>
        <w:adjustRightInd w:val="0"/>
        <w:ind w:left="4112" w:firstLine="708"/>
        <w:jc w:val="both"/>
        <w:rPr>
          <w:rFonts w:ascii="Tahoma" w:hAnsi="Tahoma" w:cs="Tahoma"/>
          <w:sz w:val="22"/>
          <w:szCs w:val="22"/>
        </w:rPr>
      </w:pPr>
    </w:p>
    <w:p w:rsidR="004F6E1B" w:rsidRPr="00412BED" w:rsidRDefault="004F6E1B" w:rsidP="00A21E8C">
      <w:pPr>
        <w:widowControl w:val="0"/>
        <w:autoSpaceDE w:val="0"/>
        <w:autoSpaceDN w:val="0"/>
        <w:adjustRightInd w:val="0"/>
        <w:ind w:left="4112" w:firstLine="708"/>
        <w:jc w:val="both"/>
        <w:rPr>
          <w:rFonts w:ascii="Tahoma" w:hAnsi="Tahoma" w:cs="Tahoma"/>
          <w:sz w:val="22"/>
          <w:szCs w:val="22"/>
        </w:rPr>
      </w:pPr>
    </w:p>
    <w:p w:rsidR="00A21E8C" w:rsidRPr="00412BED" w:rsidRDefault="00A21E8C" w:rsidP="00A21E8C">
      <w:pPr>
        <w:widowControl w:val="0"/>
        <w:autoSpaceDE w:val="0"/>
        <w:autoSpaceDN w:val="0"/>
        <w:adjustRightInd w:val="0"/>
        <w:ind w:left="4112" w:firstLine="708"/>
        <w:jc w:val="both"/>
        <w:rPr>
          <w:rFonts w:ascii="Tahoma" w:hAnsi="Tahoma" w:cs="Tahoma"/>
          <w:sz w:val="22"/>
          <w:szCs w:val="22"/>
        </w:rPr>
      </w:pPr>
      <w:r w:rsidRPr="00412BED">
        <w:rPr>
          <w:rFonts w:ascii="Tahoma" w:hAnsi="Tahoma" w:cs="Tahoma"/>
          <w:sz w:val="22"/>
          <w:szCs w:val="22"/>
        </w:rPr>
        <w:t>Valparaíso,</w:t>
      </w:r>
    </w:p>
    <w:p w:rsidR="00A21E8C" w:rsidRPr="00412BED" w:rsidRDefault="00A21E8C" w:rsidP="00A21E8C">
      <w:pPr>
        <w:widowControl w:val="0"/>
        <w:autoSpaceDE w:val="0"/>
        <w:autoSpaceDN w:val="0"/>
        <w:adjustRightInd w:val="0"/>
        <w:jc w:val="both"/>
        <w:rPr>
          <w:rFonts w:ascii="Tahoma" w:hAnsi="Tahoma" w:cs="Tahoma"/>
          <w:sz w:val="22"/>
          <w:szCs w:val="22"/>
        </w:rPr>
      </w:pPr>
    </w:p>
    <w:p w:rsidR="00A21E8C" w:rsidRPr="00412BED" w:rsidRDefault="00A21E8C" w:rsidP="00A21E8C">
      <w:pPr>
        <w:widowControl w:val="0"/>
        <w:autoSpaceDE w:val="0"/>
        <w:autoSpaceDN w:val="0"/>
        <w:adjustRightInd w:val="0"/>
        <w:jc w:val="both"/>
        <w:rPr>
          <w:rFonts w:ascii="Tahoma" w:hAnsi="Tahoma" w:cs="Tahoma"/>
          <w:sz w:val="22"/>
          <w:szCs w:val="22"/>
        </w:rPr>
      </w:pPr>
    </w:p>
    <w:p w:rsidR="00A21E8C" w:rsidRPr="00412BED" w:rsidRDefault="00A21E8C" w:rsidP="00A21E8C">
      <w:pPr>
        <w:widowControl w:val="0"/>
        <w:autoSpaceDE w:val="0"/>
        <w:autoSpaceDN w:val="0"/>
        <w:adjustRightInd w:val="0"/>
        <w:ind w:left="4112" w:firstLine="708"/>
        <w:jc w:val="both"/>
        <w:rPr>
          <w:rFonts w:ascii="Tahoma" w:hAnsi="Tahoma" w:cs="Tahoma"/>
          <w:b/>
          <w:sz w:val="22"/>
          <w:szCs w:val="22"/>
        </w:rPr>
      </w:pPr>
      <w:r w:rsidRPr="00412BED">
        <w:rPr>
          <w:rFonts w:ascii="Tahoma" w:hAnsi="Tahoma" w:cs="Tahoma"/>
          <w:b/>
          <w:sz w:val="22"/>
          <w:szCs w:val="22"/>
        </w:rPr>
        <w:t>VISTOS:</w:t>
      </w:r>
    </w:p>
    <w:p w:rsidR="00A21E8C" w:rsidRPr="00412BED" w:rsidRDefault="00A21E8C" w:rsidP="00A21E8C">
      <w:pPr>
        <w:widowControl w:val="0"/>
        <w:autoSpaceDE w:val="0"/>
        <w:autoSpaceDN w:val="0"/>
        <w:adjustRightInd w:val="0"/>
        <w:ind w:left="4112" w:firstLine="708"/>
        <w:jc w:val="both"/>
        <w:rPr>
          <w:rFonts w:ascii="Tahoma" w:hAnsi="Tahoma" w:cs="Tahoma"/>
          <w:b/>
          <w:sz w:val="22"/>
          <w:szCs w:val="22"/>
        </w:rPr>
      </w:pPr>
    </w:p>
    <w:p w:rsidR="006E16E6" w:rsidRPr="00412BED" w:rsidRDefault="00A21E8C" w:rsidP="00537687">
      <w:pPr>
        <w:widowControl w:val="0"/>
        <w:autoSpaceDE w:val="0"/>
        <w:autoSpaceDN w:val="0"/>
        <w:adjustRightInd w:val="0"/>
        <w:ind w:firstLine="4820"/>
        <w:jc w:val="both"/>
        <w:rPr>
          <w:rFonts w:ascii="Tahoma" w:hAnsi="Tahoma" w:cs="Tahoma"/>
          <w:sz w:val="22"/>
          <w:szCs w:val="22"/>
        </w:rPr>
      </w:pPr>
      <w:r w:rsidRPr="00412BED">
        <w:rPr>
          <w:rFonts w:ascii="Tahoma" w:hAnsi="Tahoma" w:cs="Tahoma"/>
          <w:sz w:val="22"/>
          <w:szCs w:val="22"/>
        </w:rPr>
        <w:t xml:space="preserve">Lo dispuesto </w:t>
      </w:r>
      <w:r w:rsidR="006E16E6" w:rsidRPr="00412BED">
        <w:rPr>
          <w:rFonts w:ascii="Tahoma" w:hAnsi="Tahoma" w:cs="Tahoma"/>
          <w:sz w:val="22"/>
          <w:szCs w:val="22"/>
        </w:rPr>
        <w:t>en el D.F.L. N°30/2004, del Ministerio de Hacienda, que aprueba el texto refundido, coordinado y sistematizado del D.F.L. N°213/1953, sobre Ordenanza de Aduanas</w:t>
      </w:r>
      <w:r w:rsidR="00682516" w:rsidRPr="00412BED">
        <w:rPr>
          <w:rFonts w:ascii="Tahoma" w:hAnsi="Tahoma" w:cs="Tahoma"/>
          <w:sz w:val="22"/>
          <w:szCs w:val="22"/>
        </w:rPr>
        <w:t>;</w:t>
      </w:r>
      <w:r w:rsidRPr="00412BED">
        <w:rPr>
          <w:rFonts w:ascii="Tahoma" w:hAnsi="Tahoma" w:cs="Tahoma"/>
          <w:sz w:val="22"/>
          <w:szCs w:val="22"/>
        </w:rPr>
        <w:t xml:space="preserve"> </w:t>
      </w:r>
      <w:r w:rsidR="004677BA" w:rsidRPr="00412BED">
        <w:rPr>
          <w:rFonts w:ascii="Tahoma" w:hAnsi="Tahoma" w:cs="Tahoma"/>
          <w:sz w:val="22"/>
          <w:szCs w:val="22"/>
        </w:rPr>
        <w:t xml:space="preserve">el </w:t>
      </w:r>
      <w:r w:rsidR="000F176E" w:rsidRPr="00412BED">
        <w:rPr>
          <w:rFonts w:ascii="Tahoma" w:hAnsi="Tahoma" w:cs="Tahoma"/>
          <w:sz w:val="22"/>
          <w:szCs w:val="22"/>
        </w:rPr>
        <w:t xml:space="preserve">Compendio de Normas Aduaneras, </w:t>
      </w:r>
      <w:r w:rsidR="006E16E6" w:rsidRPr="00412BED">
        <w:rPr>
          <w:rFonts w:ascii="Tahoma" w:hAnsi="Tahoma" w:cs="Tahoma"/>
          <w:sz w:val="22"/>
          <w:szCs w:val="22"/>
        </w:rPr>
        <w:t>sustituido por Resolución N°1300/</w:t>
      </w:r>
      <w:r w:rsidR="000F176E" w:rsidRPr="00412BED">
        <w:rPr>
          <w:rFonts w:ascii="Tahoma" w:hAnsi="Tahoma" w:cs="Tahoma"/>
          <w:sz w:val="22"/>
          <w:szCs w:val="22"/>
        </w:rPr>
        <w:t>2006, de</w:t>
      </w:r>
      <w:r w:rsidR="006E16E6" w:rsidRPr="00412BED">
        <w:rPr>
          <w:rFonts w:ascii="Tahoma" w:hAnsi="Tahoma" w:cs="Tahoma"/>
          <w:sz w:val="22"/>
          <w:szCs w:val="22"/>
        </w:rPr>
        <w:t xml:space="preserve">l Director </w:t>
      </w:r>
      <w:r w:rsidR="000F176E" w:rsidRPr="00412BED">
        <w:rPr>
          <w:rFonts w:ascii="Tahoma" w:hAnsi="Tahoma" w:cs="Tahoma"/>
          <w:sz w:val="22"/>
          <w:szCs w:val="22"/>
        </w:rPr>
        <w:t>Nacional</w:t>
      </w:r>
      <w:r w:rsidR="006E16E6" w:rsidRPr="00412BED">
        <w:rPr>
          <w:rFonts w:ascii="Tahoma" w:hAnsi="Tahoma" w:cs="Tahoma"/>
          <w:sz w:val="22"/>
          <w:szCs w:val="22"/>
        </w:rPr>
        <w:t xml:space="preserve"> de Aduanas</w:t>
      </w:r>
      <w:r w:rsidR="000F176E" w:rsidRPr="00412BED">
        <w:rPr>
          <w:rFonts w:ascii="Tahoma" w:hAnsi="Tahoma" w:cs="Tahoma"/>
          <w:sz w:val="22"/>
          <w:szCs w:val="22"/>
        </w:rPr>
        <w:t xml:space="preserve">; </w:t>
      </w:r>
      <w:r w:rsidR="00477C4E">
        <w:rPr>
          <w:rFonts w:ascii="Tahoma" w:hAnsi="Tahoma" w:cs="Tahoma"/>
          <w:sz w:val="22"/>
          <w:szCs w:val="22"/>
        </w:rPr>
        <w:t>lo informado mediante Oficio</w:t>
      </w:r>
      <w:r w:rsidR="00A60CFA">
        <w:rPr>
          <w:rFonts w:ascii="Tahoma" w:hAnsi="Tahoma" w:cs="Tahoma"/>
          <w:sz w:val="22"/>
          <w:szCs w:val="22"/>
        </w:rPr>
        <w:t>s</w:t>
      </w:r>
      <w:r w:rsidR="00477C4E">
        <w:rPr>
          <w:rFonts w:ascii="Tahoma" w:hAnsi="Tahoma" w:cs="Tahoma"/>
          <w:sz w:val="22"/>
          <w:szCs w:val="22"/>
        </w:rPr>
        <w:t xml:space="preserve"> </w:t>
      </w:r>
      <w:r w:rsidR="006053F9">
        <w:rPr>
          <w:rFonts w:ascii="Tahoma" w:hAnsi="Tahoma" w:cs="Tahoma"/>
          <w:sz w:val="22"/>
          <w:szCs w:val="22"/>
        </w:rPr>
        <w:t>Ordinario</w:t>
      </w:r>
      <w:r w:rsidR="00A60CFA">
        <w:rPr>
          <w:rFonts w:ascii="Tahoma" w:hAnsi="Tahoma" w:cs="Tahoma"/>
          <w:sz w:val="22"/>
          <w:szCs w:val="22"/>
        </w:rPr>
        <w:t>s</w:t>
      </w:r>
      <w:r w:rsidR="006053F9">
        <w:rPr>
          <w:rFonts w:ascii="Tahoma" w:hAnsi="Tahoma" w:cs="Tahoma"/>
          <w:sz w:val="22"/>
          <w:szCs w:val="22"/>
        </w:rPr>
        <w:t xml:space="preserve"> N°23 de </w:t>
      </w:r>
      <w:r w:rsidR="00885AED">
        <w:rPr>
          <w:rFonts w:ascii="Tahoma" w:hAnsi="Tahoma" w:cs="Tahoma"/>
          <w:sz w:val="22"/>
          <w:szCs w:val="22"/>
        </w:rPr>
        <w:t>18.01.</w:t>
      </w:r>
      <w:r w:rsidR="006053F9">
        <w:rPr>
          <w:rFonts w:ascii="Tahoma" w:hAnsi="Tahoma" w:cs="Tahoma"/>
          <w:sz w:val="22"/>
          <w:szCs w:val="22"/>
        </w:rPr>
        <w:t>2021, del Director Regional de Aduanas de Punta Arenas</w:t>
      </w:r>
      <w:r w:rsidR="00A60CFA">
        <w:rPr>
          <w:rFonts w:ascii="Tahoma" w:hAnsi="Tahoma" w:cs="Tahoma"/>
          <w:sz w:val="22"/>
          <w:szCs w:val="22"/>
        </w:rPr>
        <w:t xml:space="preserve"> y N°2483 de 29.04.2021, de la Subdirector</w:t>
      </w:r>
      <w:r w:rsidR="00890401">
        <w:rPr>
          <w:rFonts w:ascii="Tahoma" w:hAnsi="Tahoma" w:cs="Tahoma"/>
          <w:sz w:val="22"/>
          <w:szCs w:val="22"/>
        </w:rPr>
        <w:t>a</w:t>
      </w:r>
      <w:r w:rsidR="00A60CFA">
        <w:rPr>
          <w:rFonts w:ascii="Tahoma" w:hAnsi="Tahoma" w:cs="Tahoma"/>
          <w:sz w:val="22"/>
          <w:szCs w:val="22"/>
        </w:rPr>
        <w:t xml:space="preserve"> Técnica</w:t>
      </w:r>
      <w:r w:rsidR="006053F9">
        <w:rPr>
          <w:rFonts w:ascii="Tahoma" w:hAnsi="Tahoma" w:cs="Tahoma"/>
          <w:sz w:val="22"/>
          <w:szCs w:val="22"/>
        </w:rPr>
        <w:t>.</w:t>
      </w:r>
    </w:p>
    <w:p w:rsidR="006E16E6" w:rsidRPr="00412BED" w:rsidRDefault="006E16E6" w:rsidP="00537687">
      <w:pPr>
        <w:widowControl w:val="0"/>
        <w:autoSpaceDE w:val="0"/>
        <w:autoSpaceDN w:val="0"/>
        <w:adjustRightInd w:val="0"/>
        <w:ind w:firstLine="4820"/>
        <w:jc w:val="both"/>
        <w:rPr>
          <w:rFonts w:ascii="Tahoma" w:hAnsi="Tahoma" w:cs="Tahoma"/>
          <w:sz w:val="22"/>
          <w:szCs w:val="22"/>
        </w:rPr>
      </w:pPr>
    </w:p>
    <w:p w:rsidR="006E16E6" w:rsidRPr="00412BED" w:rsidRDefault="006E16E6" w:rsidP="006E16E6">
      <w:pPr>
        <w:widowControl w:val="0"/>
        <w:autoSpaceDE w:val="0"/>
        <w:autoSpaceDN w:val="0"/>
        <w:adjustRightInd w:val="0"/>
        <w:jc w:val="both"/>
        <w:rPr>
          <w:rFonts w:ascii="Tahoma" w:hAnsi="Tahoma" w:cs="Tahoma"/>
          <w:sz w:val="22"/>
          <w:szCs w:val="22"/>
        </w:rPr>
      </w:pPr>
    </w:p>
    <w:p w:rsidR="00A21E8C" w:rsidRPr="00412BED" w:rsidRDefault="00A21E8C" w:rsidP="00A21E8C">
      <w:pPr>
        <w:widowControl w:val="0"/>
        <w:autoSpaceDE w:val="0"/>
        <w:autoSpaceDN w:val="0"/>
        <w:adjustRightInd w:val="0"/>
        <w:ind w:firstLine="4820"/>
        <w:jc w:val="both"/>
        <w:rPr>
          <w:rFonts w:ascii="Tahoma" w:hAnsi="Tahoma" w:cs="Tahoma"/>
          <w:b/>
          <w:sz w:val="22"/>
          <w:szCs w:val="22"/>
        </w:rPr>
      </w:pPr>
      <w:r w:rsidRPr="00412BED">
        <w:rPr>
          <w:rFonts w:ascii="Tahoma" w:hAnsi="Tahoma" w:cs="Tahoma"/>
          <w:b/>
          <w:sz w:val="22"/>
          <w:szCs w:val="22"/>
        </w:rPr>
        <w:t>CONSIDERANDO:</w:t>
      </w:r>
    </w:p>
    <w:p w:rsidR="00A21E8C" w:rsidRPr="00412BED" w:rsidRDefault="00A21E8C" w:rsidP="00A21E8C">
      <w:pPr>
        <w:widowControl w:val="0"/>
        <w:autoSpaceDE w:val="0"/>
        <w:autoSpaceDN w:val="0"/>
        <w:adjustRightInd w:val="0"/>
        <w:ind w:firstLine="4820"/>
        <w:jc w:val="both"/>
        <w:rPr>
          <w:rFonts w:ascii="Tahoma" w:hAnsi="Tahoma" w:cs="Tahoma"/>
          <w:b/>
          <w:sz w:val="22"/>
          <w:szCs w:val="22"/>
        </w:rPr>
      </w:pPr>
    </w:p>
    <w:p w:rsidR="00477C4E" w:rsidRDefault="007C0868" w:rsidP="00682516">
      <w:pPr>
        <w:widowControl w:val="0"/>
        <w:autoSpaceDE w:val="0"/>
        <w:autoSpaceDN w:val="0"/>
        <w:adjustRightInd w:val="0"/>
        <w:ind w:firstLine="4820"/>
        <w:jc w:val="both"/>
        <w:rPr>
          <w:rFonts w:ascii="Tahoma" w:hAnsi="Tahoma" w:cs="Tahoma"/>
          <w:sz w:val="22"/>
          <w:szCs w:val="22"/>
        </w:rPr>
      </w:pPr>
      <w:r w:rsidRPr="00412BED">
        <w:rPr>
          <w:rFonts w:ascii="Tahoma" w:hAnsi="Tahoma" w:cs="Tahoma"/>
          <w:sz w:val="22"/>
          <w:szCs w:val="22"/>
        </w:rPr>
        <w:t>Que,</w:t>
      </w:r>
      <w:r w:rsidR="00C058E0" w:rsidRPr="00412BED">
        <w:rPr>
          <w:rFonts w:ascii="Tahoma" w:hAnsi="Tahoma" w:cs="Tahoma"/>
          <w:sz w:val="22"/>
          <w:szCs w:val="22"/>
        </w:rPr>
        <w:t xml:space="preserve"> mediante Oficio</w:t>
      </w:r>
      <w:r w:rsidR="00A60CFA">
        <w:rPr>
          <w:rFonts w:ascii="Tahoma" w:hAnsi="Tahoma" w:cs="Tahoma"/>
          <w:sz w:val="22"/>
          <w:szCs w:val="22"/>
        </w:rPr>
        <w:t>s</w:t>
      </w:r>
      <w:r w:rsidR="00C058E0" w:rsidRPr="00412BED">
        <w:rPr>
          <w:rFonts w:ascii="Tahoma" w:hAnsi="Tahoma" w:cs="Tahoma"/>
          <w:sz w:val="22"/>
          <w:szCs w:val="22"/>
        </w:rPr>
        <w:t xml:space="preserve"> Ordinario</w:t>
      </w:r>
      <w:r w:rsidR="00A60CFA">
        <w:rPr>
          <w:rFonts w:ascii="Tahoma" w:hAnsi="Tahoma" w:cs="Tahoma"/>
          <w:sz w:val="22"/>
          <w:szCs w:val="22"/>
        </w:rPr>
        <w:t>s</w:t>
      </w:r>
      <w:r w:rsidR="00C058E0" w:rsidRPr="00412BED">
        <w:rPr>
          <w:rFonts w:ascii="Tahoma" w:hAnsi="Tahoma" w:cs="Tahoma"/>
          <w:sz w:val="22"/>
          <w:szCs w:val="22"/>
        </w:rPr>
        <w:t xml:space="preserve"> </w:t>
      </w:r>
      <w:r w:rsidR="00477C4E">
        <w:rPr>
          <w:rFonts w:ascii="Tahoma" w:hAnsi="Tahoma" w:cs="Tahoma"/>
          <w:sz w:val="22"/>
          <w:szCs w:val="22"/>
        </w:rPr>
        <w:t>citado</w:t>
      </w:r>
      <w:r w:rsidR="00A60CFA">
        <w:rPr>
          <w:rFonts w:ascii="Tahoma" w:hAnsi="Tahoma" w:cs="Tahoma"/>
          <w:sz w:val="22"/>
          <w:szCs w:val="22"/>
        </w:rPr>
        <w:t>s</w:t>
      </w:r>
      <w:r w:rsidR="00477C4E">
        <w:rPr>
          <w:rFonts w:ascii="Tahoma" w:hAnsi="Tahoma" w:cs="Tahoma"/>
          <w:sz w:val="22"/>
          <w:szCs w:val="22"/>
        </w:rPr>
        <w:t xml:space="preserve"> en Vistos, </w:t>
      </w:r>
      <w:r w:rsidR="00A60CFA">
        <w:rPr>
          <w:rFonts w:ascii="Tahoma" w:hAnsi="Tahoma" w:cs="Tahoma"/>
          <w:sz w:val="22"/>
          <w:szCs w:val="22"/>
        </w:rPr>
        <w:t>se</w:t>
      </w:r>
      <w:r w:rsidR="00477C4E">
        <w:rPr>
          <w:rFonts w:ascii="Tahoma" w:hAnsi="Tahoma" w:cs="Tahoma"/>
          <w:sz w:val="22"/>
          <w:szCs w:val="22"/>
        </w:rPr>
        <w:t xml:space="preserve"> informó la procedencia que mercancías de rancho que ingresan al país bajo régimen suspensivo de almacén particular, sean objeto de la destinación de reexportación para la cancelación de aquel régimen, cuando son embarcadas en la nave de transporte internacional </w:t>
      </w:r>
      <w:r w:rsidR="00F23861">
        <w:rPr>
          <w:rFonts w:ascii="Tahoma" w:hAnsi="Tahoma" w:cs="Tahoma"/>
          <w:sz w:val="22"/>
          <w:szCs w:val="22"/>
        </w:rPr>
        <w:t>que las consumirá</w:t>
      </w:r>
      <w:r w:rsidR="006E1352">
        <w:rPr>
          <w:rFonts w:ascii="Tahoma" w:hAnsi="Tahoma" w:cs="Tahoma"/>
          <w:sz w:val="22"/>
          <w:szCs w:val="22"/>
        </w:rPr>
        <w:t>.</w:t>
      </w:r>
    </w:p>
    <w:p w:rsidR="00477C4E" w:rsidRDefault="00477C4E" w:rsidP="00682516">
      <w:pPr>
        <w:widowControl w:val="0"/>
        <w:autoSpaceDE w:val="0"/>
        <w:autoSpaceDN w:val="0"/>
        <w:adjustRightInd w:val="0"/>
        <w:ind w:firstLine="4820"/>
        <w:jc w:val="both"/>
        <w:rPr>
          <w:rFonts w:ascii="Tahoma" w:hAnsi="Tahoma" w:cs="Tahoma"/>
          <w:sz w:val="22"/>
          <w:szCs w:val="22"/>
        </w:rPr>
      </w:pPr>
    </w:p>
    <w:p w:rsidR="00477C4E" w:rsidRDefault="00477C4E" w:rsidP="00682516">
      <w:pPr>
        <w:widowControl w:val="0"/>
        <w:autoSpaceDE w:val="0"/>
        <w:autoSpaceDN w:val="0"/>
        <w:adjustRightInd w:val="0"/>
        <w:ind w:firstLine="4820"/>
        <w:jc w:val="both"/>
        <w:rPr>
          <w:rFonts w:ascii="Tahoma" w:hAnsi="Tahoma" w:cs="Tahoma"/>
          <w:sz w:val="22"/>
          <w:szCs w:val="22"/>
        </w:rPr>
      </w:pPr>
      <w:r>
        <w:rPr>
          <w:rFonts w:ascii="Tahoma" w:hAnsi="Tahoma" w:cs="Tahoma"/>
          <w:sz w:val="22"/>
          <w:szCs w:val="22"/>
        </w:rPr>
        <w:t xml:space="preserve">Que, lo anterior hace necesario introducir adecuaciones a las instrucciones contenidas en el Compendio de Normas Aduaneras </w:t>
      </w:r>
      <w:r w:rsidR="001213C3">
        <w:rPr>
          <w:rFonts w:ascii="Tahoma" w:hAnsi="Tahoma" w:cs="Tahoma"/>
          <w:sz w:val="22"/>
          <w:szCs w:val="22"/>
        </w:rPr>
        <w:t xml:space="preserve">con el propósito de aclarar </w:t>
      </w:r>
      <w:r w:rsidR="006E1352">
        <w:rPr>
          <w:rFonts w:ascii="Tahoma" w:hAnsi="Tahoma" w:cs="Tahoma"/>
          <w:sz w:val="22"/>
          <w:szCs w:val="22"/>
        </w:rPr>
        <w:t xml:space="preserve">y </w:t>
      </w:r>
      <w:r w:rsidR="001213C3">
        <w:rPr>
          <w:rFonts w:ascii="Tahoma" w:hAnsi="Tahoma" w:cs="Tahoma"/>
          <w:sz w:val="22"/>
          <w:szCs w:val="22"/>
        </w:rPr>
        <w:t xml:space="preserve">precisar la forma específica de </w:t>
      </w:r>
      <w:r>
        <w:rPr>
          <w:rFonts w:ascii="Tahoma" w:hAnsi="Tahoma" w:cs="Tahoma"/>
          <w:sz w:val="22"/>
          <w:szCs w:val="22"/>
        </w:rPr>
        <w:t>llenado de la Declaración Única de Salida (DUS)</w:t>
      </w:r>
      <w:r w:rsidR="006E1352">
        <w:rPr>
          <w:rFonts w:ascii="Tahoma" w:hAnsi="Tahoma" w:cs="Tahoma"/>
          <w:sz w:val="22"/>
          <w:szCs w:val="22"/>
        </w:rPr>
        <w:t>,</w:t>
      </w:r>
      <w:r>
        <w:rPr>
          <w:rFonts w:ascii="Tahoma" w:hAnsi="Tahoma" w:cs="Tahoma"/>
          <w:sz w:val="22"/>
          <w:szCs w:val="22"/>
        </w:rPr>
        <w:t xml:space="preserve"> en </w:t>
      </w:r>
      <w:r w:rsidR="001213C3">
        <w:rPr>
          <w:rFonts w:ascii="Tahoma" w:hAnsi="Tahoma" w:cs="Tahoma"/>
          <w:sz w:val="22"/>
          <w:szCs w:val="22"/>
        </w:rPr>
        <w:t xml:space="preserve">cuanto en la operación no </w:t>
      </w:r>
      <w:r w:rsidR="006E1352">
        <w:rPr>
          <w:rFonts w:ascii="Tahoma" w:hAnsi="Tahoma" w:cs="Tahoma"/>
          <w:sz w:val="22"/>
          <w:szCs w:val="22"/>
        </w:rPr>
        <w:t xml:space="preserve">se emita </w:t>
      </w:r>
      <w:r w:rsidR="001213C3">
        <w:rPr>
          <w:rFonts w:ascii="Tahoma" w:hAnsi="Tahoma" w:cs="Tahoma"/>
          <w:sz w:val="22"/>
          <w:szCs w:val="22"/>
        </w:rPr>
        <w:t>documento de transporte</w:t>
      </w:r>
      <w:r>
        <w:rPr>
          <w:rFonts w:ascii="Tahoma" w:hAnsi="Tahoma" w:cs="Tahoma"/>
          <w:sz w:val="22"/>
          <w:szCs w:val="22"/>
        </w:rPr>
        <w:t>.</w:t>
      </w:r>
    </w:p>
    <w:p w:rsidR="00477C4E" w:rsidRDefault="00477C4E" w:rsidP="00682516">
      <w:pPr>
        <w:widowControl w:val="0"/>
        <w:autoSpaceDE w:val="0"/>
        <w:autoSpaceDN w:val="0"/>
        <w:adjustRightInd w:val="0"/>
        <w:ind w:firstLine="4820"/>
        <w:jc w:val="both"/>
        <w:rPr>
          <w:rFonts w:ascii="Tahoma" w:hAnsi="Tahoma" w:cs="Tahoma"/>
          <w:sz w:val="22"/>
          <w:szCs w:val="22"/>
        </w:rPr>
      </w:pPr>
    </w:p>
    <w:p w:rsidR="001213C3" w:rsidRDefault="00477C4E" w:rsidP="00682516">
      <w:pPr>
        <w:widowControl w:val="0"/>
        <w:autoSpaceDE w:val="0"/>
        <w:autoSpaceDN w:val="0"/>
        <w:adjustRightInd w:val="0"/>
        <w:ind w:firstLine="4820"/>
        <w:jc w:val="both"/>
        <w:rPr>
          <w:rFonts w:ascii="Tahoma" w:hAnsi="Tahoma" w:cs="Tahoma"/>
          <w:sz w:val="22"/>
          <w:szCs w:val="22"/>
        </w:rPr>
      </w:pPr>
      <w:r>
        <w:rPr>
          <w:rFonts w:ascii="Tahoma" w:hAnsi="Tahoma" w:cs="Tahoma"/>
          <w:sz w:val="22"/>
          <w:szCs w:val="22"/>
        </w:rPr>
        <w:t xml:space="preserve">Que, teniendo presente que en las actuales instrucciones de llenado de la DUS, establecidas en el Anexo 35 del citado Compendio, </w:t>
      </w:r>
      <w:r w:rsidR="001213C3">
        <w:rPr>
          <w:rFonts w:ascii="Tahoma" w:hAnsi="Tahoma" w:cs="Tahoma"/>
          <w:sz w:val="22"/>
          <w:szCs w:val="22"/>
        </w:rPr>
        <w:t xml:space="preserve">se contempla la observación código 81 para </w:t>
      </w:r>
      <w:r w:rsidR="008D6050">
        <w:rPr>
          <w:rFonts w:ascii="Tahoma" w:hAnsi="Tahoma" w:cs="Tahoma"/>
          <w:sz w:val="22"/>
          <w:szCs w:val="22"/>
        </w:rPr>
        <w:t xml:space="preserve">otras </w:t>
      </w:r>
      <w:r w:rsidR="001213C3">
        <w:rPr>
          <w:rFonts w:ascii="Tahoma" w:hAnsi="Tahoma" w:cs="Tahoma"/>
          <w:sz w:val="22"/>
          <w:szCs w:val="22"/>
        </w:rPr>
        <w:t>operaciones en que no se cuenta con documento de transporte, se estima procedente extender su utilización al caso de reexportarse mercancías de rancho.</w:t>
      </w:r>
    </w:p>
    <w:p w:rsidR="001213C3" w:rsidRDefault="001213C3" w:rsidP="00682516">
      <w:pPr>
        <w:widowControl w:val="0"/>
        <w:autoSpaceDE w:val="0"/>
        <w:autoSpaceDN w:val="0"/>
        <w:adjustRightInd w:val="0"/>
        <w:ind w:firstLine="4820"/>
        <w:jc w:val="both"/>
        <w:rPr>
          <w:rFonts w:ascii="Tahoma" w:hAnsi="Tahoma" w:cs="Tahoma"/>
          <w:sz w:val="22"/>
          <w:szCs w:val="22"/>
        </w:rPr>
      </w:pPr>
    </w:p>
    <w:p w:rsidR="009C5B7F" w:rsidRDefault="001213C3" w:rsidP="009B40B8">
      <w:pPr>
        <w:widowControl w:val="0"/>
        <w:autoSpaceDE w:val="0"/>
        <w:autoSpaceDN w:val="0"/>
        <w:adjustRightInd w:val="0"/>
        <w:ind w:firstLine="4820"/>
        <w:jc w:val="both"/>
        <w:rPr>
          <w:rFonts w:ascii="Tahoma" w:hAnsi="Tahoma" w:cs="Tahoma"/>
          <w:sz w:val="22"/>
          <w:szCs w:val="22"/>
        </w:rPr>
      </w:pPr>
      <w:r>
        <w:rPr>
          <w:rFonts w:ascii="Tahoma" w:hAnsi="Tahoma" w:cs="Tahoma"/>
          <w:sz w:val="22"/>
          <w:szCs w:val="22"/>
        </w:rPr>
        <w:t>Que,</w:t>
      </w:r>
      <w:r w:rsidR="009B40B8" w:rsidRPr="009B40B8">
        <w:rPr>
          <w:rFonts w:ascii="Tahoma" w:hAnsi="Tahoma" w:cs="Tahoma"/>
          <w:sz w:val="22"/>
          <w:szCs w:val="22"/>
        </w:rPr>
        <w:t xml:space="preserve"> </w:t>
      </w:r>
      <w:r w:rsidR="009B40B8">
        <w:rPr>
          <w:rFonts w:ascii="Tahoma" w:hAnsi="Tahoma" w:cs="Tahoma"/>
          <w:sz w:val="22"/>
          <w:szCs w:val="22"/>
        </w:rPr>
        <w:t>atendido que se trata de meras adecuaciones, de las que se requiere disponer con carácter de urgencia y ser impactadas en los sistemas informáticos, la presente resolución</w:t>
      </w:r>
      <w:r>
        <w:rPr>
          <w:rFonts w:ascii="Tahoma" w:hAnsi="Tahoma" w:cs="Tahoma"/>
          <w:sz w:val="22"/>
          <w:szCs w:val="22"/>
        </w:rPr>
        <w:t xml:space="preserve"> </w:t>
      </w:r>
      <w:r w:rsidR="00537687">
        <w:rPr>
          <w:rFonts w:ascii="Tahoma" w:hAnsi="Tahoma" w:cs="Tahoma"/>
          <w:sz w:val="22"/>
          <w:szCs w:val="22"/>
        </w:rPr>
        <w:t>la presente resolución fue objeto de publicación anticipada entre los días 27.05.2021 y 04.06.2021.</w:t>
      </w:r>
      <w:r w:rsidR="009B40B8">
        <w:rPr>
          <w:rFonts w:ascii="Tahoma" w:hAnsi="Tahoma" w:cs="Tahoma"/>
          <w:sz w:val="22"/>
          <w:szCs w:val="22"/>
        </w:rPr>
        <w:t xml:space="preserve">  </w:t>
      </w:r>
    </w:p>
    <w:p w:rsidR="009B40B8" w:rsidRPr="00412BED" w:rsidRDefault="009B40B8" w:rsidP="009B40B8">
      <w:pPr>
        <w:widowControl w:val="0"/>
        <w:autoSpaceDE w:val="0"/>
        <w:autoSpaceDN w:val="0"/>
        <w:adjustRightInd w:val="0"/>
        <w:ind w:firstLine="4820"/>
        <w:jc w:val="both"/>
        <w:rPr>
          <w:rFonts w:ascii="Tahoma" w:hAnsi="Tahoma" w:cs="Tahoma"/>
          <w:b/>
          <w:sz w:val="22"/>
          <w:szCs w:val="22"/>
        </w:rPr>
      </w:pPr>
    </w:p>
    <w:p w:rsidR="00F12F31" w:rsidRPr="00412BED" w:rsidRDefault="00F12F31">
      <w:pPr>
        <w:rPr>
          <w:rFonts w:ascii="Tahoma" w:hAnsi="Tahoma" w:cs="Tahoma"/>
          <w:b/>
          <w:sz w:val="22"/>
          <w:szCs w:val="22"/>
        </w:rPr>
      </w:pPr>
    </w:p>
    <w:p w:rsidR="00A21E8C" w:rsidRPr="00412BED" w:rsidRDefault="00A21E8C" w:rsidP="00A21E8C">
      <w:pPr>
        <w:widowControl w:val="0"/>
        <w:autoSpaceDE w:val="0"/>
        <w:autoSpaceDN w:val="0"/>
        <w:adjustRightInd w:val="0"/>
        <w:ind w:firstLine="4820"/>
        <w:jc w:val="both"/>
        <w:rPr>
          <w:rFonts w:ascii="Tahoma" w:hAnsi="Tahoma" w:cs="Tahoma"/>
          <w:b/>
          <w:sz w:val="22"/>
          <w:szCs w:val="22"/>
        </w:rPr>
      </w:pPr>
      <w:r w:rsidRPr="00412BED">
        <w:rPr>
          <w:rFonts w:ascii="Tahoma" w:hAnsi="Tahoma" w:cs="Tahoma"/>
          <w:b/>
          <w:sz w:val="22"/>
          <w:szCs w:val="22"/>
        </w:rPr>
        <w:t xml:space="preserve">TENIENDO PRESENTE: </w:t>
      </w:r>
    </w:p>
    <w:p w:rsidR="00A21E8C" w:rsidRPr="00412BED" w:rsidRDefault="00A21E8C" w:rsidP="00A21E8C">
      <w:pPr>
        <w:widowControl w:val="0"/>
        <w:autoSpaceDE w:val="0"/>
        <w:autoSpaceDN w:val="0"/>
        <w:adjustRightInd w:val="0"/>
        <w:jc w:val="both"/>
        <w:rPr>
          <w:rFonts w:ascii="Tahoma" w:hAnsi="Tahoma" w:cs="Tahoma"/>
          <w:sz w:val="22"/>
          <w:szCs w:val="22"/>
        </w:rPr>
      </w:pPr>
    </w:p>
    <w:p w:rsidR="00254D71" w:rsidRPr="00412BED" w:rsidRDefault="00A21E8C" w:rsidP="00254D71">
      <w:pPr>
        <w:widowControl w:val="0"/>
        <w:autoSpaceDE w:val="0"/>
        <w:autoSpaceDN w:val="0"/>
        <w:adjustRightInd w:val="0"/>
        <w:ind w:firstLine="4820"/>
        <w:jc w:val="both"/>
        <w:rPr>
          <w:rFonts w:ascii="Tahoma" w:hAnsi="Tahoma" w:cs="Tahoma"/>
          <w:sz w:val="22"/>
          <w:szCs w:val="22"/>
        </w:rPr>
      </w:pPr>
      <w:r w:rsidRPr="00412BED">
        <w:rPr>
          <w:rFonts w:ascii="Tahoma" w:hAnsi="Tahoma" w:cs="Tahoma"/>
          <w:sz w:val="22"/>
          <w:szCs w:val="22"/>
        </w:rPr>
        <w:t>Las facultades que me otorgan los números 7</w:t>
      </w:r>
      <w:r w:rsidR="00EA57DC" w:rsidRPr="00412BED">
        <w:rPr>
          <w:rFonts w:ascii="Tahoma" w:hAnsi="Tahoma" w:cs="Tahoma"/>
          <w:sz w:val="22"/>
          <w:szCs w:val="22"/>
        </w:rPr>
        <w:t xml:space="preserve">, </w:t>
      </w:r>
      <w:r w:rsidRPr="00412BED">
        <w:rPr>
          <w:rFonts w:ascii="Tahoma" w:hAnsi="Tahoma" w:cs="Tahoma"/>
          <w:sz w:val="22"/>
          <w:szCs w:val="22"/>
        </w:rPr>
        <w:t xml:space="preserve">8 </w:t>
      </w:r>
      <w:r w:rsidR="00EA57DC" w:rsidRPr="00412BED">
        <w:rPr>
          <w:rFonts w:ascii="Tahoma" w:hAnsi="Tahoma" w:cs="Tahoma"/>
          <w:sz w:val="22"/>
          <w:szCs w:val="22"/>
        </w:rPr>
        <w:t xml:space="preserve">y 29 </w:t>
      </w:r>
      <w:r w:rsidRPr="00412BED">
        <w:rPr>
          <w:rFonts w:ascii="Tahoma" w:hAnsi="Tahoma" w:cs="Tahoma"/>
          <w:sz w:val="22"/>
          <w:szCs w:val="22"/>
        </w:rPr>
        <w:t>del artículo 4° del DFL N°329, de 1979, del Ministerio de Hacienda, Ley Orgánica del Servicio Nacional de Aduanas; y la Resolución N°</w:t>
      </w:r>
      <w:r w:rsidR="00CC7BDB" w:rsidRPr="00412BED">
        <w:rPr>
          <w:rFonts w:ascii="Tahoma" w:hAnsi="Tahoma" w:cs="Tahoma"/>
          <w:sz w:val="22"/>
          <w:szCs w:val="22"/>
        </w:rPr>
        <w:t>7</w:t>
      </w:r>
      <w:r w:rsidRPr="00412BED">
        <w:rPr>
          <w:rFonts w:ascii="Tahoma" w:hAnsi="Tahoma" w:cs="Tahoma"/>
          <w:sz w:val="22"/>
          <w:szCs w:val="22"/>
        </w:rPr>
        <w:t>/20</w:t>
      </w:r>
      <w:r w:rsidR="00CC7BDB" w:rsidRPr="00412BED">
        <w:rPr>
          <w:rFonts w:ascii="Tahoma" w:hAnsi="Tahoma" w:cs="Tahoma"/>
          <w:sz w:val="22"/>
          <w:szCs w:val="22"/>
        </w:rPr>
        <w:t>19</w:t>
      </w:r>
      <w:r w:rsidRPr="00412BED">
        <w:rPr>
          <w:rFonts w:ascii="Tahoma" w:hAnsi="Tahoma" w:cs="Tahoma"/>
          <w:sz w:val="22"/>
          <w:szCs w:val="22"/>
        </w:rPr>
        <w:t>, de la Contraloría General de la República, sobre exención del trámite de toma de razón, dicto la siguiente:</w:t>
      </w:r>
    </w:p>
    <w:p w:rsidR="004269F9" w:rsidRPr="00412BED" w:rsidRDefault="004269F9">
      <w:pPr>
        <w:rPr>
          <w:rFonts w:ascii="Tahoma" w:hAnsi="Tahoma" w:cs="Tahoma"/>
          <w:b/>
          <w:sz w:val="22"/>
          <w:szCs w:val="22"/>
        </w:rPr>
      </w:pPr>
    </w:p>
    <w:p w:rsidR="000D335D" w:rsidRPr="00412BED" w:rsidRDefault="000D335D" w:rsidP="00A21E8C">
      <w:pPr>
        <w:widowControl w:val="0"/>
        <w:autoSpaceDE w:val="0"/>
        <w:autoSpaceDN w:val="0"/>
        <w:adjustRightInd w:val="0"/>
        <w:ind w:firstLine="4820"/>
        <w:jc w:val="both"/>
        <w:rPr>
          <w:rFonts w:ascii="Tahoma" w:hAnsi="Tahoma" w:cs="Tahoma"/>
          <w:b/>
          <w:sz w:val="22"/>
          <w:szCs w:val="22"/>
        </w:rPr>
      </w:pPr>
    </w:p>
    <w:p w:rsidR="00A21E8C" w:rsidRPr="00412BED" w:rsidRDefault="00A21E8C" w:rsidP="00A21E8C">
      <w:pPr>
        <w:widowControl w:val="0"/>
        <w:autoSpaceDE w:val="0"/>
        <w:autoSpaceDN w:val="0"/>
        <w:adjustRightInd w:val="0"/>
        <w:ind w:firstLine="4820"/>
        <w:jc w:val="both"/>
        <w:rPr>
          <w:rFonts w:ascii="Tahoma" w:hAnsi="Tahoma" w:cs="Tahoma"/>
          <w:b/>
          <w:sz w:val="22"/>
          <w:szCs w:val="22"/>
        </w:rPr>
      </w:pPr>
      <w:r w:rsidRPr="00412BED">
        <w:rPr>
          <w:rFonts w:ascii="Tahoma" w:hAnsi="Tahoma" w:cs="Tahoma"/>
          <w:b/>
          <w:sz w:val="22"/>
          <w:szCs w:val="22"/>
        </w:rPr>
        <w:t>RESOLUCIÓN:</w:t>
      </w:r>
    </w:p>
    <w:p w:rsidR="00780498" w:rsidRPr="00412BED" w:rsidRDefault="00780498" w:rsidP="00780498">
      <w:pPr>
        <w:spacing w:after="120" w:line="300" w:lineRule="exact"/>
        <w:jc w:val="both"/>
        <w:rPr>
          <w:rFonts w:ascii="Tahoma" w:eastAsia="MS Mincho" w:hAnsi="Tahoma" w:cs="Tahoma"/>
          <w:b/>
          <w:sz w:val="22"/>
          <w:szCs w:val="22"/>
          <w:lang w:val="es-ES" w:eastAsia="ja-JP"/>
        </w:rPr>
      </w:pPr>
    </w:p>
    <w:p w:rsidR="005A0AD6" w:rsidRDefault="00BE407D" w:rsidP="00031153">
      <w:pPr>
        <w:pStyle w:val="Prrafodelista"/>
        <w:numPr>
          <w:ilvl w:val="0"/>
          <w:numId w:val="20"/>
        </w:numPr>
        <w:spacing w:after="120" w:line="300" w:lineRule="exact"/>
        <w:jc w:val="both"/>
        <w:rPr>
          <w:rFonts w:ascii="Tahoma" w:eastAsia="MS Mincho" w:hAnsi="Tahoma" w:cs="Tahoma"/>
          <w:sz w:val="22"/>
          <w:szCs w:val="22"/>
          <w:lang w:val="es-ES" w:eastAsia="ja-JP"/>
        </w:rPr>
      </w:pPr>
      <w:r>
        <w:rPr>
          <w:rFonts w:ascii="Tahoma" w:eastAsia="MS Mincho" w:hAnsi="Tahoma" w:cs="Tahoma"/>
          <w:b/>
          <w:sz w:val="22"/>
          <w:szCs w:val="22"/>
          <w:lang w:val="es-ES" w:eastAsia="ja-JP"/>
        </w:rPr>
        <w:t>MODIFÍCASE</w:t>
      </w:r>
      <w:r w:rsidR="00780498" w:rsidRPr="00412BED">
        <w:rPr>
          <w:rFonts w:ascii="Tahoma" w:eastAsia="MS Mincho" w:hAnsi="Tahoma" w:cs="Tahoma"/>
          <w:sz w:val="22"/>
          <w:szCs w:val="22"/>
          <w:lang w:val="es-ES" w:eastAsia="ja-JP"/>
        </w:rPr>
        <w:t xml:space="preserve"> </w:t>
      </w:r>
      <w:r w:rsidR="005A0AD6" w:rsidRPr="005A0AD6">
        <w:rPr>
          <w:rFonts w:ascii="Tahoma" w:eastAsia="MS Mincho" w:hAnsi="Tahoma" w:cs="Tahoma"/>
          <w:sz w:val="22"/>
          <w:szCs w:val="22"/>
          <w:lang w:val="es-ES" w:eastAsia="ja-JP"/>
        </w:rPr>
        <w:t xml:space="preserve">el Capítulo </w:t>
      </w:r>
      <w:r>
        <w:rPr>
          <w:rFonts w:ascii="Tahoma" w:eastAsia="MS Mincho" w:hAnsi="Tahoma" w:cs="Tahoma"/>
          <w:sz w:val="22"/>
          <w:szCs w:val="22"/>
          <w:lang w:val="es-ES" w:eastAsia="ja-JP"/>
        </w:rPr>
        <w:t>I</w:t>
      </w:r>
      <w:r w:rsidR="005A0AD6" w:rsidRPr="005A0AD6">
        <w:rPr>
          <w:rFonts w:ascii="Tahoma" w:eastAsia="MS Mincho" w:hAnsi="Tahoma" w:cs="Tahoma"/>
          <w:sz w:val="22"/>
          <w:szCs w:val="22"/>
          <w:lang w:val="es-ES" w:eastAsia="ja-JP"/>
        </w:rPr>
        <w:t xml:space="preserve">V </w:t>
      </w:r>
      <w:r>
        <w:rPr>
          <w:rFonts w:ascii="Tahoma" w:eastAsia="MS Mincho" w:hAnsi="Tahoma" w:cs="Tahoma"/>
          <w:sz w:val="22"/>
          <w:szCs w:val="22"/>
          <w:lang w:val="es-ES" w:eastAsia="ja-JP"/>
        </w:rPr>
        <w:t xml:space="preserve">del </w:t>
      </w:r>
      <w:r w:rsidR="005A0AD6" w:rsidRPr="005A0AD6">
        <w:rPr>
          <w:rFonts w:ascii="Tahoma" w:eastAsia="MS Mincho" w:hAnsi="Tahoma" w:cs="Tahoma"/>
          <w:sz w:val="22"/>
          <w:szCs w:val="22"/>
          <w:lang w:val="es-ES" w:eastAsia="ja-JP"/>
        </w:rPr>
        <w:t xml:space="preserve">Compendio de Normas Aduaneras, </w:t>
      </w:r>
      <w:r>
        <w:rPr>
          <w:rFonts w:ascii="Tahoma" w:eastAsia="MS Mincho" w:hAnsi="Tahoma" w:cs="Tahoma"/>
          <w:sz w:val="22"/>
          <w:szCs w:val="22"/>
          <w:lang w:val="es-ES" w:eastAsia="ja-JP"/>
        </w:rPr>
        <w:t xml:space="preserve">en el sentido </w:t>
      </w:r>
      <w:r w:rsidR="005A0AD6" w:rsidRPr="005A0AD6">
        <w:rPr>
          <w:rFonts w:ascii="Tahoma" w:eastAsia="MS Mincho" w:hAnsi="Tahoma" w:cs="Tahoma"/>
          <w:sz w:val="22"/>
          <w:szCs w:val="22"/>
          <w:lang w:val="es-ES" w:eastAsia="ja-JP"/>
        </w:rPr>
        <w:t>siguiente</w:t>
      </w:r>
      <w:r w:rsidR="005A0AD6">
        <w:rPr>
          <w:rFonts w:ascii="Tahoma" w:eastAsia="MS Mincho" w:hAnsi="Tahoma" w:cs="Tahoma"/>
          <w:sz w:val="22"/>
          <w:szCs w:val="22"/>
          <w:lang w:val="es-ES" w:eastAsia="ja-JP"/>
        </w:rPr>
        <w:t xml:space="preserve">: </w:t>
      </w:r>
    </w:p>
    <w:p w:rsidR="00BE407D" w:rsidRDefault="00BE407D" w:rsidP="00031153">
      <w:pPr>
        <w:pStyle w:val="Prrafodelista"/>
        <w:spacing w:after="120" w:line="300" w:lineRule="exact"/>
        <w:jc w:val="both"/>
        <w:rPr>
          <w:rFonts w:ascii="Tahoma" w:eastAsia="MS Mincho" w:hAnsi="Tahoma" w:cs="Tahoma"/>
          <w:sz w:val="22"/>
          <w:szCs w:val="22"/>
          <w:lang w:val="es-ES" w:eastAsia="ja-JP"/>
        </w:rPr>
      </w:pPr>
    </w:p>
    <w:p w:rsidR="002B2D7F" w:rsidRPr="002B2D7F" w:rsidRDefault="002B2D7F" w:rsidP="00031153">
      <w:pPr>
        <w:pStyle w:val="Prrafodelista"/>
        <w:numPr>
          <w:ilvl w:val="0"/>
          <w:numId w:val="21"/>
        </w:numPr>
        <w:spacing w:after="120" w:line="300" w:lineRule="exact"/>
        <w:jc w:val="both"/>
        <w:rPr>
          <w:rFonts w:ascii="Tahoma" w:eastAsia="MS Mincho" w:hAnsi="Tahoma" w:cs="Tahoma"/>
          <w:b/>
          <w:bCs/>
          <w:sz w:val="22"/>
          <w:szCs w:val="22"/>
          <w:lang w:val="es-ES" w:eastAsia="ja-JP"/>
        </w:rPr>
      </w:pPr>
      <w:r w:rsidRPr="002B2D7F">
        <w:rPr>
          <w:rFonts w:ascii="Tahoma" w:hAnsi="Tahoma" w:cs="Tahoma"/>
          <w:sz w:val="22"/>
          <w:szCs w:val="22"/>
        </w:rPr>
        <w:t xml:space="preserve">En la letra b) del numeral 13.1.3, </w:t>
      </w:r>
      <w:r w:rsidRPr="006E1352">
        <w:rPr>
          <w:rFonts w:ascii="Tahoma" w:hAnsi="Tahoma" w:cs="Tahoma"/>
          <w:b/>
          <w:bCs/>
          <w:sz w:val="22"/>
          <w:szCs w:val="22"/>
        </w:rPr>
        <w:t>ELIMÍNASE</w:t>
      </w:r>
      <w:r w:rsidRPr="002B2D7F">
        <w:rPr>
          <w:rFonts w:ascii="Tahoma" w:hAnsi="Tahoma" w:cs="Tahoma"/>
          <w:sz w:val="22"/>
          <w:szCs w:val="22"/>
        </w:rPr>
        <w:t xml:space="preserve"> de su título la frase “en tránsito”. </w:t>
      </w:r>
    </w:p>
    <w:p w:rsidR="002B2D7F" w:rsidRPr="002B2D7F" w:rsidRDefault="002B2D7F" w:rsidP="00031153">
      <w:pPr>
        <w:pStyle w:val="Prrafodelista"/>
        <w:spacing w:after="120" w:line="300" w:lineRule="exact"/>
        <w:ind w:left="1080"/>
        <w:jc w:val="both"/>
        <w:rPr>
          <w:rFonts w:ascii="Tahoma" w:eastAsia="MS Mincho" w:hAnsi="Tahoma" w:cs="Tahoma"/>
          <w:b/>
          <w:bCs/>
          <w:sz w:val="22"/>
          <w:szCs w:val="22"/>
          <w:lang w:val="es-ES" w:eastAsia="ja-JP"/>
        </w:rPr>
      </w:pPr>
    </w:p>
    <w:p w:rsidR="002B2D7F" w:rsidRPr="002B2D7F" w:rsidRDefault="002B2D7F" w:rsidP="00031153">
      <w:pPr>
        <w:pStyle w:val="Prrafodelista"/>
        <w:numPr>
          <w:ilvl w:val="0"/>
          <w:numId w:val="21"/>
        </w:numPr>
        <w:spacing w:after="120" w:line="300" w:lineRule="exact"/>
        <w:jc w:val="both"/>
        <w:rPr>
          <w:rFonts w:ascii="Tahoma" w:eastAsia="MS Mincho" w:hAnsi="Tahoma" w:cs="Tahoma"/>
          <w:b/>
          <w:bCs/>
          <w:sz w:val="22"/>
          <w:szCs w:val="22"/>
          <w:lang w:val="es-ES" w:eastAsia="ja-JP"/>
        </w:rPr>
      </w:pPr>
      <w:r w:rsidRPr="006E1352">
        <w:rPr>
          <w:rFonts w:ascii="Tahoma" w:hAnsi="Tahoma" w:cs="Tahoma"/>
          <w:b/>
          <w:bCs/>
          <w:sz w:val="22"/>
          <w:szCs w:val="22"/>
        </w:rPr>
        <w:t>AGRÉGASE</w:t>
      </w:r>
      <w:r>
        <w:rPr>
          <w:rFonts w:ascii="Tahoma" w:hAnsi="Tahoma" w:cs="Tahoma"/>
          <w:sz w:val="22"/>
          <w:szCs w:val="22"/>
        </w:rPr>
        <w:t xml:space="preserve"> al final </w:t>
      </w:r>
      <w:r w:rsidRPr="002B2D7F">
        <w:rPr>
          <w:rFonts w:ascii="Tahoma" w:hAnsi="Tahoma" w:cs="Tahoma"/>
          <w:sz w:val="22"/>
          <w:szCs w:val="22"/>
        </w:rPr>
        <w:t xml:space="preserve">del numeral 13.1.3, </w:t>
      </w:r>
      <w:r>
        <w:rPr>
          <w:rFonts w:ascii="Tahoma" w:hAnsi="Tahoma" w:cs="Tahoma"/>
          <w:sz w:val="22"/>
          <w:szCs w:val="22"/>
        </w:rPr>
        <w:t>letra b), el siguiente nuevo párrafo:</w:t>
      </w:r>
    </w:p>
    <w:p w:rsidR="002B2D7F" w:rsidRDefault="002B2D7F" w:rsidP="00031153">
      <w:pPr>
        <w:pStyle w:val="Prrafodelista"/>
        <w:jc w:val="both"/>
        <w:rPr>
          <w:rFonts w:ascii="Tahoma" w:hAnsi="Tahoma" w:cs="Tahoma"/>
          <w:sz w:val="22"/>
          <w:szCs w:val="22"/>
        </w:rPr>
      </w:pPr>
    </w:p>
    <w:p w:rsidR="003D7192" w:rsidRDefault="003D7192" w:rsidP="00031153">
      <w:pPr>
        <w:pStyle w:val="Prrafodelista"/>
        <w:ind w:left="1080"/>
        <w:jc w:val="both"/>
        <w:rPr>
          <w:rFonts w:ascii="Tahoma" w:hAnsi="Tahoma" w:cs="Tahoma"/>
          <w:sz w:val="22"/>
          <w:szCs w:val="22"/>
        </w:rPr>
      </w:pPr>
      <w:r>
        <w:rPr>
          <w:rFonts w:ascii="Tahoma" w:hAnsi="Tahoma" w:cs="Tahoma"/>
          <w:sz w:val="22"/>
          <w:szCs w:val="22"/>
        </w:rPr>
        <w:t xml:space="preserve">“Cuando resulte procedente el ingreso de mercancías </w:t>
      </w:r>
      <w:r w:rsidR="00747064">
        <w:rPr>
          <w:rFonts w:ascii="Tahoma" w:hAnsi="Tahoma" w:cs="Tahoma"/>
          <w:sz w:val="22"/>
          <w:szCs w:val="22"/>
        </w:rPr>
        <w:t xml:space="preserve">extranjeras </w:t>
      </w:r>
      <w:r>
        <w:rPr>
          <w:rFonts w:ascii="Tahoma" w:hAnsi="Tahoma" w:cs="Tahoma"/>
          <w:sz w:val="22"/>
          <w:szCs w:val="22"/>
        </w:rPr>
        <w:t xml:space="preserve">de rancho bajo un régimen suspensivo, </w:t>
      </w:r>
      <w:r w:rsidR="003914CB">
        <w:rPr>
          <w:rFonts w:ascii="Tahoma" w:hAnsi="Tahoma" w:cs="Tahoma"/>
          <w:sz w:val="22"/>
          <w:szCs w:val="22"/>
        </w:rPr>
        <w:t xml:space="preserve">a su salida del país </w:t>
      </w:r>
      <w:r>
        <w:rPr>
          <w:rFonts w:ascii="Tahoma" w:hAnsi="Tahoma" w:cs="Tahoma"/>
          <w:sz w:val="22"/>
          <w:szCs w:val="22"/>
        </w:rPr>
        <w:t>deberán ser objeto de una declaración de reexportación a la que se aplicará lo dispuesto en los numerales 13.1.1</w:t>
      </w:r>
      <w:r w:rsidR="003914CB">
        <w:rPr>
          <w:rFonts w:ascii="Tahoma" w:hAnsi="Tahoma" w:cs="Tahoma"/>
          <w:sz w:val="22"/>
          <w:szCs w:val="22"/>
        </w:rPr>
        <w:t xml:space="preserve">, </w:t>
      </w:r>
      <w:r>
        <w:rPr>
          <w:rFonts w:ascii="Tahoma" w:hAnsi="Tahoma" w:cs="Tahoma"/>
          <w:sz w:val="22"/>
          <w:szCs w:val="22"/>
        </w:rPr>
        <w:t>13.1.2</w:t>
      </w:r>
      <w:r w:rsidR="003914CB">
        <w:rPr>
          <w:rFonts w:ascii="Tahoma" w:hAnsi="Tahoma" w:cs="Tahoma"/>
          <w:sz w:val="22"/>
          <w:szCs w:val="22"/>
        </w:rPr>
        <w:t xml:space="preserve"> y 18</w:t>
      </w:r>
      <w:r w:rsidR="00A10866">
        <w:rPr>
          <w:rFonts w:ascii="Tahoma" w:hAnsi="Tahoma" w:cs="Tahoma"/>
          <w:sz w:val="22"/>
          <w:szCs w:val="22"/>
        </w:rPr>
        <w:t xml:space="preserve">.1 a 18.4 </w:t>
      </w:r>
      <w:r w:rsidR="003914CB">
        <w:rPr>
          <w:rFonts w:ascii="Tahoma" w:hAnsi="Tahoma" w:cs="Tahoma"/>
          <w:sz w:val="22"/>
          <w:szCs w:val="22"/>
        </w:rPr>
        <w:t>del presente capítulo</w:t>
      </w:r>
      <w:r w:rsidR="005479C1">
        <w:rPr>
          <w:rFonts w:ascii="Tahoma" w:hAnsi="Tahoma" w:cs="Tahoma"/>
          <w:sz w:val="22"/>
          <w:szCs w:val="22"/>
        </w:rPr>
        <w:t xml:space="preserve">, sin perjuicio de practicarse además </w:t>
      </w:r>
      <w:r w:rsidR="005479C1" w:rsidRPr="005479C1">
        <w:rPr>
          <w:rFonts w:ascii="Tahoma" w:hAnsi="Tahoma" w:cs="Tahoma"/>
          <w:sz w:val="22"/>
          <w:szCs w:val="22"/>
        </w:rPr>
        <w:t>examen físico</w:t>
      </w:r>
      <w:r w:rsidR="005479C1">
        <w:rPr>
          <w:rFonts w:ascii="Tahoma" w:hAnsi="Tahoma" w:cs="Tahoma"/>
          <w:sz w:val="22"/>
          <w:szCs w:val="22"/>
        </w:rPr>
        <w:t>.</w:t>
      </w:r>
      <w:r>
        <w:rPr>
          <w:rFonts w:ascii="Tahoma" w:hAnsi="Tahoma" w:cs="Tahoma"/>
          <w:sz w:val="22"/>
          <w:szCs w:val="22"/>
        </w:rPr>
        <w:t>”</w:t>
      </w:r>
    </w:p>
    <w:p w:rsidR="004F0CAF" w:rsidRPr="004F0CAF" w:rsidRDefault="004F0CAF" w:rsidP="00031153">
      <w:pPr>
        <w:pStyle w:val="Prrafodelista"/>
        <w:spacing w:after="120" w:line="300" w:lineRule="exact"/>
        <w:ind w:left="1080"/>
        <w:jc w:val="both"/>
        <w:rPr>
          <w:rFonts w:ascii="Tahoma" w:eastAsia="MS Mincho" w:hAnsi="Tahoma" w:cs="Tahoma"/>
          <w:b/>
          <w:bCs/>
          <w:sz w:val="22"/>
          <w:szCs w:val="22"/>
          <w:lang w:val="es-ES" w:eastAsia="ja-JP"/>
        </w:rPr>
      </w:pPr>
    </w:p>
    <w:p w:rsidR="004F0CAF" w:rsidRDefault="004F0CAF" w:rsidP="00031153">
      <w:pPr>
        <w:pStyle w:val="Prrafodelista"/>
        <w:numPr>
          <w:ilvl w:val="0"/>
          <w:numId w:val="20"/>
        </w:numPr>
        <w:spacing w:after="120" w:line="300" w:lineRule="exact"/>
        <w:jc w:val="both"/>
        <w:rPr>
          <w:rFonts w:ascii="Tahoma" w:eastAsia="MS Mincho" w:hAnsi="Tahoma" w:cs="Tahoma"/>
          <w:sz w:val="22"/>
          <w:szCs w:val="22"/>
          <w:lang w:val="es-ES" w:eastAsia="ja-JP"/>
        </w:rPr>
      </w:pPr>
      <w:r>
        <w:rPr>
          <w:rFonts w:ascii="Tahoma" w:eastAsia="MS Mincho" w:hAnsi="Tahoma" w:cs="Tahoma"/>
          <w:b/>
          <w:sz w:val="22"/>
          <w:szCs w:val="22"/>
          <w:lang w:val="es-ES" w:eastAsia="ja-JP"/>
        </w:rPr>
        <w:t>MODIFÍCASE</w:t>
      </w:r>
      <w:r w:rsidRPr="00412BED">
        <w:rPr>
          <w:rFonts w:ascii="Tahoma" w:eastAsia="MS Mincho" w:hAnsi="Tahoma" w:cs="Tahoma"/>
          <w:sz w:val="22"/>
          <w:szCs w:val="22"/>
          <w:lang w:val="es-ES" w:eastAsia="ja-JP"/>
        </w:rPr>
        <w:t xml:space="preserve"> </w:t>
      </w:r>
      <w:r w:rsidRPr="005A0AD6">
        <w:rPr>
          <w:rFonts w:ascii="Tahoma" w:eastAsia="MS Mincho" w:hAnsi="Tahoma" w:cs="Tahoma"/>
          <w:sz w:val="22"/>
          <w:szCs w:val="22"/>
          <w:lang w:val="es-ES" w:eastAsia="ja-JP"/>
        </w:rPr>
        <w:t xml:space="preserve">el </w:t>
      </w:r>
      <w:r w:rsidR="000F43E0">
        <w:rPr>
          <w:rFonts w:ascii="Tahoma" w:eastAsia="MS Mincho" w:hAnsi="Tahoma" w:cs="Tahoma"/>
          <w:sz w:val="22"/>
          <w:szCs w:val="22"/>
          <w:lang w:val="es-ES" w:eastAsia="ja-JP"/>
        </w:rPr>
        <w:t xml:space="preserve">Numeral V del </w:t>
      </w:r>
      <w:r>
        <w:rPr>
          <w:rFonts w:ascii="Tahoma" w:eastAsia="MS Mincho" w:hAnsi="Tahoma" w:cs="Tahoma"/>
          <w:sz w:val="22"/>
          <w:szCs w:val="22"/>
          <w:lang w:val="es-ES" w:eastAsia="ja-JP"/>
        </w:rPr>
        <w:t xml:space="preserve">Anexo 35 del </w:t>
      </w:r>
      <w:r w:rsidRPr="005A0AD6">
        <w:rPr>
          <w:rFonts w:ascii="Tahoma" w:eastAsia="MS Mincho" w:hAnsi="Tahoma" w:cs="Tahoma"/>
          <w:sz w:val="22"/>
          <w:szCs w:val="22"/>
          <w:lang w:val="es-ES" w:eastAsia="ja-JP"/>
        </w:rPr>
        <w:t xml:space="preserve">Compendio de Normas Aduaneras, </w:t>
      </w:r>
      <w:r w:rsidR="000F43E0">
        <w:rPr>
          <w:rFonts w:ascii="Tahoma" w:eastAsia="MS Mincho" w:hAnsi="Tahoma" w:cs="Tahoma"/>
          <w:sz w:val="22"/>
          <w:szCs w:val="22"/>
          <w:lang w:val="es-ES" w:eastAsia="ja-JP"/>
        </w:rPr>
        <w:t>que contiene las “</w:t>
      </w:r>
      <w:r w:rsidR="000F43E0" w:rsidRPr="000F43E0">
        <w:rPr>
          <w:rFonts w:ascii="Tahoma" w:eastAsia="MS Mincho" w:hAnsi="Tahoma" w:cs="Tahoma"/>
          <w:sz w:val="22"/>
          <w:szCs w:val="22"/>
          <w:lang w:val="es-ES" w:eastAsia="ja-JP"/>
        </w:rPr>
        <w:t>Instrucciones de llenado del formulario Reexportación</w:t>
      </w:r>
      <w:r w:rsidR="000F43E0">
        <w:rPr>
          <w:rFonts w:ascii="Tahoma" w:eastAsia="MS Mincho" w:hAnsi="Tahoma" w:cs="Tahoma"/>
          <w:sz w:val="22"/>
          <w:szCs w:val="22"/>
          <w:lang w:val="es-ES" w:eastAsia="ja-JP"/>
        </w:rPr>
        <w:t xml:space="preserve">”, </w:t>
      </w:r>
      <w:r>
        <w:rPr>
          <w:rFonts w:ascii="Tahoma" w:eastAsia="MS Mincho" w:hAnsi="Tahoma" w:cs="Tahoma"/>
          <w:sz w:val="22"/>
          <w:szCs w:val="22"/>
          <w:lang w:val="es-ES" w:eastAsia="ja-JP"/>
        </w:rPr>
        <w:t xml:space="preserve">en el sentido </w:t>
      </w:r>
      <w:r w:rsidRPr="005A0AD6">
        <w:rPr>
          <w:rFonts w:ascii="Tahoma" w:eastAsia="MS Mincho" w:hAnsi="Tahoma" w:cs="Tahoma"/>
          <w:sz w:val="22"/>
          <w:szCs w:val="22"/>
          <w:lang w:val="es-ES" w:eastAsia="ja-JP"/>
        </w:rPr>
        <w:t>siguiente</w:t>
      </w:r>
      <w:r>
        <w:rPr>
          <w:rFonts w:ascii="Tahoma" w:eastAsia="MS Mincho" w:hAnsi="Tahoma" w:cs="Tahoma"/>
          <w:sz w:val="22"/>
          <w:szCs w:val="22"/>
          <w:lang w:val="es-ES" w:eastAsia="ja-JP"/>
        </w:rPr>
        <w:t xml:space="preserve">: </w:t>
      </w:r>
    </w:p>
    <w:p w:rsidR="004F0CAF" w:rsidRDefault="004F0CAF" w:rsidP="00031153">
      <w:pPr>
        <w:pStyle w:val="Prrafodelista"/>
        <w:spacing w:after="120" w:line="300" w:lineRule="exact"/>
        <w:jc w:val="both"/>
        <w:rPr>
          <w:rFonts w:ascii="Tahoma" w:eastAsia="MS Mincho" w:hAnsi="Tahoma" w:cs="Tahoma"/>
          <w:sz w:val="22"/>
          <w:szCs w:val="22"/>
          <w:lang w:val="es-ES" w:eastAsia="ja-JP"/>
        </w:rPr>
      </w:pPr>
    </w:p>
    <w:p w:rsidR="004F0CAF" w:rsidRPr="007B0438" w:rsidRDefault="004F0CAF" w:rsidP="00031153">
      <w:pPr>
        <w:pStyle w:val="Prrafodelista"/>
        <w:numPr>
          <w:ilvl w:val="0"/>
          <w:numId w:val="22"/>
        </w:numPr>
        <w:spacing w:after="120" w:line="300" w:lineRule="exact"/>
        <w:jc w:val="both"/>
        <w:rPr>
          <w:rFonts w:ascii="Tahoma" w:eastAsia="MS Mincho" w:hAnsi="Tahoma" w:cs="Tahoma"/>
          <w:b/>
          <w:bCs/>
          <w:sz w:val="22"/>
          <w:szCs w:val="22"/>
          <w:lang w:val="es-ES" w:eastAsia="ja-JP"/>
        </w:rPr>
      </w:pPr>
      <w:r w:rsidRPr="00BE407D">
        <w:rPr>
          <w:rFonts w:ascii="Tahoma" w:hAnsi="Tahoma" w:cs="Tahoma"/>
          <w:b/>
          <w:bCs/>
          <w:sz w:val="22"/>
          <w:szCs w:val="22"/>
        </w:rPr>
        <w:t>AGRÉGASE</w:t>
      </w:r>
      <w:r>
        <w:rPr>
          <w:rFonts w:ascii="Tahoma" w:hAnsi="Tahoma" w:cs="Tahoma"/>
          <w:sz w:val="22"/>
          <w:szCs w:val="22"/>
        </w:rPr>
        <w:t xml:space="preserve"> </w:t>
      </w:r>
      <w:r w:rsidR="007B0438">
        <w:rPr>
          <w:rFonts w:ascii="Tahoma" w:hAnsi="Tahoma" w:cs="Tahoma"/>
          <w:sz w:val="22"/>
          <w:szCs w:val="22"/>
        </w:rPr>
        <w:t>en el numeral 8.</w:t>
      </w:r>
      <w:r w:rsidR="008B3657">
        <w:rPr>
          <w:rFonts w:ascii="Tahoma" w:hAnsi="Tahoma" w:cs="Tahoma"/>
          <w:sz w:val="22"/>
          <w:szCs w:val="22"/>
        </w:rPr>
        <w:t>8</w:t>
      </w:r>
      <w:r w:rsidR="000F43E0">
        <w:rPr>
          <w:rFonts w:ascii="Tahoma" w:hAnsi="Tahoma" w:cs="Tahoma"/>
          <w:sz w:val="22"/>
          <w:szCs w:val="22"/>
        </w:rPr>
        <w:t>, sobre “</w:t>
      </w:r>
      <w:r w:rsidR="008B3657" w:rsidRPr="008B3657">
        <w:rPr>
          <w:rFonts w:ascii="Tahoma" w:hAnsi="Tahoma" w:cs="Tahoma"/>
          <w:sz w:val="22"/>
          <w:szCs w:val="22"/>
        </w:rPr>
        <w:t>Compañía Transportadora</w:t>
      </w:r>
      <w:r w:rsidR="000F43E0">
        <w:rPr>
          <w:rFonts w:ascii="Tahoma" w:hAnsi="Tahoma" w:cs="Tahoma"/>
          <w:sz w:val="22"/>
          <w:szCs w:val="22"/>
        </w:rPr>
        <w:t>”</w:t>
      </w:r>
      <w:r w:rsidR="007B0438">
        <w:rPr>
          <w:rFonts w:ascii="Tahoma" w:hAnsi="Tahoma" w:cs="Tahoma"/>
          <w:sz w:val="22"/>
          <w:szCs w:val="22"/>
        </w:rPr>
        <w:t xml:space="preserve">, el siguiente párrafo </w:t>
      </w:r>
      <w:r>
        <w:rPr>
          <w:rFonts w:ascii="Tahoma" w:hAnsi="Tahoma" w:cs="Tahoma"/>
          <w:sz w:val="22"/>
          <w:szCs w:val="22"/>
        </w:rPr>
        <w:t>final</w:t>
      </w:r>
      <w:r w:rsidR="000F43E0">
        <w:rPr>
          <w:rFonts w:ascii="Tahoma" w:hAnsi="Tahoma" w:cs="Tahoma"/>
          <w:sz w:val="22"/>
          <w:szCs w:val="22"/>
        </w:rPr>
        <w:t xml:space="preserve"> nuevo</w:t>
      </w:r>
      <w:r w:rsidR="007B0438">
        <w:rPr>
          <w:rFonts w:ascii="Tahoma" w:hAnsi="Tahoma" w:cs="Tahoma"/>
          <w:sz w:val="22"/>
          <w:szCs w:val="22"/>
        </w:rPr>
        <w:t>:</w:t>
      </w:r>
    </w:p>
    <w:p w:rsidR="008B3657" w:rsidRDefault="008B3657" w:rsidP="00031153">
      <w:pPr>
        <w:pStyle w:val="Prrafodelista"/>
        <w:spacing w:after="120" w:line="300" w:lineRule="exact"/>
        <w:ind w:left="1080"/>
        <w:jc w:val="both"/>
        <w:rPr>
          <w:rFonts w:ascii="Tahoma" w:eastAsia="MS Mincho" w:hAnsi="Tahoma" w:cs="Tahoma"/>
          <w:sz w:val="22"/>
          <w:szCs w:val="22"/>
          <w:lang w:val="es-ES" w:eastAsia="ja-JP"/>
        </w:rPr>
      </w:pPr>
    </w:p>
    <w:p w:rsidR="008B3657" w:rsidRPr="008B3657" w:rsidRDefault="007B0438" w:rsidP="00031153">
      <w:pPr>
        <w:pStyle w:val="Prrafodelista"/>
        <w:spacing w:after="120" w:line="300" w:lineRule="exact"/>
        <w:ind w:left="1080"/>
        <w:jc w:val="both"/>
        <w:rPr>
          <w:rFonts w:ascii="Tahoma" w:eastAsia="MS Mincho" w:hAnsi="Tahoma" w:cs="Tahoma"/>
          <w:sz w:val="22"/>
          <w:szCs w:val="22"/>
          <w:lang w:val="es-ES" w:eastAsia="ja-JP"/>
        </w:rPr>
      </w:pPr>
      <w:r w:rsidRPr="008B3657">
        <w:rPr>
          <w:rFonts w:ascii="Tahoma" w:eastAsia="MS Mincho" w:hAnsi="Tahoma" w:cs="Tahoma"/>
          <w:sz w:val="22"/>
          <w:szCs w:val="22"/>
          <w:lang w:val="es-ES" w:eastAsia="ja-JP"/>
        </w:rPr>
        <w:t xml:space="preserve">“Cuando se trate de </w:t>
      </w:r>
      <w:r w:rsidR="008B3657" w:rsidRPr="008B3657">
        <w:rPr>
          <w:rFonts w:ascii="Tahoma" w:eastAsia="MS Mincho" w:hAnsi="Tahoma" w:cs="Tahoma"/>
          <w:sz w:val="22"/>
          <w:szCs w:val="22"/>
          <w:lang w:val="es-ES" w:eastAsia="ja-JP"/>
        </w:rPr>
        <w:t xml:space="preserve">la reexportación de mercancías de </w:t>
      </w:r>
      <w:r w:rsidRPr="008B3657">
        <w:rPr>
          <w:rFonts w:ascii="Tahoma" w:eastAsia="MS Mincho" w:hAnsi="Tahoma" w:cs="Tahoma"/>
          <w:sz w:val="22"/>
          <w:szCs w:val="22"/>
          <w:lang w:val="es-ES" w:eastAsia="ja-JP"/>
        </w:rPr>
        <w:t xml:space="preserve">rancho </w:t>
      </w:r>
      <w:r w:rsidR="008B3657" w:rsidRPr="008B3657">
        <w:rPr>
          <w:rFonts w:ascii="Tahoma" w:eastAsia="MS Mincho" w:hAnsi="Tahoma" w:cs="Tahoma"/>
          <w:sz w:val="22"/>
          <w:szCs w:val="22"/>
          <w:lang w:val="es-ES" w:eastAsia="ja-JP"/>
        </w:rPr>
        <w:t xml:space="preserve">ingresadas al país bajo régimen </w:t>
      </w:r>
      <w:r w:rsidR="008B3657">
        <w:rPr>
          <w:rFonts w:ascii="Tahoma" w:eastAsia="MS Mincho" w:hAnsi="Tahoma" w:cs="Tahoma"/>
          <w:sz w:val="22"/>
          <w:szCs w:val="22"/>
          <w:lang w:val="es-ES" w:eastAsia="ja-JP"/>
        </w:rPr>
        <w:t>suspensivo</w:t>
      </w:r>
      <w:r w:rsidR="008B3657" w:rsidRPr="008B3657">
        <w:rPr>
          <w:rFonts w:ascii="Tahoma" w:eastAsia="MS Mincho" w:hAnsi="Tahoma" w:cs="Tahoma"/>
          <w:sz w:val="22"/>
          <w:szCs w:val="22"/>
          <w:lang w:val="es-ES" w:eastAsia="ja-JP"/>
        </w:rPr>
        <w:t xml:space="preserve">, deberá indicarse la razón social o el nombre abreviado de la compañía transportista que utilizará el rancho. En el evento que la compañía sea extranjera, deberá señalarse el nombre de ésta.” </w:t>
      </w:r>
    </w:p>
    <w:p w:rsidR="007B0438" w:rsidRDefault="007B0438" w:rsidP="00031153">
      <w:pPr>
        <w:pStyle w:val="Prrafodelista"/>
        <w:spacing w:after="120" w:line="300" w:lineRule="exact"/>
        <w:ind w:left="1080"/>
        <w:jc w:val="both"/>
        <w:rPr>
          <w:rFonts w:ascii="Tahoma" w:eastAsia="MS Mincho" w:hAnsi="Tahoma" w:cs="Tahoma"/>
          <w:b/>
          <w:bCs/>
          <w:sz w:val="22"/>
          <w:szCs w:val="22"/>
          <w:lang w:val="es-ES" w:eastAsia="ja-JP"/>
        </w:rPr>
      </w:pPr>
    </w:p>
    <w:p w:rsidR="00F23861" w:rsidRDefault="00F23861" w:rsidP="00031153">
      <w:pPr>
        <w:pStyle w:val="Prrafodelista"/>
        <w:spacing w:after="120" w:line="300" w:lineRule="exact"/>
        <w:ind w:left="1080"/>
        <w:jc w:val="both"/>
        <w:rPr>
          <w:rFonts w:ascii="Tahoma" w:eastAsia="MS Mincho" w:hAnsi="Tahoma" w:cs="Tahoma"/>
          <w:b/>
          <w:bCs/>
          <w:sz w:val="22"/>
          <w:szCs w:val="22"/>
          <w:lang w:val="es-ES" w:eastAsia="ja-JP"/>
        </w:rPr>
      </w:pPr>
    </w:p>
    <w:p w:rsidR="007B0438" w:rsidRPr="007B0438" w:rsidRDefault="007B0438" w:rsidP="00031153">
      <w:pPr>
        <w:pStyle w:val="Prrafodelista"/>
        <w:numPr>
          <w:ilvl w:val="0"/>
          <w:numId w:val="22"/>
        </w:numPr>
        <w:spacing w:after="120" w:line="300" w:lineRule="exact"/>
        <w:jc w:val="both"/>
        <w:rPr>
          <w:rFonts w:ascii="Tahoma" w:eastAsia="MS Mincho" w:hAnsi="Tahoma" w:cs="Tahoma"/>
          <w:b/>
          <w:bCs/>
          <w:sz w:val="22"/>
          <w:szCs w:val="22"/>
          <w:lang w:val="es-ES" w:eastAsia="ja-JP"/>
        </w:rPr>
      </w:pPr>
      <w:r w:rsidRPr="00BE407D">
        <w:rPr>
          <w:rFonts w:ascii="Tahoma" w:hAnsi="Tahoma" w:cs="Tahoma"/>
          <w:b/>
          <w:bCs/>
          <w:sz w:val="22"/>
          <w:szCs w:val="22"/>
        </w:rPr>
        <w:t>AGRÉGASE</w:t>
      </w:r>
      <w:r>
        <w:rPr>
          <w:rFonts w:ascii="Tahoma" w:hAnsi="Tahoma" w:cs="Tahoma"/>
          <w:sz w:val="22"/>
          <w:szCs w:val="22"/>
        </w:rPr>
        <w:t xml:space="preserve"> en el numeral 8.</w:t>
      </w:r>
      <w:r w:rsidR="008B3657">
        <w:rPr>
          <w:rFonts w:ascii="Tahoma" w:hAnsi="Tahoma" w:cs="Tahoma"/>
          <w:sz w:val="22"/>
          <w:szCs w:val="22"/>
        </w:rPr>
        <w:t>10</w:t>
      </w:r>
      <w:r w:rsidR="000F43E0">
        <w:rPr>
          <w:rFonts w:ascii="Tahoma" w:hAnsi="Tahoma" w:cs="Tahoma"/>
          <w:sz w:val="22"/>
          <w:szCs w:val="22"/>
        </w:rPr>
        <w:t>,</w:t>
      </w:r>
      <w:r>
        <w:rPr>
          <w:rFonts w:ascii="Tahoma" w:hAnsi="Tahoma" w:cs="Tahoma"/>
          <w:sz w:val="22"/>
          <w:szCs w:val="22"/>
        </w:rPr>
        <w:t xml:space="preserve"> </w:t>
      </w:r>
      <w:r w:rsidR="000F43E0">
        <w:rPr>
          <w:rFonts w:ascii="Tahoma" w:hAnsi="Tahoma" w:cs="Tahoma"/>
          <w:sz w:val="22"/>
          <w:szCs w:val="22"/>
        </w:rPr>
        <w:t>sobre “</w:t>
      </w:r>
      <w:r w:rsidR="008B3657" w:rsidRPr="008B3657">
        <w:rPr>
          <w:rFonts w:ascii="Tahoma" w:hAnsi="Tahoma" w:cs="Tahoma"/>
          <w:sz w:val="22"/>
          <w:szCs w:val="22"/>
        </w:rPr>
        <w:t>RUT del Emisor Documento de Transporte</w:t>
      </w:r>
      <w:r w:rsidR="000F43E0">
        <w:rPr>
          <w:rFonts w:ascii="Tahoma" w:hAnsi="Tahoma" w:cs="Tahoma"/>
          <w:sz w:val="22"/>
          <w:szCs w:val="22"/>
        </w:rPr>
        <w:t>”</w:t>
      </w:r>
      <w:r>
        <w:rPr>
          <w:rFonts w:ascii="Tahoma" w:hAnsi="Tahoma" w:cs="Tahoma"/>
          <w:sz w:val="22"/>
          <w:szCs w:val="22"/>
        </w:rPr>
        <w:t xml:space="preserve">, el siguiente párrafo </w:t>
      </w:r>
      <w:r w:rsidR="000F43E0">
        <w:rPr>
          <w:rFonts w:ascii="Tahoma" w:hAnsi="Tahoma" w:cs="Tahoma"/>
          <w:sz w:val="22"/>
          <w:szCs w:val="22"/>
        </w:rPr>
        <w:t>segundo nuevo</w:t>
      </w:r>
      <w:r>
        <w:rPr>
          <w:rFonts w:ascii="Tahoma" w:hAnsi="Tahoma" w:cs="Tahoma"/>
          <w:sz w:val="22"/>
          <w:szCs w:val="22"/>
        </w:rPr>
        <w:t>:</w:t>
      </w:r>
    </w:p>
    <w:p w:rsidR="008B3657" w:rsidRDefault="008B3657" w:rsidP="00031153">
      <w:pPr>
        <w:pStyle w:val="Prrafodelista"/>
        <w:spacing w:after="120" w:line="300" w:lineRule="exact"/>
        <w:ind w:left="1080"/>
        <w:jc w:val="both"/>
        <w:rPr>
          <w:rFonts w:ascii="Tahoma" w:eastAsia="MS Mincho" w:hAnsi="Tahoma" w:cs="Tahoma"/>
          <w:sz w:val="22"/>
          <w:szCs w:val="22"/>
          <w:lang w:val="es-ES" w:eastAsia="ja-JP"/>
        </w:rPr>
      </w:pPr>
    </w:p>
    <w:p w:rsidR="008B3657" w:rsidRPr="008B3657" w:rsidRDefault="008B3657" w:rsidP="00031153">
      <w:pPr>
        <w:pStyle w:val="Prrafodelista"/>
        <w:spacing w:after="120" w:line="300" w:lineRule="exact"/>
        <w:ind w:left="1080"/>
        <w:jc w:val="both"/>
        <w:rPr>
          <w:rFonts w:ascii="Tahoma" w:eastAsia="MS Mincho" w:hAnsi="Tahoma" w:cs="Tahoma"/>
          <w:sz w:val="22"/>
          <w:szCs w:val="22"/>
          <w:lang w:val="es-ES" w:eastAsia="ja-JP"/>
        </w:rPr>
      </w:pPr>
      <w:r w:rsidRPr="008B3657">
        <w:rPr>
          <w:rFonts w:ascii="Tahoma" w:eastAsia="MS Mincho" w:hAnsi="Tahoma" w:cs="Tahoma"/>
          <w:sz w:val="22"/>
          <w:szCs w:val="22"/>
          <w:lang w:val="es-ES" w:eastAsia="ja-JP"/>
        </w:rPr>
        <w:t xml:space="preserve">“Cuando se trate de la reexportación de mercancías de rancho ingresadas al país bajo régimen </w:t>
      </w:r>
      <w:r>
        <w:rPr>
          <w:rFonts w:ascii="Tahoma" w:eastAsia="MS Mincho" w:hAnsi="Tahoma" w:cs="Tahoma"/>
          <w:sz w:val="22"/>
          <w:szCs w:val="22"/>
          <w:lang w:val="es-ES" w:eastAsia="ja-JP"/>
        </w:rPr>
        <w:t>suspensivo</w:t>
      </w:r>
      <w:r w:rsidRPr="008B3657">
        <w:rPr>
          <w:rFonts w:ascii="Tahoma" w:eastAsia="MS Mincho" w:hAnsi="Tahoma" w:cs="Tahoma"/>
          <w:sz w:val="22"/>
          <w:szCs w:val="22"/>
          <w:lang w:val="es-ES" w:eastAsia="ja-JP"/>
        </w:rPr>
        <w:t xml:space="preserve">, </w:t>
      </w:r>
      <w:r>
        <w:rPr>
          <w:rFonts w:ascii="Tahoma" w:eastAsia="MS Mincho" w:hAnsi="Tahoma" w:cs="Tahoma"/>
          <w:sz w:val="22"/>
          <w:szCs w:val="22"/>
          <w:lang w:val="es-ES" w:eastAsia="ja-JP"/>
        </w:rPr>
        <w:t>este recuadro debe quedar en blanco</w:t>
      </w:r>
      <w:r w:rsidRPr="008B3657">
        <w:rPr>
          <w:rFonts w:ascii="Tahoma" w:eastAsia="MS Mincho" w:hAnsi="Tahoma" w:cs="Tahoma"/>
          <w:sz w:val="22"/>
          <w:szCs w:val="22"/>
          <w:lang w:val="es-ES" w:eastAsia="ja-JP"/>
        </w:rPr>
        <w:t xml:space="preserve">.” </w:t>
      </w:r>
    </w:p>
    <w:p w:rsidR="007B0438" w:rsidRDefault="007B0438" w:rsidP="00031153">
      <w:pPr>
        <w:pStyle w:val="Prrafodelista"/>
        <w:spacing w:after="120" w:line="300" w:lineRule="exact"/>
        <w:ind w:left="1080"/>
        <w:jc w:val="both"/>
        <w:rPr>
          <w:rFonts w:ascii="Tahoma" w:eastAsia="MS Mincho" w:hAnsi="Tahoma" w:cs="Tahoma"/>
          <w:b/>
          <w:bCs/>
          <w:sz w:val="22"/>
          <w:szCs w:val="22"/>
          <w:lang w:val="es-ES" w:eastAsia="ja-JP"/>
        </w:rPr>
      </w:pPr>
    </w:p>
    <w:p w:rsidR="007B0438" w:rsidRPr="007B0438" w:rsidRDefault="007B0438" w:rsidP="00031153">
      <w:pPr>
        <w:pStyle w:val="Prrafodelista"/>
        <w:numPr>
          <w:ilvl w:val="0"/>
          <w:numId w:val="22"/>
        </w:numPr>
        <w:spacing w:after="120" w:line="300" w:lineRule="exact"/>
        <w:jc w:val="both"/>
        <w:rPr>
          <w:rFonts w:ascii="Tahoma" w:eastAsia="MS Mincho" w:hAnsi="Tahoma" w:cs="Tahoma"/>
          <w:b/>
          <w:bCs/>
          <w:sz w:val="22"/>
          <w:szCs w:val="22"/>
          <w:lang w:val="es-ES" w:eastAsia="ja-JP"/>
        </w:rPr>
      </w:pPr>
      <w:r w:rsidRPr="00BE407D">
        <w:rPr>
          <w:rFonts w:ascii="Tahoma" w:hAnsi="Tahoma" w:cs="Tahoma"/>
          <w:b/>
          <w:bCs/>
          <w:sz w:val="22"/>
          <w:szCs w:val="22"/>
        </w:rPr>
        <w:t>AGRÉGASE</w:t>
      </w:r>
      <w:r>
        <w:rPr>
          <w:rFonts w:ascii="Tahoma" w:hAnsi="Tahoma" w:cs="Tahoma"/>
          <w:sz w:val="22"/>
          <w:szCs w:val="22"/>
        </w:rPr>
        <w:t xml:space="preserve"> en el numeral 8.</w:t>
      </w:r>
      <w:r w:rsidR="007E1602">
        <w:rPr>
          <w:rFonts w:ascii="Tahoma" w:hAnsi="Tahoma" w:cs="Tahoma"/>
          <w:sz w:val="22"/>
          <w:szCs w:val="22"/>
        </w:rPr>
        <w:t>11</w:t>
      </w:r>
      <w:r>
        <w:rPr>
          <w:rFonts w:ascii="Tahoma" w:hAnsi="Tahoma" w:cs="Tahoma"/>
          <w:sz w:val="22"/>
          <w:szCs w:val="22"/>
        </w:rPr>
        <w:t xml:space="preserve"> </w:t>
      </w:r>
      <w:r w:rsidR="000F43E0">
        <w:rPr>
          <w:rFonts w:ascii="Tahoma" w:hAnsi="Tahoma" w:cs="Tahoma"/>
          <w:sz w:val="22"/>
          <w:szCs w:val="22"/>
        </w:rPr>
        <w:t>sobre “</w:t>
      </w:r>
      <w:r w:rsidR="000F43E0" w:rsidRPr="000F43E0">
        <w:rPr>
          <w:rFonts w:ascii="Tahoma" w:hAnsi="Tahoma" w:cs="Tahoma"/>
          <w:sz w:val="22"/>
          <w:szCs w:val="22"/>
        </w:rPr>
        <w:t>Emisor del Documento de Transporte</w:t>
      </w:r>
      <w:r w:rsidR="000F43E0">
        <w:rPr>
          <w:rFonts w:ascii="Tahoma" w:hAnsi="Tahoma" w:cs="Tahoma"/>
          <w:sz w:val="22"/>
          <w:szCs w:val="22"/>
        </w:rPr>
        <w:t>”</w:t>
      </w:r>
      <w:r>
        <w:rPr>
          <w:rFonts w:ascii="Tahoma" w:hAnsi="Tahoma" w:cs="Tahoma"/>
          <w:sz w:val="22"/>
          <w:szCs w:val="22"/>
        </w:rPr>
        <w:t xml:space="preserve">, el siguiente párrafo </w:t>
      </w:r>
      <w:r w:rsidR="000F43E0">
        <w:rPr>
          <w:rFonts w:ascii="Tahoma" w:hAnsi="Tahoma" w:cs="Tahoma"/>
          <w:sz w:val="22"/>
          <w:szCs w:val="22"/>
        </w:rPr>
        <w:t>segundo nuevo</w:t>
      </w:r>
      <w:r>
        <w:rPr>
          <w:rFonts w:ascii="Tahoma" w:hAnsi="Tahoma" w:cs="Tahoma"/>
          <w:sz w:val="22"/>
          <w:szCs w:val="22"/>
        </w:rPr>
        <w:t>:</w:t>
      </w:r>
    </w:p>
    <w:p w:rsidR="007B0438" w:rsidRDefault="007B0438" w:rsidP="00031153">
      <w:pPr>
        <w:pStyle w:val="Prrafodelista"/>
        <w:jc w:val="both"/>
        <w:rPr>
          <w:rFonts w:ascii="Tahoma" w:eastAsia="MS Mincho" w:hAnsi="Tahoma" w:cs="Tahoma"/>
          <w:b/>
          <w:bCs/>
          <w:sz w:val="22"/>
          <w:szCs w:val="22"/>
          <w:lang w:val="es-ES" w:eastAsia="ja-JP"/>
        </w:rPr>
      </w:pPr>
    </w:p>
    <w:p w:rsidR="007E1602" w:rsidRPr="008B3657" w:rsidRDefault="007E1602" w:rsidP="00031153">
      <w:pPr>
        <w:pStyle w:val="Prrafodelista"/>
        <w:spacing w:after="120" w:line="300" w:lineRule="exact"/>
        <w:ind w:left="1080"/>
        <w:jc w:val="both"/>
        <w:rPr>
          <w:rFonts w:ascii="Tahoma" w:eastAsia="MS Mincho" w:hAnsi="Tahoma" w:cs="Tahoma"/>
          <w:sz w:val="22"/>
          <w:szCs w:val="22"/>
          <w:lang w:val="es-ES" w:eastAsia="ja-JP"/>
        </w:rPr>
      </w:pPr>
      <w:r w:rsidRPr="008B3657">
        <w:rPr>
          <w:rFonts w:ascii="Tahoma" w:eastAsia="MS Mincho" w:hAnsi="Tahoma" w:cs="Tahoma"/>
          <w:sz w:val="22"/>
          <w:szCs w:val="22"/>
          <w:lang w:val="es-ES" w:eastAsia="ja-JP"/>
        </w:rPr>
        <w:t>“</w:t>
      </w:r>
      <w:bookmarkStart w:id="0" w:name="_Hlk72923624"/>
      <w:r w:rsidRPr="008B3657">
        <w:rPr>
          <w:rFonts w:ascii="Tahoma" w:eastAsia="MS Mincho" w:hAnsi="Tahoma" w:cs="Tahoma"/>
          <w:sz w:val="22"/>
          <w:szCs w:val="22"/>
          <w:lang w:val="es-ES" w:eastAsia="ja-JP"/>
        </w:rPr>
        <w:t xml:space="preserve">Cuando se trate de la reexportación de mercancías de rancho ingresadas al país bajo régimen </w:t>
      </w:r>
      <w:r>
        <w:rPr>
          <w:rFonts w:ascii="Tahoma" w:eastAsia="MS Mincho" w:hAnsi="Tahoma" w:cs="Tahoma"/>
          <w:sz w:val="22"/>
          <w:szCs w:val="22"/>
          <w:lang w:val="es-ES" w:eastAsia="ja-JP"/>
        </w:rPr>
        <w:t>suspensivo</w:t>
      </w:r>
      <w:r w:rsidRPr="008B3657">
        <w:rPr>
          <w:rFonts w:ascii="Tahoma" w:eastAsia="MS Mincho" w:hAnsi="Tahoma" w:cs="Tahoma"/>
          <w:sz w:val="22"/>
          <w:szCs w:val="22"/>
          <w:lang w:val="es-ES" w:eastAsia="ja-JP"/>
        </w:rPr>
        <w:t xml:space="preserve">, </w:t>
      </w:r>
      <w:r>
        <w:rPr>
          <w:rFonts w:ascii="Tahoma" w:eastAsia="MS Mincho" w:hAnsi="Tahoma" w:cs="Tahoma"/>
          <w:sz w:val="22"/>
          <w:szCs w:val="22"/>
          <w:lang w:val="es-ES" w:eastAsia="ja-JP"/>
        </w:rPr>
        <w:t>este recuadro debe quedar en blanco</w:t>
      </w:r>
      <w:bookmarkEnd w:id="0"/>
      <w:r w:rsidRPr="008B3657">
        <w:rPr>
          <w:rFonts w:ascii="Tahoma" w:eastAsia="MS Mincho" w:hAnsi="Tahoma" w:cs="Tahoma"/>
          <w:sz w:val="22"/>
          <w:szCs w:val="22"/>
          <w:lang w:val="es-ES" w:eastAsia="ja-JP"/>
        </w:rPr>
        <w:t xml:space="preserve">.” </w:t>
      </w:r>
    </w:p>
    <w:p w:rsidR="007E1602" w:rsidRPr="007B0438" w:rsidRDefault="007E1602" w:rsidP="00031153">
      <w:pPr>
        <w:pStyle w:val="Prrafodelista"/>
        <w:jc w:val="both"/>
        <w:rPr>
          <w:rFonts w:ascii="Tahoma" w:eastAsia="MS Mincho" w:hAnsi="Tahoma" w:cs="Tahoma"/>
          <w:b/>
          <w:bCs/>
          <w:sz w:val="22"/>
          <w:szCs w:val="22"/>
          <w:lang w:val="es-ES" w:eastAsia="ja-JP"/>
        </w:rPr>
      </w:pPr>
    </w:p>
    <w:p w:rsidR="00031153" w:rsidRPr="00031153" w:rsidRDefault="007B0438" w:rsidP="00031153">
      <w:pPr>
        <w:pStyle w:val="Prrafodelista"/>
        <w:numPr>
          <w:ilvl w:val="0"/>
          <w:numId w:val="22"/>
        </w:numPr>
        <w:spacing w:after="120" w:line="300" w:lineRule="exact"/>
        <w:jc w:val="both"/>
        <w:rPr>
          <w:rFonts w:ascii="Tahoma" w:eastAsia="MS Mincho" w:hAnsi="Tahoma" w:cs="Tahoma"/>
          <w:b/>
          <w:bCs/>
          <w:sz w:val="22"/>
          <w:szCs w:val="22"/>
          <w:lang w:val="es-ES" w:eastAsia="ja-JP"/>
        </w:rPr>
      </w:pPr>
      <w:r w:rsidRPr="00BE407D">
        <w:rPr>
          <w:rFonts w:ascii="Tahoma" w:hAnsi="Tahoma" w:cs="Tahoma"/>
          <w:b/>
          <w:bCs/>
          <w:sz w:val="22"/>
          <w:szCs w:val="22"/>
        </w:rPr>
        <w:t>AGRÉGASE</w:t>
      </w:r>
      <w:r>
        <w:rPr>
          <w:rFonts w:ascii="Tahoma" w:hAnsi="Tahoma" w:cs="Tahoma"/>
          <w:sz w:val="22"/>
          <w:szCs w:val="22"/>
        </w:rPr>
        <w:t xml:space="preserve"> </w:t>
      </w:r>
      <w:r w:rsidR="00031153">
        <w:rPr>
          <w:rFonts w:ascii="Tahoma" w:hAnsi="Tahoma" w:cs="Tahoma"/>
          <w:sz w:val="22"/>
          <w:szCs w:val="22"/>
        </w:rPr>
        <w:t>al final d</w:t>
      </w:r>
      <w:r w:rsidR="000F43E0">
        <w:rPr>
          <w:rFonts w:ascii="Tahoma" w:hAnsi="Tahoma" w:cs="Tahoma"/>
          <w:sz w:val="22"/>
          <w:szCs w:val="22"/>
        </w:rPr>
        <w:t xml:space="preserve">el numeral </w:t>
      </w:r>
      <w:r>
        <w:rPr>
          <w:rFonts w:ascii="Tahoma" w:hAnsi="Tahoma" w:cs="Tahoma"/>
          <w:sz w:val="22"/>
          <w:szCs w:val="22"/>
        </w:rPr>
        <w:t>8.1</w:t>
      </w:r>
      <w:r w:rsidR="007E1602">
        <w:rPr>
          <w:rFonts w:ascii="Tahoma" w:hAnsi="Tahoma" w:cs="Tahoma"/>
          <w:sz w:val="22"/>
          <w:szCs w:val="22"/>
        </w:rPr>
        <w:t>2</w:t>
      </w:r>
      <w:r w:rsidR="000F43E0">
        <w:rPr>
          <w:rFonts w:ascii="Tahoma" w:hAnsi="Tahoma" w:cs="Tahoma"/>
          <w:sz w:val="22"/>
          <w:szCs w:val="22"/>
        </w:rPr>
        <w:t>, sobre “</w:t>
      </w:r>
      <w:r w:rsidR="000F43E0" w:rsidRPr="000F43E0">
        <w:rPr>
          <w:rFonts w:ascii="Tahoma" w:hAnsi="Tahoma" w:cs="Tahoma"/>
          <w:sz w:val="22"/>
          <w:szCs w:val="22"/>
        </w:rPr>
        <w:t>Nº Documento de Transporte (LG)</w:t>
      </w:r>
      <w:r w:rsidR="000F43E0">
        <w:rPr>
          <w:rFonts w:ascii="Tahoma" w:hAnsi="Tahoma" w:cs="Tahoma"/>
          <w:sz w:val="22"/>
          <w:szCs w:val="22"/>
        </w:rPr>
        <w:t xml:space="preserve">”, </w:t>
      </w:r>
      <w:r w:rsidR="00031153">
        <w:rPr>
          <w:rFonts w:ascii="Tahoma" w:hAnsi="Tahoma" w:cs="Tahoma"/>
          <w:sz w:val="22"/>
          <w:szCs w:val="22"/>
        </w:rPr>
        <w:t xml:space="preserve">a continuación del número 2 contenido bajo el título “Casos especiales”, el </w:t>
      </w:r>
      <w:r w:rsidR="000F43E0">
        <w:rPr>
          <w:rFonts w:ascii="Tahoma" w:hAnsi="Tahoma" w:cs="Tahoma"/>
          <w:sz w:val="22"/>
          <w:szCs w:val="22"/>
        </w:rPr>
        <w:t>siguiente número 3</w:t>
      </w:r>
      <w:r w:rsidR="00031153">
        <w:rPr>
          <w:rFonts w:ascii="Tahoma" w:hAnsi="Tahoma" w:cs="Tahoma"/>
          <w:sz w:val="22"/>
          <w:szCs w:val="22"/>
        </w:rPr>
        <w:t xml:space="preserve"> nuevo:</w:t>
      </w:r>
    </w:p>
    <w:p w:rsidR="007E1602" w:rsidRDefault="007E1602" w:rsidP="00031153">
      <w:pPr>
        <w:pStyle w:val="Prrafodelista"/>
        <w:spacing w:after="120" w:line="300" w:lineRule="exact"/>
        <w:ind w:left="1080"/>
        <w:jc w:val="both"/>
        <w:rPr>
          <w:rFonts w:ascii="Tahoma" w:hAnsi="Tahoma" w:cs="Tahoma"/>
          <w:b/>
          <w:bCs/>
          <w:sz w:val="22"/>
          <w:szCs w:val="22"/>
        </w:rPr>
      </w:pPr>
    </w:p>
    <w:p w:rsidR="007E1602" w:rsidRPr="007B0438" w:rsidRDefault="007E1602" w:rsidP="00031153">
      <w:pPr>
        <w:pStyle w:val="Prrafodelista"/>
        <w:spacing w:after="120" w:line="300" w:lineRule="exact"/>
        <w:ind w:left="1080"/>
        <w:jc w:val="both"/>
        <w:rPr>
          <w:rFonts w:ascii="Tahoma" w:eastAsia="MS Mincho" w:hAnsi="Tahoma" w:cs="Tahoma"/>
          <w:b/>
          <w:bCs/>
          <w:sz w:val="22"/>
          <w:szCs w:val="22"/>
          <w:lang w:val="es-ES" w:eastAsia="ja-JP"/>
        </w:rPr>
      </w:pPr>
      <w:r w:rsidRPr="00031153">
        <w:rPr>
          <w:rFonts w:ascii="Tahoma" w:hAnsi="Tahoma" w:cs="Tahoma"/>
          <w:sz w:val="22"/>
          <w:szCs w:val="22"/>
        </w:rPr>
        <w:t>“3. En caso de reexportación de mercancías de rancho ingresadas al país bajo régimen suspensivo, este recuadro debe quedar en blanco e indicar en el recuadro observaciones el código de observación 81, seguido de la glosa “</w:t>
      </w:r>
      <w:proofErr w:type="spellStart"/>
      <w:r w:rsidRPr="00031153">
        <w:rPr>
          <w:rFonts w:ascii="Tahoma" w:hAnsi="Tahoma" w:cs="Tahoma"/>
          <w:sz w:val="22"/>
          <w:szCs w:val="22"/>
        </w:rPr>
        <w:t>Reexp</w:t>
      </w:r>
      <w:proofErr w:type="spellEnd"/>
      <w:r w:rsidR="00031153">
        <w:rPr>
          <w:rFonts w:ascii="Tahoma" w:hAnsi="Tahoma" w:cs="Tahoma"/>
          <w:sz w:val="22"/>
          <w:szCs w:val="22"/>
        </w:rPr>
        <w:t>.</w:t>
      </w:r>
      <w:r w:rsidRPr="00031153">
        <w:rPr>
          <w:rFonts w:ascii="Tahoma" w:hAnsi="Tahoma" w:cs="Tahoma"/>
          <w:sz w:val="22"/>
          <w:szCs w:val="22"/>
        </w:rPr>
        <w:t xml:space="preserve"> </w:t>
      </w:r>
      <w:r>
        <w:rPr>
          <w:rFonts w:ascii="Tahoma" w:hAnsi="Tahoma" w:cs="Tahoma"/>
          <w:sz w:val="22"/>
          <w:szCs w:val="22"/>
        </w:rPr>
        <w:t>rancho”.</w:t>
      </w:r>
    </w:p>
    <w:p w:rsidR="007B0438" w:rsidRDefault="007B0438" w:rsidP="00031153">
      <w:pPr>
        <w:pStyle w:val="Prrafodelista"/>
        <w:spacing w:after="120" w:line="300" w:lineRule="exact"/>
        <w:ind w:left="1080"/>
        <w:jc w:val="both"/>
        <w:rPr>
          <w:rFonts w:ascii="Tahoma" w:eastAsia="MS Mincho" w:hAnsi="Tahoma" w:cs="Tahoma"/>
          <w:b/>
          <w:bCs/>
          <w:sz w:val="22"/>
          <w:szCs w:val="22"/>
          <w:lang w:val="es-ES" w:eastAsia="ja-JP"/>
        </w:rPr>
      </w:pPr>
    </w:p>
    <w:p w:rsidR="007B0438" w:rsidRPr="007B0438" w:rsidRDefault="007B0438" w:rsidP="00031153">
      <w:pPr>
        <w:pStyle w:val="Prrafodelista"/>
        <w:numPr>
          <w:ilvl w:val="0"/>
          <w:numId w:val="22"/>
        </w:numPr>
        <w:spacing w:after="120" w:line="300" w:lineRule="exact"/>
        <w:jc w:val="both"/>
        <w:rPr>
          <w:rFonts w:ascii="Tahoma" w:eastAsia="MS Mincho" w:hAnsi="Tahoma" w:cs="Tahoma"/>
          <w:b/>
          <w:bCs/>
          <w:sz w:val="22"/>
          <w:szCs w:val="22"/>
          <w:lang w:val="es-ES" w:eastAsia="ja-JP"/>
        </w:rPr>
      </w:pPr>
      <w:r w:rsidRPr="00BE407D">
        <w:rPr>
          <w:rFonts w:ascii="Tahoma" w:hAnsi="Tahoma" w:cs="Tahoma"/>
          <w:b/>
          <w:bCs/>
          <w:sz w:val="22"/>
          <w:szCs w:val="22"/>
        </w:rPr>
        <w:t>AGRÉGASE</w:t>
      </w:r>
      <w:r>
        <w:rPr>
          <w:rFonts w:ascii="Tahoma" w:hAnsi="Tahoma" w:cs="Tahoma"/>
          <w:sz w:val="22"/>
          <w:szCs w:val="22"/>
        </w:rPr>
        <w:t xml:space="preserve"> en el </w:t>
      </w:r>
      <w:r w:rsidR="00031153">
        <w:rPr>
          <w:rFonts w:ascii="Tahoma" w:hAnsi="Tahoma" w:cs="Tahoma"/>
          <w:sz w:val="22"/>
          <w:szCs w:val="22"/>
        </w:rPr>
        <w:t xml:space="preserve">numeral </w:t>
      </w:r>
      <w:r>
        <w:rPr>
          <w:rFonts w:ascii="Tahoma" w:hAnsi="Tahoma" w:cs="Tahoma"/>
          <w:sz w:val="22"/>
          <w:szCs w:val="22"/>
        </w:rPr>
        <w:t>8.1</w:t>
      </w:r>
      <w:r w:rsidR="007E1602">
        <w:rPr>
          <w:rFonts w:ascii="Tahoma" w:hAnsi="Tahoma" w:cs="Tahoma"/>
          <w:sz w:val="22"/>
          <w:szCs w:val="22"/>
        </w:rPr>
        <w:t>3</w:t>
      </w:r>
      <w:r>
        <w:rPr>
          <w:rFonts w:ascii="Tahoma" w:hAnsi="Tahoma" w:cs="Tahoma"/>
          <w:sz w:val="22"/>
          <w:szCs w:val="22"/>
        </w:rPr>
        <w:t xml:space="preserve"> </w:t>
      </w:r>
      <w:r w:rsidR="00031153">
        <w:rPr>
          <w:rFonts w:ascii="Tahoma" w:hAnsi="Tahoma" w:cs="Tahoma"/>
          <w:sz w:val="22"/>
          <w:szCs w:val="22"/>
        </w:rPr>
        <w:t>sobre “</w:t>
      </w:r>
      <w:r w:rsidR="00031153" w:rsidRPr="00031153">
        <w:rPr>
          <w:rFonts w:ascii="Tahoma" w:hAnsi="Tahoma" w:cs="Tahoma"/>
          <w:sz w:val="22"/>
          <w:szCs w:val="22"/>
        </w:rPr>
        <w:t>Fecha Documento de Transporte (LG)</w:t>
      </w:r>
      <w:r w:rsidR="00031153">
        <w:rPr>
          <w:rFonts w:ascii="Tahoma" w:hAnsi="Tahoma" w:cs="Tahoma"/>
          <w:sz w:val="22"/>
          <w:szCs w:val="22"/>
        </w:rPr>
        <w:t xml:space="preserve">”, </w:t>
      </w:r>
      <w:r>
        <w:rPr>
          <w:rFonts w:ascii="Tahoma" w:hAnsi="Tahoma" w:cs="Tahoma"/>
          <w:sz w:val="22"/>
          <w:szCs w:val="22"/>
        </w:rPr>
        <w:t>el siguiente párrafo final</w:t>
      </w:r>
      <w:r w:rsidR="00031153">
        <w:rPr>
          <w:rFonts w:ascii="Tahoma" w:hAnsi="Tahoma" w:cs="Tahoma"/>
          <w:sz w:val="22"/>
          <w:szCs w:val="22"/>
        </w:rPr>
        <w:t xml:space="preserve"> nuevo</w:t>
      </w:r>
      <w:r>
        <w:rPr>
          <w:rFonts w:ascii="Tahoma" w:hAnsi="Tahoma" w:cs="Tahoma"/>
          <w:sz w:val="22"/>
          <w:szCs w:val="22"/>
        </w:rPr>
        <w:t>:</w:t>
      </w:r>
    </w:p>
    <w:p w:rsidR="007E1602" w:rsidRDefault="007E1602" w:rsidP="00031153">
      <w:pPr>
        <w:pStyle w:val="Prrafodelista"/>
        <w:spacing w:after="120" w:line="300" w:lineRule="exact"/>
        <w:ind w:left="1080"/>
        <w:jc w:val="both"/>
        <w:rPr>
          <w:rFonts w:ascii="Tahoma" w:eastAsia="MS Mincho" w:hAnsi="Tahoma" w:cs="Tahoma"/>
          <w:sz w:val="22"/>
          <w:szCs w:val="22"/>
          <w:lang w:val="es-ES" w:eastAsia="ja-JP"/>
        </w:rPr>
      </w:pPr>
    </w:p>
    <w:p w:rsidR="007E1602" w:rsidRPr="008B3657" w:rsidRDefault="007E1602" w:rsidP="00031153">
      <w:pPr>
        <w:pStyle w:val="Prrafodelista"/>
        <w:spacing w:after="120" w:line="300" w:lineRule="exact"/>
        <w:ind w:left="1080"/>
        <w:jc w:val="both"/>
        <w:rPr>
          <w:rFonts w:ascii="Tahoma" w:eastAsia="MS Mincho" w:hAnsi="Tahoma" w:cs="Tahoma"/>
          <w:sz w:val="22"/>
          <w:szCs w:val="22"/>
          <w:lang w:val="es-ES" w:eastAsia="ja-JP"/>
        </w:rPr>
      </w:pPr>
      <w:r w:rsidRPr="008B3657">
        <w:rPr>
          <w:rFonts w:ascii="Tahoma" w:eastAsia="MS Mincho" w:hAnsi="Tahoma" w:cs="Tahoma"/>
          <w:sz w:val="22"/>
          <w:szCs w:val="22"/>
          <w:lang w:val="es-ES" w:eastAsia="ja-JP"/>
        </w:rPr>
        <w:t xml:space="preserve">“Cuando se trate de la reexportación de mercancías de rancho ingresadas al país bajo régimen </w:t>
      </w:r>
      <w:r>
        <w:rPr>
          <w:rFonts w:ascii="Tahoma" w:eastAsia="MS Mincho" w:hAnsi="Tahoma" w:cs="Tahoma"/>
          <w:sz w:val="22"/>
          <w:szCs w:val="22"/>
          <w:lang w:val="es-ES" w:eastAsia="ja-JP"/>
        </w:rPr>
        <w:t>suspensivo</w:t>
      </w:r>
      <w:r w:rsidRPr="008B3657">
        <w:rPr>
          <w:rFonts w:ascii="Tahoma" w:eastAsia="MS Mincho" w:hAnsi="Tahoma" w:cs="Tahoma"/>
          <w:sz w:val="22"/>
          <w:szCs w:val="22"/>
          <w:lang w:val="es-ES" w:eastAsia="ja-JP"/>
        </w:rPr>
        <w:t xml:space="preserve">, </w:t>
      </w:r>
      <w:r>
        <w:rPr>
          <w:rFonts w:ascii="Tahoma" w:eastAsia="MS Mincho" w:hAnsi="Tahoma" w:cs="Tahoma"/>
          <w:sz w:val="22"/>
          <w:szCs w:val="22"/>
          <w:lang w:val="es-ES" w:eastAsia="ja-JP"/>
        </w:rPr>
        <w:t>este recuadro debe quedar en blanco</w:t>
      </w:r>
      <w:r w:rsidRPr="008B3657">
        <w:rPr>
          <w:rFonts w:ascii="Tahoma" w:eastAsia="MS Mincho" w:hAnsi="Tahoma" w:cs="Tahoma"/>
          <w:sz w:val="22"/>
          <w:szCs w:val="22"/>
          <w:lang w:val="es-ES" w:eastAsia="ja-JP"/>
        </w:rPr>
        <w:t xml:space="preserve">.” </w:t>
      </w:r>
    </w:p>
    <w:p w:rsidR="007B0438" w:rsidRDefault="007B0438" w:rsidP="00031153">
      <w:pPr>
        <w:pStyle w:val="Prrafodelista"/>
        <w:spacing w:after="120" w:line="300" w:lineRule="exact"/>
        <w:ind w:left="1080"/>
        <w:jc w:val="both"/>
        <w:rPr>
          <w:rFonts w:ascii="Tahoma" w:eastAsia="MS Mincho" w:hAnsi="Tahoma" w:cs="Tahoma"/>
          <w:b/>
          <w:bCs/>
          <w:sz w:val="22"/>
          <w:szCs w:val="22"/>
          <w:lang w:val="es-ES" w:eastAsia="ja-JP"/>
        </w:rPr>
      </w:pPr>
    </w:p>
    <w:p w:rsidR="007E1602" w:rsidRPr="006E1352" w:rsidRDefault="00031153" w:rsidP="00031153">
      <w:pPr>
        <w:pStyle w:val="Prrafodelista"/>
        <w:numPr>
          <w:ilvl w:val="0"/>
          <w:numId w:val="22"/>
        </w:numPr>
        <w:spacing w:after="120" w:line="300" w:lineRule="exact"/>
        <w:jc w:val="both"/>
        <w:rPr>
          <w:rFonts w:ascii="Tahoma" w:eastAsia="MS Mincho" w:hAnsi="Tahoma" w:cs="Tahoma"/>
          <w:b/>
          <w:bCs/>
          <w:sz w:val="22"/>
          <w:szCs w:val="22"/>
          <w:lang w:val="es-ES" w:eastAsia="ja-JP"/>
        </w:rPr>
      </w:pPr>
      <w:r w:rsidRPr="006E1352">
        <w:rPr>
          <w:rFonts w:ascii="Tahoma" w:hAnsi="Tahoma" w:cs="Tahoma"/>
          <w:b/>
          <w:bCs/>
          <w:sz w:val="22"/>
          <w:szCs w:val="22"/>
        </w:rPr>
        <w:t xml:space="preserve">AGRÉGASE </w:t>
      </w:r>
      <w:r w:rsidRPr="006E1352">
        <w:rPr>
          <w:rFonts w:ascii="Tahoma" w:hAnsi="Tahoma" w:cs="Tahoma"/>
          <w:sz w:val="22"/>
          <w:szCs w:val="22"/>
        </w:rPr>
        <w:t>en el</w:t>
      </w:r>
      <w:r w:rsidR="007E1602" w:rsidRPr="006E1352">
        <w:rPr>
          <w:rFonts w:ascii="Tahoma" w:hAnsi="Tahoma" w:cs="Tahoma"/>
          <w:sz w:val="22"/>
          <w:szCs w:val="22"/>
        </w:rPr>
        <w:t xml:space="preserve"> </w:t>
      </w:r>
      <w:r w:rsidRPr="006E1352">
        <w:rPr>
          <w:rFonts w:ascii="Tahoma" w:hAnsi="Tahoma" w:cs="Tahoma"/>
          <w:sz w:val="22"/>
          <w:szCs w:val="22"/>
        </w:rPr>
        <w:t xml:space="preserve">numeral </w:t>
      </w:r>
      <w:r w:rsidR="007E1602" w:rsidRPr="006E1352">
        <w:rPr>
          <w:rFonts w:ascii="Tahoma" w:hAnsi="Tahoma" w:cs="Tahoma"/>
          <w:sz w:val="22"/>
          <w:szCs w:val="22"/>
        </w:rPr>
        <w:t xml:space="preserve">11.12, </w:t>
      </w:r>
      <w:r w:rsidRPr="006E1352">
        <w:rPr>
          <w:rFonts w:ascii="Tahoma" w:hAnsi="Tahoma" w:cs="Tahoma"/>
          <w:sz w:val="22"/>
          <w:szCs w:val="22"/>
        </w:rPr>
        <w:t xml:space="preserve">sobre </w:t>
      </w:r>
      <w:r w:rsidR="007E1602" w:rsidRPr="006E1352">
        <w:rPr>
          <w:rFonts w:ascii="Tahoma" w:hAnsi="Tahoma" w:cs="Tahoma"/>
          <w:sz w:val="22"/>
          <w:szCs w:val="22"/>
        </w:rPr>
        <w:t>“</w:t>
      </w:r>
      <w:r w:rsidRPr="006E1352">
        <w:rPr>
          <w:rFonts w:ascii="Tahoma" w:hAnsi="Tahoma" w:cs="Tahoma"/>
          <w:sz w:val="22"/>
          <w:szCs w:val="22"/>
        </w:rPr>
        <w:t>O</w:t>
      </w:r>
      <w:r w:rsidR="007E1602" w:rsidRPr="006E1352">
        <w:rPr>
          <w:rFonts w:ascii="Tahoma" w:hAnsi="Tahoma" w:cs="Tahoma"/>
          <w:sz w:val="22"/>
          <w:szCs w:val="22"/>
        </w:rPr>
        <w:t xml:space="preserve">bservaciones del </w:t>
      </w:r>
      <w:r w:rsidRPr="006E1352">
        <w:rPr>
          <w:rFonts w:ascii="Tahoma" w:hAnsi="Tahoma" w:cs="Tahoma"/>
          <w:sz w:val="22"/>
          <w:szCs w:val="22"/>
        </w:rPr>
        <w:t>í</w:t>
      </w:r>
      <w:r w:rsidR="007E1602" w:rsidRPr="006E1352">
        <w:rPr>
          <w:rFonts w:ascii="Tahoma" w:hAnsi="Tahoma" w:cs="Tahoma"/>
          <w:sz w:val="22"/>
          <w:szCs w:val="22"/>
        </w:rPr>
        <w:t>tem”</w:t>
      </w:r>
      <w:r w:rsidRPr="006E1352">
        <w:rPr>
          <w:rFonts w:ascii="Tahoma" w:hAnsi="Tahoma" w:cs="Tahoma"/>
          <w:sz w:val="22"/>
          <w:szCs w:val="22"/>
        </w:rPr>
        <w:t xml:space="preserve">, al final de la antepenúltima viñeta, </w:t>
      </w:r>
      <w:r w:rsidR="00F23861">
        <w:rPr>
          <w:rFonts w:ascii="Tahoma" w:hAnsi="Tahoma" w:cs="Tahoma"/>
          <w:sz w:val="22"/>
          <w:szCs w:val="22"/>
        </w:rPr>
        <w:t xml:space="preserve">a continuación del punto final que pasa a ser seguido, la siguiente frase </w:t>
      </w:r>
      <w:r w:rsidRPr="006E1352">
        <w:rPr>
          <w:rFonts w:ascii="Tahoma" w:hAnsi="Tahoma" w:cs="Tahoma"/>
          <w:sz w:val="22"/>
          <w:szCs w:val="22"/>
        </w:rPr>
        <w:t>nuev</w:t>
      </w:r>
      <w:r w:rsidR="00F23861">
        <w:rPr>
          <w:rFonts w:ascii="Tahoma" w:hAnsi="Tahoma" w:cs="Tahoma"/>
          <w:sz w:val="22"/>
          <w:szCs w:val="22"/>
        </w:rPr>
        <w:t>a</w:t>
      </w:r>
      <w:r w:rsidRPr="006E1352">
        <w:rPr>
          <w:rFonts w:ascii="Tahoma" w:hAnsi="Tahoma" w:cs="Tahoma"/>
          <w:sz w:val="22"/>
          <w:szCs w:val="22"/>
        </w:rPr>
        <w:t>:</w:t>
      </w:r>
      <w:r w:rsidRPr="006E1352">
        <w:rPr>
          <w:rFonts w:ascii="Tahoma" w:hAnsi="Tahoma" w:cs="Tahoma"/>
          <w:b/>
          <w:bCs/>
          <w:sz w:val="22"/>
          <w:szCs w:val="22"/>
        </w:rPr>
        <w:t xml:space="preserve"> </w:t>
      </w:r>
    </w:p>
    <w:p w:rsidR="000F43E0" w:rsidRDefault="000F43E0" w:rsidP="00031153">
      <w:pPr>
        <w:pStyle w:val="Prrafodelista"/>
        <w:spacing w:after="120" w:line="300" w:lineRule="exact"/>
        <w:ind w:left="1080"/>
        <w:jc w:val="both"/>
        <w:rPr>
          <w:rFonts w:ascii="Tahoma" w:eastAsia="MS Mincho" w:hAnsi="Tahoma" w:cs="Tahoma"/>
          <w:sz w:val="22"/>
          <w:szCs w:val="22"/>
          <w:lang w:val="es-ES" w:eastAsia="ja-JP"/>
        </w:rPr>
      </w:pPr>
    </w:p>
    <w:p w:rsidR="000F43E0" w:rsidRPr="000F43E0" w:rsidRDefault="000F43E0" w:rsidP="00031153">
      <w:pPr>
        <w:pStyle w:val="Prrafodelista"/>
        <w:spacing w:after="120" w:line="300" w:lineRule="exact"/>
        <w:ind w:left="1080"/>
        <w:jc w:val="both"/>
        <w:rPr>
          <w:rFonts w:ascii="Tahoma" w:eastAsia="MS Mincho" w:hAnsi="Tahoma" w:cs="Tahoma"/>
          <w:sz w:val="22"/>
          <w:szCs w:val="22"/>
          <w:lang w:val="es-ES" w:eastAsia="ja-JP"/>
        </w:rPr>
      </w:pPr>
      <w:r>
        <w:rPr>
          <w:rFonts w:ascii="Tahoma" w:eastAsia="MS Mincho" w:hAnsi="Tahoma" w:cs="Tahoma"/>
          <w:sz w:val="22"/>
          <w:szCs w:val="22"/>
          <w:lang w:val="es-ES" w:eastAsia="ja-JP"/>
        </w:rPr>
        <w:t>“</w:t>
      </w:r>
      <w:r w:rsidRPr="000F43E0">
        <w:rPr>
          <w:rFonts w:ascii="Tahoma" w:eastAsia="MS Mincho" w:hAnsi="Tahoma" w:cs="Tahoma"/>
          <w:sz w:val="22"/>
          <w:szCs w:val="22"/>
          <w:lang w:val="es-ES" w:eastAsia="ja-JP"/>
        </w:rPr>
        <w:t xml:space="preserve">Asimismo, en caso de reexportación de mercancías de rancho ingresadas al país bajo régimen suspensivo, consigne el código 81 y como glosa de la observación indique </w:t>
      </w:r>
      <w:r w:rsidR="00F23861">
        <w:rPr>
          <w:rFonts w:ascii="Tahoma" w:eastAsia="MS Mincho" w:hAnsi="Tahoma" w:cs="Tahoma"/>
          <w:sz w:val="22"/>
          <w:szCs w:val="22"/>
          <w:lang w:val="es-ES" w:eastAsia="ja-JP"/>
        </w:rPr>
        <w:t>“</w:t>
      </w:r>
      <w:proofErr w:type="spellStart"/>
      <w:r w:rsidR="00F23861">
        <w:rPr>
          <w:rFonts w:ascii="Tahoma" w:eastAsia="MS Mincho" w:hAnsi="Tahoma" w:cs="Tahoma"/>
          <w:sz w:val="22"/>
          <w:szCs w:val="22"/>
          <w:lang w:val="es-ES" w:eastAsia="ja-JP"/>
        </w:rPr>
        <w:t>Re</w:t>
      </w:r>
      <w:r w:rsidRPr="000F43E0">
        <w:rPr>
          <w:rFonts w:ascii="Tahoma" w:eastAsia="MS Mincho" w:hAnsi="Tahoma" w:cs="Tahoma"/>
          <w:sz w:val="22"/>
          <w:szCs w:val="22"/>
          <w:lang w:val="es-ES" w:eastAsia="ja-JP"/>
        </w:rPr>
        <w:t>exp</w:t>
      </w:r>
      <w:proofErr w:type="spellEnd"/>
      <w:r w:rsidRPr="000F43E0">
        <w:rPr>
          <w:rFonts w:ascii="Tahoma" w:eastAsia="MS Mincho" w:hAnsi="Tahoma" w:cs="Tahoma"/>
          <w:sz w:val="22"/>
          <w:szCs w:val="22"/>
          <w:lang w:val="es-ES" w:eastAsia="ja-JP"/>
        </w:rPr>
        <w:t>. Rancho”.</w:t>
      </w:r>
    </w:p>
    <w:p w:rsidR="007E1602" w:rsidRDefault="007E1602" w:rsidP="00031153">
      <w:pPr>
        <w:pStyle w:val="Prrafodelista"/>
        <w:spacing w:after="120" w:line="300" w:lineRule="exact"/>
        <w:ind w:left="1080"/>
        <w:jc w:val="both"/>
        <w:rPr>
          <w:rFonts w:ascii="Tahoma" w:eastAsia="MS Mincho" w:hAnsi="Tahoma" w:cs="Tahoma"/>
          <w:b/>
          <w:bCs/>
          <w:sz w:val="22"/>
          <w:szCs w:val="22"/>
          <w:lang w:val="es-ES" w:eastAsia="ja-JP"/>
        </w:rPr>
      </w:pPr>
    </w:p>
    <w:p w:rsidR="007B0438" w:rsidRDefault="007B0438" w:rsidP="007B0438">
      <w:pPr>
        <w:pStyle w:val="Prrafodelista"/>
        <w:spacing w:after="120" w:line="300" w:lineRule="exact"/>
        <w:ind w:left="1080"/>
        <w:jc w:val="both"/>
        <w:rPr>
          <w:rFonts w:ascii="Tahoma" w:eastAsia="MS Mincho" w:hAnsi="Tahoma" w:cs="Tahoma"/>
          <w:b/>
          <w:bCs/>
          <w:sz w:val="22"/>
          <w:szCs w:val="22"/>
          <w:lang w:val="es-ES" w:eastAsia="ja-JP"/>
        </w:rPr>
      </w:pPr>
    </w:p>
    <w:p w:rsidR="00780498" w:rsidRPr="00984028" w:rsidRDefault="00780498" w:rsidP="00780498">
      <w:pPr>
        <w:pStyle w:val="Prrafodelista"/>
        <w:numPr>
          <w:ilvl w:val="0"/>
          <w:numId w:val="20"/>
        </w:numPr>
        <w:spacing w:after="120" w:line="300" w:lineRule="exact"/>
        <w:jc w:val="both"/>
        <w:rPr>
          <w:rFonts w:ascii="Tahoma" w:eastAsia="MS Mincho" w:hAnsi="Tahoma" w:cs="Tahoma"/>
          <w:sz w:val="22"/>
          <w:szCs w:val="22"/>
          <w:lang w:val="es-ES" w:eastAsia="ja-JP"/>
        </w:rPr>
      </w:pPr>
      <w:r w:rsidRPr="00984028">
        <w:rPr>
          <w:rFonts w:ascii="Tahoma" w:eastAsia="MS Mincho" w:hAnsi="Tahoma" w:cs="Tahoma"/>
          <w:sz w:val="22"/>
          <w:szCs w:val="22"/>
          <w:lang w:val="es-ES" w:eastAsia="ja-JP"/>
        </w:rPr>
        <w:t>Como consecuencia de la m</w:t>
      </w:r>
      <w:r w:rsidR="00412BED" w:rsidRPr="00984028">
        <w:rPr>
          <w:rFonts w:ascii="Tahoma" w:eastAsia="MS Mincho" w:hAnsi="Tahoma" w:cs="Tahoma"/>
          <w:sz w:val="22"/>
          <w:szCs w:val="22"/>
          <w:lang w:val="es-ES" w:eastAsia="ja-JP"/>
        </w:rPr>
        <w:t>odificación anterior, sustitúya</w:t>
      </w:r>
      <w:r w:rsidR="004F0CAF">
        <w:rPr>
          <w:rFonts w:ascii="Tahoma" w:eastAsia="MS Mincho" w:hAnsi="Tahoma" w:cs="Tahoma"/>
          <w:sz w:val="22"/>
          <w:szCs w:val="22"/>
          <w:lang w:val="es-ES" w:eastAsia="ja-JP"/>
        </w:rPr>
        <w:t>n</w:t>
      </w:r>
      <w:r w:rsidRPr="00984028">
        <w:rPr>
          <w:rFonts w:ascii="Tahoma" w:eastAsia="MS Mincho" w:hAnsi="Tahoma" w:cs="Tahoma"/>
          <w:sz w:val="22"/>
          <w:szCs w:val="22"/>
          <w:lang w:val="es-ES" w:eastAsia="ja-JP"/>
        </w:rPr>
        <w:t>se la</w:t>
      </w:r>
      <w:r w:rsidR="004F0CAF">
        <w:rPr>
          <w:rFonts w:ascii="Tahoma" w:eastAsia="MS Mincho" w:hAnsi="Tahoma" w:cs="Tahoma"/>
          <w:sz w:val="22"/>
          <w:szCs w:val="22"/>
          <w:lang w:val="es-ES" w:eastAsia="ja-JP"/>
        </w:rPr>
        <w:t>s</w:t>
      </w:r>
      <w:r w:rsidRPr="00984028">
        <w:rPr>
          <w:rFonts w:ascii="Tahoma" w:eastAsia="MS Mincho" w:hAnsi="Tahoma" w:cs="Tahoma"/>
          <w:sz w:val="22"/>
          <w:szCs w:val="22"/>
          <w:lang w:val="es-ES" w:eastAsia="ja-JP"/>
        </w:rPr>
        <w:t xml:space="preserve"> hoja</w:t>
      </w:r>
      <w:r w:rsidR="004F0CAF">
        <w:rPr>
          <w:rFonts w:ascii="Tahoma" w:eastAsia="MS Mincho" w:hAnsi="Tahoma" w:cs="Tahoma"/>
          <w:sz w:val="22"/>
          <w:szCs w:val="22"/>
          <w:lang w:val="es-ES" w:eastAsia="ja-JP"/>
        </w:rPr>
        <w:t>s</w:t>
      </w:r>
      <w:r w:rsidR="007B0438">
        <w:rPr>
          <w:rFonts w:ascii="Tahoma" w:eastAsia="MS Mincho" w:hAnsi="Tahoma" w:cs="Tahoma"/>
          <w:sz w:val="22"/>
          <w:szCs w:val="22"/>
          <w:lang w:val="es-ES" w:eastAsia="ja-JP"/>
        </w:rPr>
        <w:t xml:space="preserve"> pertinentes </w:t>
      </w:r>
      <w:r w:rsidRPr="00984028">
        <w:rPr>
          <w:rFonts w:ascii="Tahoma" w:eastAsia="MS Mincho" w:hAnsi="Tahoma" w:cs="Tahoma"/>
          <w:sz w:val="22"/>
          <w:szCs w:val="22"/>
          <w:lang w:val="es-ES" w:eastAsia="ja-JP"/>
        </w:rPr>
        <w:t>del Compendio de Normas Aduaneras.</w:t>
      </w:r>
    </w:p>
    <w:p w:rsidR="00780498" w:rsidRPr="00412BED" w:rsidRDefault="00780498" w:rsidP="00780498">
      <w:pPr>
        <w:spacing w:after="120" w:line="300" w:lineRule="exact"/>
        <w:jc w:val="both"/>
        <w:rPr>
          <w:rFonts w:ascii="Tahoma" w:eastAsia="MS Mincho" w:hAnsi="Tahoma" w:cs="Tahoma"/>
          <w:sz w:val="22"/>
          <w:szCs w:val="22"/>
          <w:lang w:val="es-ES" w:eastAsia="ja-JP"/>
        </w:rPr>
      </w:pPr>
    </w:p>
    <w:p w:rsidR="00780498" w:rsidRPr="00412BED" w:rsidRDefault="000D335D" w:rsidP="00780498">
      <w:pPr>
        <w:pStyle w:val="Prrafodelista"/>
        <w:numPr>
          <w:ilvl w:val="0"/>
          <w:numId w:val="20"/>
        </w:numPr>
        <w:spacing w:after="120" w:line="300" w:lineRule="exact"/>
        <w:jc w:val="both"/>
        <w:rPr>
          <w:rFonts w:ascii="Tahoma" w:eastAsia="MS Mincho" w:hAnsi="Tahoma" w:cs="Tahoma"/>
          <w:sz w:val="22"/>
          <w:szCs w:val="22"/>
          <w:lang w:val="es-ES" w:eastAsia="ja-JP"/>
        </w:rPr>
      </w:pPr>
      <w:r w:rsidRPr="00412BED">
        <w:rPr>
          <w:rFonts w:ascii="Tahoma" w:eastAsia="MS Mincho" w:hAnsi="Tahoma" w:cs="Tahoma"/>
          <w:sz w:val="22"/>
          <w:szCs w:val="22"/>
          <w:lang w:val="es-ES" w:eastAsia="ja-JP"/>
        </w:rPr>
        <w:t xml:space="preserve">Lo dispuesto en la presente resolución, </w:t>
      </w:r>
      <w:r w:rsidR="00780498" w:rsidRPr="00412BED">
        <w:rPr>
          <w:rFonts w:ascii="Tahoma" w:eastAsia="MS Mincho" w:hAnsi="Tahoma" w:cs="Tahoma"/>
          <w:sz w:val="22"/>
          <w:szCs w:val="22"/>
          <w:lang w:val="es-ES" w:eastAsia="ja-JP"/>
        </w:rPr>
        <w:t>entrará en vigencia a partir de su publicación en extracto en el Diario Oficial.</w:t>
      </w:r>
    </w:p>
    <w:p w:rsidR="00126A52" w:rsidRPr="00412BED" w:rsidRDefault="00126A52" w:rsidP="00E53DE8">
      <w:pPr>
        <w:widowControl w:val="0"/>
        <w:autoSpaceDE w:val="0"/>
        <w:autoSpaceDN w:val="0"/>
        <w:adjustRightInd w:val="0"/>
        <w:jc w:val="both"/>
        <w:rPr>
          <w:rFonts w:ascii="Tahoma" w:hAnsi="Tahoma" w:cs="Tahoma"/>
          <w:sz w:val="22"/>
          <w:szCs w:val="22"/>
        </w:rPr>
      </w:pPr>
    </w:p>
    <w:p w:rsidR="00E53DE8" w:rsidRPr="00412BED" w:rsidRDefault="00E53DE8" w:rsidP="00E53DE8">
      <w:pPr>
        <w:widowControl w:val="0"/>
        <w:autoSpaceDE w:val="0"/>
        <w:autoSpaceDN w:val="0"/>
        <w:adjustRightInd w:val="0"/>
        <w:jc w:val="both"/>
        <w:rPr>
          <w:rFonts w:ascii="Tahoma" w:hAnsi="Tahoma" w:cs="Tahoma"/>
          <w:sz w:val="22"/>
          <w:szCs w:val="22"/>
        </w:rPr>
      </w:pPr>
    </w:p>
    <w:p w:rsidR="00E53DE8" w:rsidRPr="00412BED" w:rsidRDefault="00E53DE8" w:rsidP="00E53DE8">
      <w:pPr>
        <w:widowControl w:val="0"/>
        <w:autoSpaceDE w:val="0"/>
        <w:autoSpaceDN w:val="0"/>
        <w:adjustRightInd w:val="0"/>
        <w:jc w:val="both"/>
        <w:rPr>
          <w:rFonts w:ascii="Tahoma" w:hAnsi="Tahoma" w:cs="Tahoma"/>
          <w:b/>
          <w:sz w:val="22"/>
          <w:szCs w:val="22"/>
        </w:rPr>
      </w:pPr>
      <w:r w:rsidRPr="00412BED">
        <w:rPr>
          <w:rFonts w:ascii="Tahoma" w:hAnsi="Tahoma" w:cs="Tahoma"/>
          <w:b/>
          <w:sz w:val="22"/>
          <w:szCs w:val="22"/>
        </w:rPr>
        <w:t>ANÓTESE, COMUNÍQUESE Y PUBLÍQUESE EN EXTRACTO EN EL DIARIO OFICIAL E ÍNTEGRAMENTE EN LA PÁGINA WEB DEL SERVICIO NACIONAL DE ADANAS.</w:t>
      </w:r>
    </w:p>
    <w:p w:rsidR="000F5995" w:rsidRPr="00412BED" w:rsidRDefault="000F5995" w:rsidP="00A21E8C">
      <w:pPr>
        <w:widowControl w:val="0"/>
        <w:autoSpaceDE w:val="0"/>
        <w:autoSpaceDN w:val="0"/>
        <w:adjustRightInd w:val="0"/>
        <w:jc w:val="both"/>
        <w:rPr>
          <w:rFonts w:ascii="Tahoma" w:hAnsi="Tahoma" w:cs="Tahoma"/>
          <w:sz w:val="22"/>
          <w:szCs w:val="22"/>
        </w:rPr>
      </w:pPr>
    </w:p>
    <w:p w:rsidR="000F5995" w:rsidRDefault="000F5995" w:rsidP="00A21E8C">
      <w:pPr>
        <w:widowControl w:val="0"/>
        <w:autoSpaceDE w:val="0"/>
        <w:autoSpaceDN w:val="0"/>
        <w:adjustRightInd w:val="0"/>
        <w:jc w:val="both"/>
        <w:rPr>
          <w:rFonts w:ascii="Tahoma" w:hAnsi="Tahoma" w:cs="Tahoma"/>
          <w:sz w:val="22"/>
          <w:szCs w:val="22"/>
        </w:rPr>
      </w:pPr>
    </w:p>
    <w:p w:rsidR="00031153" w:rsidRDefault="00031153" w:rsidP="00A21E8C">
      <w:pPr>
        <w:widowControl w:val="0"/>
        <w:autoSpaceDE w:val="0"/>
        <w:autoSpaceDN w:val="0"/>
        <w:adjustRightInd w:val="0"/>
        <w:jc w:val="both"/>
        <w:rPr>
          <w:rFonts w:ascii="Tahoma" w:hAnsi="Tahoma" w:cs="Tahoma"/>
          <w:sz w:val="22"/>
          <w:szCs w:val="22"/>
        </w:rPr>
      </w:pPr>
    </w:p>
    <w:p w:rsidR="00031153" w:rsidRPr="00412BED" w:rsidRDefault="00031153" w:rsidP="00A21E8C">
      <w:pPr>
        <w:widowControl w:val="0"/>
        <w:autoSpaceDE w:val="0"/>
        <w:autoSpaceDN w:val="0"/>
        <w:adjustRightInd w:val="0"/>
        <w:jc w:val="both"/>
        <w:rPr>
          <w:rFonts w:ascii="Tahoma" w:hAnsi="Tahoma" w:cs="Tahoma"/>
          <w:sz w:val="22"/>
          <w:szCs w:val="22"/>
        </w:rPr>
      </w:pPr>
    </w:p>
    <w:p w:rsidR="000F5995" w:rsidRDefault="000F5995" w:rsidP="00A21E8C">
      <w:pPr>
        <w:widowControl w:val="0"/>
        <w:autoSpaceDE w:val="0"/>
        <w:autoSpaceDN w:val="0"/>
        <w:adjustRightInd w:val="0"/>
        <w:jc w:val="both"/>
        <w:rPr>
          <w:rFonts w:ascii="Tahoma" w:hAnsi="Tahoma" w:cs="Tahoma"/>
          <w:sz w:val="22"/>
          <w:szCs w:val="22"/>
        </w:rPr>
      </w:pPr>
    </w:p>
    <w:p w:rsidR="00031153" w:rsidRDefault="00031153" w:rsidP="00A21E8C">
      <w:pPr>
        <w:widowControl w:val="0"/>
        <w:autoSpaceDE w:val="0"/>
        <w:autoSpaceDN w:val="0"/>
        <w:adjustRightInd w:val="0"/>
        <w:jc w:val="both"/>
        <w:rPr>
          <w:rFonts w:ascii="Tahoma" w:hAnsi="Tahoma" w:cs="Tahoma"/>
          <w:sz w:val="22"/>
          <w:szCs w:val="22"/>
        </w:rPr>
      </w:pPr>
    </w:p>
    <w:p w:rsidR="00031153" w:rsidRDefault="00031153" w:rsidP="00A21E8C">
      <w:pPr>
        <w:widowControl w:val="0"/>
        <w:autoSpaceDE w:val="0"/>
        <w:autoSpaceDN w:val="0"/>
        <w:adjustRightInd w:val="0"/>
        <w:jc w:val="both"/>
        <w:rPr>
          <w:rFonts w:ascii="Tahoma" w:hAnsi="Tahoma" w:cs="Tahoma"/>
          <w:sz w:val="22"/>
          <w:szCs w:val="22"/>
        </w:rPr>
      </w:pPr>
    </w:p>
    <w:p w:rsidR="00031153" w:rsidRPr="00412BED" w:rsidRDefault="00031153" w:rsidP="00A21E8C">
      <w:pPr>
        <w:widowControl w:val="0"/>
        <w:autoSpaceDE w:val="0"/>
        <w:autoSpaceDN w:val="0"/>
        <w:adjustRightInd w:val="0"/>
        <w:jc w:val="both"/>
        <w:rPr>
          <w:rFonts w:ascii="Tahoma" w:hAnsi="Tahoma" w:cs="Tahoma"/>
          <w:sz w:val="22"/>
          <w:szCs w:val="22"/>
        </w:rPr>
      </w:pPr>
      <w:r>
        <w:rPr>
          <w:rFonts w:ascii="Tahoma" w:hAnsi="Tahoma" w:cs="Tahoma"/>
          <w:sz w:val="22"/>
          <w:szCs w:val="22"/>
        </w:rPr>
        <w:t>GLH/JAK/KCI/KQN/</w:t>
      </w:r>
      <w:proofErr w:type="spellStart"/>
      <w:r>
        <w:rPr>
          <w:rFonts w:ascii="Tahoma" w:hAnsi="Tahoma" w:cs="Tahoma"/>
          <w:sz w:val="22"/>
          <w:szCs w:val="22"/>
        </w:rPr>
        <w:t>kqn</w:t>
      </w:r>
      <w:proofErr w:type="spellEnd"/>
    </w:p>
    <w:sectPr w:rsidR="00031153" w:rsidRPr="00412BED" w:rsidSect="004269F9">
      <w:headerReference w:type="default" r:id="rId8"/>
      <w:footerReference w:type="default" r:id="rId9"/>
      <w:pgSz w:w="12240" w:h="18720"/>
      <w:pgMar w:top="2269" w:right="1467" w:bottom="1843" w:left="1559" w:header="278"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1F9" w:rsidRDefault="007E31F9" w:rsidP="009C340E">
      <w:r>
        <w:separator/>
      </w:r>
    </w:p>
  </w:endnote>
  <w:endnote w:type="continuationSeparator" w:id="0">
    <w:p w:rsidR="007E31F9" w:rsidRDefault="007E31F9"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gobCL">
    <w:altName w:val="Times New Roman"/>
    <w:charset w:val="00"/>
    <w:family w:val="auto"/>
    <w:pitch w:val="variable"/>
    <w:sig w:usb0="00000001" w:usb1="4000005B"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322673"/>
      <w:docPartObj>
        <w:docPartGallery w:val="Page Numbers (Bottom of Page)"/>
        <w:docPartUnique/>
      </w:docPartObj>
    </w:sdtPr>
    <w:sdtEndPr/>
    <w:sdtContent>
      <w:p w:rsidR="009D3383" w:rsidRDefault="009D3383" w:rsidP="009D3383">
        <w:pPr>
          <w:pStyle w:val="Encabezado"/>
          <w:spacing w:line="120" w:lineRule="auto"/>
          <w:ind w:left="-993"/>
        </w:pPr>
      </w:p>
      <w:p w:rsidR="009D3383" w:rsidRDefault="009D3383" w:rsidP="009D3383"/>
      <w:p w:rsidR="009D3383" w:rsidRDefault="009D3383" w:rsidP="009D3383">
        <w:pPr>
          <w:pStyle w:val="Piedepgina"/>
        </w:pPr>
      </w:p>
      <w:p w:rsidR="009D3383" w:rsidRDefault="009D3383" w:rsidP="009D3383"/>
      <w:p w:rsidR="009D3383" w:rsidRDefault="009D3383" w:rsidP="009D3383">
        <w:pPr>
          <w:pStyle w:val="Piedepgina"/>
          <w:ind w:left="-993"/>
        </w:pPr>
        <w:r>
          <w:rPr>
            <w:noProof/>
            <w:lang w:val="es-CL" w:eastAsia="es-CL"/>
          </w:rPr>
          <mc:AlternateContent>
            <mc:Choice Requires="wps">
              <w:drawing>
                <wp:anchor distT="0" distB="0" distL="114300" distR="114300" simplePos="0" relativeHeight="251657728" behindDoc="0" locked="0" layoutInCell="1" allowOverlap="1" wp14:anchorId="79E8D238" wp14:editId="73D595D1">
                  <wp:simplePos x="0" y="0"/>
                  <wp:positionH relativeFrom="column">
                    <wp:posOffset>-712173</wp:posOffset>
                  </wp:positionH>
                  <wp:positionV relativeFrom="paragraph">
                    <wp:posOffset>-530225</wp:posOffset>
                  </wp:positionV>
                  <wp:extent cx="7124049" cy="686966"/>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D3383" w:rsidRDefault="009D3383" w:rsidP="009D3383">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rsidR="009D3383" w:rsidRPr="0019094B" w:rsidRDefault="009D3383" w:rsidP="009D3383">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rsidR="009D3383" w:rsidRPr="003673F5" w:rsidRDefault="009D3383" w:rsidP="009D3383">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w:t>
                              </w:r>
                              <w:r w:rsidR="00A21E8C">
                                <w:rPr>
                                  <w:rFonts w:ascii="Tahoma" w:hAnsi="Tahoma" w:cs="Tahoma"/>
                                  <w:color w:val="262626" w:themeColor="text1" w:themeTint="D9"/>
                                  <w:sz w:val="13"/>
                                  <w:szCs w:val="15"/>
                                </w:rPr>
                                <w:t>4</w:t>
                              </w:r>
                              <w:r>
                                <w:rPr>
                                  <w:rFonts w:ascii="Tahoma" w:hAnsi="Tahoma" w:cs="Tahoma"/>
                                  <w:color w:val="262626" w:themeColor="text1" w:themeTint="D9"/>
                                  <w:sz w:val="13"/>
                                  <w:szCs w:val="15"/>
                                </w:rPr>
                                <w:t>1</w:t>
                              </w:r>
                              <w:r w:rsidRPr="00D40B72">
                                <w:rPr>
                                  <w:rFonts w:ascii="Tahoma" w:hAnsi="Tahoma" w:cs="Tahoma"/>
                                  <w:color w:val="262626" w:themeColor="text1" w:themeTint="D9"/>
                                  <w:sz w:val="15"/>
                                  <w:szCs w:val="15"/>
                                  <w:lang w:val="es-ES"/>
                                </w:rPr>
                                <w:br/>
                                <w:t>www.aduana.cl</w:t>
                              </w:r>
                            </w:p>
                            <w:p w:rsidR="009D3383" w:rsidRPr="003673F5" w:rsidRDefault="009D3383" w:rsidP="009D3383">
                              <w:pPr>
                                <w:rPr>
                                  <w:rFonts w:ascii="gobCL" w:hAnsi="gobCL" w:cs="Tahoma"/>
                                  <w:b/>
                                  <w:color w:val="7F7F7F" w:themeColor="text1" w:themeTint="80"/>
                                  <w:sz w:val="15"/>
                                  <w:szCs w:val="15"/>
                                </w:rPr>
                              </w:pPr>
                            </w:p>
                            <w:p w:rsidR="009D3383" w:rsidRPr="000727D8" w:rsidRDefault="009D3383" w:rsidP="009D3383">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8D238" id="_x0000_t202" coordsize="21600,21600" o:spt="202" path="m,l,21600r21600,l21600,xe">
                  <v:stroke joinstyle="miter"/>
                  <v:path gradientshapeok="t" o:connecttype="rect"/>
                </v:shapetype>
                <v:shape id="Cuadro de texto 12" o:spid="_x0000_s1027" type="#_x0000_t202" style="position:absolute;left:0;text-align:left;margin-left:-56.1pt;margin-top:-41.75pt;width:560.95pt;height:5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" filled="f" stroked="f">
                  <v:textbox>
                    <w:txbxContent>
                      <w:p w:rsidR="009D3383" w:rsidRDefault="009D3383" w:rsidP="009D3383">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rsidR="009D3383" w:rsidRPr="0019094B" w:rsidRDefault="009D3383" w:rsidP="009D3383">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rsidR="009D3383" w:rsidRPr="003673F5" w:rsidRDefault="009D3383" w:rsidP="009D3383">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w:t>
                        </w:r>
                        <w:r w:rsidR="00A21E8C">
                          <w:rPr>
                            <w:rFonts w:ascii="Tahoma" w:hAnsi="Tahoma" w:cs="Tahoma"/>
                            <w:color w:val="262626" w:themeColor="text1" w:themeTint="D9"/>
                            <w:sz w:val="13"/>
                            <w:szCs w:val="15"/>
                          </w:rPr>
                          <w:t>4</w:t>
                        </w:r>
                        <w:r>
                          <w:rPr>
                            <w:rFonts w:ascii="Tahoma" w:hAnsi="Tahoma" w:cs="Tahoma"/>
                            <w:color w:val="262626" w:themeColor="text1" w:themeTint="D9"/>
                            <w:sz w:val="13"/>
                            <w:szCs w:val="15"/>
                          </w:rPr>
                          <w:t>1</w:t>
                        </w:r>
                        <w:r w:rsidRPr="00D40B72">
                          <w:rPr>
                            <w:rFonts w:ascii="Tahoma" w:hAnsi="Tahoma" w:cs="Tahoma"/>
                            <w:color w:val="262626" w:themeColor="text1" w:themeTint="D9"/>
                            <w:sz w:val="15"/>
                            <w:szCs w:val="15"/>
                            <w:lang w:val="es-ES"/>
                          </w:rPr>
                          <w:br/>
                          <w:t>www.aduana.cl</w:t>
                        </w:r>
                      </w:p>
                      <w:p w:rsidR="009D3383" w:rsidRPr="003673F5" w:rsidRDefault="009D3383" w:rsidP="009D3383">
                        <w:pPr>
                          <w:rPr>
                            <w:rFonts w:ascii="gobCL" w:hAnsi="gobCL" w:cs="Tahoma"/>
                            <w:b/>
                            <w:color w:val="7F7F7F" w:themeColor="text1" w:themeTint="80"/>
                            <w:sz w:val="15"/>
                            <w:szCs w:val="15"/>
                          </w:rPr>
                        </w:pPr>
                      </w:p>
                      <w:p w:rsidR="009D3383" w:rsidRPr="000727D8" w:rsidRDefault="009D3383" w:rsidP="009D3383">
                        <w:pPr>
                          <w:ind w:left="1134" w:right="-7229"/>
                          <w:rPr>
                            <w:rFonts w:ascii="gobCL" w:hAnsi="gobCL" w:cs="Tahoma"/>
                            <w:b/>
                            <w:color w:val="7F7F7F" w:themeColor="text1" w:themeTint="80"/>
                            <w:sz w:val="15"/>
                            <w:szCs w:val="15"/>
                          </w:rPr>
                        </w:pPr>
                      </w:p>
                    </w:txbxContent>
                  </v:textbox>
                </v:shape>
              </w:pict>
            </mc:Fallback>
          </mc:AlternateContent>
        </w:r>
        <w:r>
          <w:rPr>
            <w:noProof/>
            <w:lang w:val="es-CL" w:eastAsia="es-CL"/>
          </w:rPr>
          <w:drawing>
            <wp:inline distT="0" distB="0" distL="0" distR="0" wp14:anchorId="63E16D48" wp14:editId="5A2A54D2">
              <wp:extent cx="648000" cy="101878"/>
              <wp:effectExtent l="0" t="0" r="0" b="0"/>
              <wp:docPr id="16" name="Imagen 16"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rsidR="003C5208" w:rsidRDefault="007E31F9">
        <w:pPr>
          <w:pStyle w:val="Piedepgina"/>
          <w:jc w:val="right"/>
        </w:pPr>
      </w:p>
    </w:sdtContent>
  </w:sdt>
  <w:p w:rsidR="003C5208" w:rsidRDefault="003C5208" w:rsidP="00287A9E">
    <w:pPr>
      <w:pStyle w:val="Piedepgina"/>
      <w:ind w:left="-99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1F9" w:rsidRDefault="007E31F9" w:rsidP="009C340E">
      <w:r>
        <w:separator/>
      </w:r>
    </w:p>
  </w:footnote>
  <w:footnote w:type="continuationSeparator" w:id="0">
    <w:p w:rsidR="007E31F9" w:rsidRDefault="007E31F9" w:rsidP="009C3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208" w:rsidRDefault="003C5208" w:rsidP="00287A9E">
    <w:pPr>
      <w:pStyle w:val="Encabezado"/>
      <w:spacing w:line="120" w:lineRule="auto"/>
      <w:ind w:left="-993"/>
    </w:pPr>
    <w:r>
      <w:br/>
    </w:r>
  </w:p>
  <w:p w:rsidR="003C5208" w:rsidRDefault="003C5208" w:rsidP="00C57414">
    <w:pPr>
      <w:pStyle w:val="Encabezado"/>
      <w:spacing w:line="120" w:lineRule="auto"/>
      <w:ind w:left="-3260"/>
    </w:pPr>
  </w:p>
  <w:p w:rsidR="003C5208" w:rsidRDefault="003C5208" w:rsidP="00287A9E">
    <w:pPr>
      <w:pStyle w:val="Encabezado"/>
      <w:spacing w:line="120" w:lineRule="auto"/>
      <w:ind w:left="-993"/>
    </w:pPr>
    <w:r>
      <w:rPr>
        <w:noProof/>
        <w:lang w:val="es-CL" w:eastAsia="es-CL"/>
      </w:rPr>
      <mc:AlternateContent>
        <mc:Choice Requires="wps">
          <w:drawing>
            <wp:anchor distT="0" distB="0" distL="114300" distR="114300" simplePos="0" relativeHeight="251656704" behindDoc="0" locked="0" layoutInCell="1" allowOverlap="1" wp14:anchorId="0E0C073C" wp14:editId="7E7E39DF">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3C5208" w:rsidRDefault="003C5208"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rsidR="003C5208" w:rsidRDefault="003C5208" w:rsidP="009C061D">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rsidR="00320DF8" w:rsidRDefault="00320DF8" w:rsidP="00320DF8">
                          <w:pPr>
                            <w:spacing w:line="180" w:lineRule="exact"/>
                            <w:rPr>
                              <w:rFonts w:ascii="Tahoma" w:hAnsi="Tahoma" w:cs="Tahoma"/>
                              <w:color w:val="404040" w:themeColor="text1" w:themeTint="BF"/>
                              <w:sz w:val="15"/>
                              <w:lang w:val="es-ES"/>
                            </w:rPr>
                          </w:pPr>
                          <w:r>
                            <w:rPr>
                              <w:rFonts w:ascii="Tahoma" w:hAnsi="Tahoma" w:cs="Tahoma"/>
                              <w:color w:val="404040" w:themeColor="text1" w:themeTint="BF"/>
                              <w:sz w:val="15"/>
                              <w:lang w:val="es-ES"/>
                            </w:rPr>
                            <w:t>Departamento de Normas Aduaneras</w:t>
                          </w:r>
                        </w:p>
                        <w:p w:rsidR="003C5208" w:rsidRPr="00DF42E3" w:rsidRDefault="003C5208" w:rsidP="009C061D">
                          <w:pPr>
                            <w:spacing w:line="180" w:lineRule="exact"/>
                            <w:rPr>
                              <w:rFonts w:ascii="Tahoma" w:hAnsi="Tahoma" w:cs="Tahoma"/>
                              <w:color w:val="000000" w:themeColor="text1"/>
                              <w:sz w:val="15"/>
                              <w:lang w:val="es-ES"/>
                            </w:rPr>
                          </w:pPr>
                        </w:p>
                        <w:p w:rsidR="003C5208" w:rsidRPr="00DF42E3" w:rsidRDefault="003C5208" w:rsidP="009C061D">
                          <w:pPr>
                            <w:spacing w:line="180" w:lineRule="exact"/>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C073C" id="_x0000_t202" coordsize="21600,21600" o:spt="202" path="m,l,21600r21600,l21600,xe">
              <v:stroke joinstyle="miter"/>
              <v:path gradientshapeok="t" o:connecttype="rect"/>
            </v:shapetype>
            <v:shape id="Cuadro de texto 10" o:spid="_x0000_s1026" type="#_x0000_t202" style="position:absolute;left:0;text-align:left;margin-left:1.35pt;margin-top:17.9pt;width:479.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" filled="f" stroked="f">
              <v:textbox>
                <w:txbxContent>
                  <w:p w:rsidR="003C5208" w:rsidRDefault="003C5208"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rsidR="003C5208" w:rsidRDefault="003C5208" w:rsidP="009C061D">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rsidR="00320DF8" w:rsidRDefault="00320DF8" w:rsidP="00320DF8">
                    <w:pPr>
                      <w:spacing w:line="180" w:lineRule="exact"/>
                      <w:rPr>
                        <w:rFonts w:ascii="Tahoma" w:hAnsi="Tahoma" w:cs="Tahoma"/>
                        <w:color w:val="404040" w:themeColor="text1" w:themeTint="BF"/>
                        <w:sz w:val="15"/>
                        <w:lang w:val="es-ES"/>
                      </w:rPr>
                    </w:pPr>
                    <w:r>
                      <w:rPr>
                        <w:rFonts w:ascii="Tahoma" w:hAnsi="Tahoma" w:cs="Tahoma"/>
                        <w:color w:val="404040" w:themeColor="text1" w:themeTint="BF"/>
                        <w:sz w:val="15"/>
                        <w:lang w:val="es-ES"/>
                      </w:rPr>
                      <w:t>Departamento de Normas Aduaneras</w:t>
                    </w:r>
                  </w:p>
                  <w:p w:rsidR="003C5208" w:rsidRPr="00DF42E3" w:rsidRDefault="003C5208" w:rsidP="009C061D">
                    <w:pPr>
                      <w:spacing w:line="180" w:lineRule="exact"/>
                      <w:rPr>
                        <w:rFonts w:ascii="Tahoma" w:hAnsi="Tahoma" w:cs="Tahoma"/>
                        <w:color w:val="000000" w:themeColor="text1"/>
                        <w:sz w:val="15"/>
                        <w:lang w:val="es-ES"/>
                      </w:rPr>
                    </w:pPr>
                  </w:p>
                  <w:p w:rsidR="003C5208" w:rsidRPr="00DF42E3" w:rsidRDefault="003C5208" w:rsidP="009C061D">
                    <w:pPr>
                      <w:spacing w:line="180" w:lineRule="exact"/>
                      <w:rPr>
                        <w:rFonts w:ascii="Tahoma" w:hAnsi="Tahoma" w:cs="Tahoma"/>
                        <w:color w:val="000000" w:themeColor="text1"/>
                        <w:sz w:val="15"/>
                        <w:lang w:val="es-ES"/>
                      </w:rPr>
                    </w:pPr>
                  </w:p>
                </w:txbxContent>
              </v:textbox>
            </v:shape>
          </w:pict>
        </mc:Fallback>
      </mc:AlternateContent>
    </w:r>
    <w:r>
      <w:rPr>
        <w:noProof/>
        <w:lang w:val="es-CL" w:eastAsia="es-CL"/>
      </w:rPr>
      <w:drawing>
        <wp:inline distT="0" distB="0" distL="0" distR="0" wp14:anchorId="4B7F1F3D" wp14:editId="66DE517B">
          <wp:extent cx="633563" cy="972000"/>
          <wp:effectExtent l="0" t="0" r="1905" b="0"/>
          <wp:docPr id="15" name="Imagen 15"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1CA9"/>
    <w:multiLevelType w:val="multilevel"/>
    <w:tmpl w:val="517428B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7931242"/>
    <w:multiLevelType w:val="multilevel"/>
    <w:tmpl w:val="E65E6A9E"/>
    <w:lvl w:ilvl="0">
      <w:start w:val="1"/>
      <w:numFmt w:val="upperRoman"/>
      <w:lvlText w:val="%1."/>
      <w:lvlJc w:val="right"/>
      <w:pPr>
        <w:ind w:left="720" w:hanging="360"/>
      </w:pPr>
      <w:rPr>
        <w:b/>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
    <w:nsid w:val="19465A9D"/>
    <w:multiLevelType w:val="hybridMultilevel"/>
    <w:tmpl w:val="E3D61C48"/>
    <w:lvl w:ilvl="0" w:tplc="C72C8918">
      <w:numFmt w:val="bullet"/>
      <w:lvlText w:val="-"/>
      <w:lvlJc w:val="left"/>
      <w:pPr>
        <w:ind w:left="1155" w:hanging="360"/>
      </w:pPr>
      <w:rPr>
        <w:rFonts w:ascii="Tahoma" w:eastAsiaTheme="minorHAnsi" w:hAnsi="Tahoma" w:cs="Tahoma" w:hint="default"/>
      </w:rPr>
    </w:lvl>
    <w:lvl w:ilvl="1" w:tplc="0C0A0003" w:tentative="1">
      <w:start w:val="1"/>
      <w:numFmt w:val="bullet"/>
      <w:lvlText w:val="o"/>
      <w:lvlJc w:val="left"/>
      <w:pPr>
        <w:ind w:left="1875" w:hanging="360"/>
      </w:pPr>
      <w:rPr>
        <w:rFonts w:ascii="Courier New" w:hAnsi="Courier New" w:cs="Courier New" w:hint="default"/>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tentative="1">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3">
    <w:nsid w:val="26ED02B1"/>
    <w:multiLevelType w:val="multilevel"/>
    <w:tmpl w:val="00E48D68"/>
    <w:lvl w:ilvl="0">
      <w:start w:val="2"/>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28614782"/>
    <w:multiLevelType w:val="hybridMultilevel"/>
    <w:tmpl w:val="1F8A3E02"/>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5">
    <w:nsid w:val="29293164"/>
    <w:multiLevelType w:val="multilevel"/>
    <w:tmpl w:val="517428B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E1105EB"/>
    <w:multiLevelType w:val="hybridMultilevel"/>
    <w:tmpl w:val="9A94ACC4"/>
    <w:lvl w:ilvl="0" w:tplc="126E7A5C">
      <w:start w:val="1"/>
      <w:numFmt w:val="decimal"/>
      <w:lvlText w:val="%1."/>
      <w:lvlJc w:val="left"/>
      <w:pPr>
        <w:ind w:left="1080" w:hanging="360"/>
      </w:pPr>
      <w:rPr>
        <w:rFonts w:eastAsiaTheme="minorHAnsi"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nsid w:val="2E437E27"/>
    <w:multiLevelType w:val="multilevel"/>
    <w:tmpl w:val="0262EBD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1BC2D32"/>
    <w:multiLevelType w:val="hybridMultilevel"/>
    <w:tmpl w:val="1B4A4EEE"/>
    <w:lvl w:ilvl="0" w:tplc="83C215EA">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21E7532"/>
    <w:multiLevelType w:val="hybridMultilevel"/>
    <w:tmpl w:val="7EA0220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4355662"/>
    <w:multiLevelType w:val="multilevel"/>
    <w:tmpl w:val="61987268"/>
    <w:lvl w:ilvl="0">
      <w:start w:val="1"/>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nsid w:val="44A35662"/>
    <w:multiLevelType w:val="multilevel"/>
    <w:tmpl w:val="57C455B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9050143"/>
    <w:multiLevelType w:val="hybridMultilevel"/>
    <w:tmpl w:val="9A94ACC4"/>
    <w:lvl w:ilvl="0" w:tplc="126E7A5C">
      <w:start w:val="1"/>
      <w:numFmt w:val="decimal"/>
      <w:lvlText w:val="%1."/>
      <w:lvlJc w:val="left"/>
      <w:pPr>
        <w:ind w:left="1080" w:hanging="360"/>
      </w:pPr>
      <w:rPr>
        <w:rFonts w:eastAsiaTheme="minorHAnsi"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nsid w:val="4EE8560A"/>
    <w:multiLevelType w:val="multilevel"/>
    <w:tmpl w:val="0B423C2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4FDB41DE"/>
    <w:multiLevelType w:val="hybridMultilevel"/>
    <w:tmpl w:val="2B247EF6"/>
    <w:lvl w:ilvl="0" w:tplc="C0028A18">
      <w:start w:val="3"/>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1515F0B"/>
    <w:multiLevelType w:val="hybridMultilevel"/>
    <w:tmpl w:val="62FCC726"/>
    <w:lvl w:ilvl="0" w:tplc="831416C2">
      <w:start w:val="1"/>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56320EF7"/>
    <w:multiLevelType w:val="hybridMultilevel"/>
    <w:tmpl w:val="450A1C40"/>
    <w:lvl w:ilvl="0" w:tplc="FB824F5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nsid w:val="57DB23EB"/>
    <w:multiLevelType w:val="hybridMultilevel"/>
    <w:tmpl w:val="48E299F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nsid w:val="58296FA3"/>
    <w:multiLevelType w:val="hybridMultilevel"/>
    <w:tmpl w:val="01F80248"/>
    <w:lvl w:ilvl="0" w:tplc="831416C2">
      <w:start w:val="1"/>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6B020B65"/>
    <w:multiLevelType w:val="hybridMultilevel"/>
    <w:tmpl w:val="A37EA2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75522C8C"/>
    <w:multiLevelType w:val="hybridMultilevel"/>
    <w:tmpl w:val="8B466E62"/>
    <w:lvl w:ilvl="0" w:tplc="831416C2">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799A58AD"/>
    <w:multiLevelType w:val="hybridMultilevel"/>
    <w:tmpl w:val="450A1C40"/>
    <w:lvl w:ilvl="0" w:tplc="FB824F5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4"/>
  </w:num>
  <w:num w:numId="2">
    <w:abstractNumId w:val="8"/>
  </w:num>
  <w:num w:numId="3">
    <w:abstractNumId w:val="9"/>
  </w:num>
  <w:num w:numId="4">
    <w:abstractNumId w:val="1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5"/>
  </w:num>
  <w:num w:numId="8">
    <w:abstractNumId w:val="18"/>
  </w:num>
  <w:num w:numId="9">
    <w:abstractNumId w:val="20"/>
  </w:num>
  <w:num w:numId="10">
    <w:abstractNumId w:val="13"/>
  </w:num>
  <w:num w:numId="11">
    <w:abstractNumId w:val="16"/>
  </w:num>
  <w:num w:numId="12">
    <w:abstractNumId w:val="2"/>
  </w:num>
  <w:num w:numId="13">
    <w:abstractNumId w:val="7"/>
  </w:num>
  <w:num w:numId="14">
    <w:abstractNumId w:val="21"/>
  </w:num>
  <w:num w:numId="15">
    <w:abstractNumId w:val="0"/>
  </w:num>
  <w:num w:numId="16">
    <w:abstractNumId w:val="5"/>
  </w:num>
  <w:num w:numId="17">
    <w:abstractNumId w:val="11"/>
  </w:num>
  <w:num w:numId="18">
    <w:abstractNumId w:val="10"/>
  </w:num>
  <w:num w:numId="19">
    <w:abstractNumId w:val="3"/>
  </w:num>
  <w:num w:numId="20">
    <w:abstractNumId w:val="1"/>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0E"/>
    <w:rsid w:val="000029DB"/>
    <w:rsid w:val="00002BE2"/>
    <w:rsid w:val="00003214"/>
    <w:rsid w:val="00012E93"/>
    <w:rsid w:val="00015823"/>
    <w:rsid w:val="000158B2"/>
    <w:rsid w:val="0002205A"/>
    <w:rsid w:val="00023D21"/>
    <w:rsid w:val="00031153"/>
    <w:rsid w:val="000352EB"/>
    <w:rsid w:val="00037FE2"/>
    <w:rsid w:val="0004205E"/>
    <w:rsid w:val="00042AB4"/>
    <w:rsid w:val="00043572"/>
    <w:rsid w:val="00052F83"/>
    <w:rsid w:val="00053EBE"/>
    <w:rsid w:val="000547E5"/>
    <w:rsid w:val="00054816"/>
    <w:rsid w:val="000610E5"/>
    <w:rsid w:val="00063F50"/>
    <w:rsid w:val="0006498C"/>
    <w:rsid w:val="00070D08"/>
    <w:rsid w:val="000727D8"/>
    <w:rsid w:val="000823B7"/>
    <w:rsid w:val="00085BA6"/>
    <w:rsid w:val="0008760B"/>
    <w:rsid w:val="000909AB"/>
    <w:rsid w:val="0009501A"/>
    <w:rsid w:val="00096404"/>
    <w:rsid w:val="000A0054"/>
    <w:rsid w:val="000A273E"/>
    <w:rsid w:val="000B2D3B"/>
    <w:rsid w:val="000B390C"/>
    <w:rsid w:val="000C049C"/>
    <w:rsid w:val="000C3E99"/>
    <w:rsid w:val="000C55E0"/>
    <w:rsid w:val="000D0A06"/>
    <w:rsid w:val="000D335D"/>
    <w:rsid w:val="000D3B4E"/>
    <w:rsid w:val="000D4FCD"/>
    <w:rsid w:val="000E0A86"/>
    <w:rsid w:val="000E6B7A"/>
    <w:rsid w:val="000E7D23"/>
    <w:rsid w:val="000F176E"/>
    <w:rsid w:val="000F2931"/>
    <w:rsid w:val="000F35E7"/>
    <w:rsid w:val="000F3654"/>
    <w:rsid w:val="000F43E0"/>
    <w:rsid w:val="000F5995"/>
    <w:rsid w:val="000F6BEF"/>
    <w:rsid w:val="001027AA"/>
    <w:rsid w:val="00112BAC"/>
    <w:rsid w:val="001200A2"/>
    <w:rsid w:val="001213C3"/>
    <w:rsid w:val="00122F72"/>
    <w:rsid w:val="00126A52"/>
    <w:rsid w:val="00136068"/>
    <w:rsid w:val="00140557"/>
    <w:rsid w:val="001432E7"/>
    <w:rsid w:val="00146675"/>
    <w:rsid w:val="001473DA"/>
    <w:rsid w:val="00147977"/>
    <w:rsid w:val="00152CA5"/>
    <w:rsid w:val="0015395A"/>
    <w:rsid w:val="001572B3"/>
    <w:rsid w:val="00157EA3"/>
    <w:rsid w:val="001620E5"/>
    <w:rsid w:val="00166340"/>
    <w:rsid w:val="0017521E"/>
    <w:rsid w:val="00182546"/>
    <w:rsid w:val="00185B2E"/>
    <w:rsid w:val="00186BC5"/>
    <w:rsid w:val="0019094B"/>
    <w:rsid w:val="0019253B"/>
    <w:rsid w:val="00193BB4"/>
    <w:rsid w:val="001A69D4"/>
    <w:rsid w:val="001B354E"/>
    <w:rsid w:val="001C52ED"/>
    <w:rsid w:val="001C55D5"/>
    <w:rsid w:val="001D6767"/>
    <w:rsid w:val="001E0E73"/>
    <w:rsid w:val="001E1572"/>
    <w:rsid w:val="001E3896"/>
    <w:rsid w:val="001E57B2"/>
    <w:rsid w:val="001E6E5B"/>
    <w:rsid w:val="001F099F"/>
    <w:rsid w:val="001F3572"/>
    <w:rsid w:val="001F6F42"/>
    <w:rsid w:val="00204079"/>
    <w:rsid w:val="00217686"/>
    <w:rsid w:val="00223ED3"/>
    <w:rsid w:val="0022426B"/>
    <w:rsid w:val="00230D74"/>
    <w:rsid w:val="00231AF4"/>
    <w:rsid w:val="002339A7"/>
    <w:rsid w:val="00234D34"/>
    <w:rsid w:val="002417EF"/>
    <w:rsid w:val="00241877"/>
    <w:rsid w:val="00245D4F"/>
    <w:rsid w:val="00250690"/>
    <w:rsid w:val="00254D71"/>
    <w:rsid w:val="002554A9"/>
    <w:rsid w:val="00263207"/>
    <w:rsid w:val="00263637"/>
    <w:rsid w:val="00271473"/>
    <w:rsid w:val="00275AEA"/>
    <w:rsid w:val="002761E5"/>
    <w:rsid w:val="002841B0"/>
    <w:rsid w:val="00286AEB"/>
    <w:rsid w:val="0028752C"/>
    <w:rsid w:val="00287A9E"/>
    <w:rsid w:val="00290C00"/>
    <w:rsid w:val="0029147D"/>
    <w:rsid w:val="00292B23"/>
    <w:rsid w:val="00295412"/>
    <w:rsid w:val="00295F45"/>
    <w:rsid w:val="002A6D47"/>
    <w:rsid w:val="002B2D7F"/>
    <w:rsid w:val="002B6470"/>
    <w:rsid w:val="002B742B"/>
    <w:rsid w:val="002C7D4F"/>
    <w:rsid w:val="002D17C2"/>
    <w:rsid w:val="002D3545"/>
    <w:rsid w:val="002F58F6"/>
    <w:rsid w:val="002F675A"/>
    <w:rsid w:val="0030560A"/>
    <w:rsid w:val="00305938"/>
    <w:rsid w:val="00320DF8"/>
    <w:rsid w:val="00332E4B"/>
    <w:rsid w:val="0033617A"/>
    <w:rsid w:val="00336E47"/>
    <w:rsid w:val="0033732C"/>
    <w:rsid w:val="003406AB"/>
    <w:rsid w:val="003441F3"/>
    <w:rsid w:val="003508FD"/>
    <w:rsid w:val="00352714"/>
    <w:rsid w:val="00355900"/>
    <w:rsid w:val="003673F5"/>
    <w:rsid w:val="00375104"/>
    <w:rsid w:val="0038036B"/>
    <w:rsid w:val="00386F35"/>
    <w:rsid w:val="003914CB"/>
    <w:rsid w:val="003A1DA5"/>
    <w:rsid w:val="003A23B9"/>
    <w:rsid w:val="003A7599"/>
    <w:rsid w:val="003A75EE"/>
    <w:rsid w:val="003B7E32"/>
    <w:rsid w:val="003C30F1"/>
    <w:rsid w:val="003C33CF"/>
    <w:rsid w:val="003C5208"/>
    <w:rsid w:val="003D3773"/>
    <w:rsid w:val="003D6A85"/>
    <w:rsid w:val="003D6E76"/>
    <w:rsid w:val="003D7192"/>
    <w:rsid w:val="003E2C1A"/>
    <w:rsid w:val="003E4713"/>
    <w:rsid w:val="003E741C"/>
    <w:rsid w:val="003E7EC6"/>
    <w:rsid w:val="003F4137"/>
    <w:rsid w:val="003F6421"/>
    <w:rsid w:val="00406E83"/>
    <w:rsid w:val="004073DF"/>
    <w:rsid w:val="00410003"/>
    <w:rsid w:val="00412BED"/>
    <w:rsid w:val="00415339"/>
    <w:rsid w:val="004269F9"/>
    <w:rsid w:val="004326C0"/>
    <w:rsid w:val="00436014"/>
    <w:rsid w:val="00450D74"/>
    <w:rsid w:val="0045254B"/>
    <w:rsid w:val="00465553"/>
    <w:rsid w:val="004677BA"/>
    <w:rsid w:val="004756C5"/>
    <w:rsid w:val="00477C4E"/>
    <w:rsid w:val="0048282E"/>
    <w:rsid w:val="00485870"/>
    <w:rsid w:val="004909E4"/>
    <w:rsid w:val="00492F3D"/>
    <w:rsid w:val="00494D66"/>
    <w:rsid w:val="00495B22"/>
    <w:rsid w:val="004974FF"/>
    <w:rsid w:val="004B2B6C"/>
    <w:rsid w:val="004C4BF9"/>
    <w:rsid w:val="004D0103"/>
    <w:rsid w:val="004D1CD8"/>
    <w:rsid w:val="004D27A3"/>
    <w:rsid w:val="004E1EBE"/>
    <w:rsid w:val="004F0CAF"/>
    <w:rsid w:val="004F6E1B"/>
    <w:rsid w:val="00510BDA"/>
    <w:rsid w:val="0051688E"/>
    <w:rsid w:val="00517F4D"/>
    <w:rsid w:val="00522BAC"/>
    <w:rsid w:val="0052612C"/>
    <w:rsid w:val="00526AED"/>
    <w:rsid w:val="00527BF2"/>
    <w:rsid w:val="005304B9"/>
    <w:rsid w:val="00537687"/>
    <w:rsid w:val="00540297"/>
    <w:rsid w:val="005479C1"/>
    <w:rsid w:val="00552BDD"/>
    <w:rsid w:val="00556127"/>
    <w:rsid w:val="00557CA9"/>
    <w:rsid w:val="0056101E"/>
    <w:rsid w:val="00570F9A"/>
    <w:rsid w:val="0057104F"/>
    <w:rsid w:val="00577E64"/>
    <w:rsid w:val="005802C0"/>
    <w:rsid w:val="00595815"/>
    <w:rsid w:val="005A0AD6"/>
    <w:rsid w:val="005A4707"/>
    <w:rsid w:val="005A732A"/>
    <w:rsid w:val="005B0E0A"/>
    <w:rsid w:val="005B2539"/>
    <w:rsid w:val="005B4C24"/>
    <w:rsid w:val="005C0373"/>
    <w:rsid w:val="005C38D0"/>
    <w:rsid w:val="005C651F"/>
    <w:rsid w:val="005E371D"/>
    <w:rsid w:val="005E6A6B"/>
    <w:rsid w:val="005F553C"/>
    <w:rsid w:val="00600661"/>
    <w:rsid w:val="0060194E"/>
    <w:rsid w:val="00604EF4"/>
    <w:rsid w:val="006053F9"/>
    <w:rsid w:val="00607B51"/>
    <w:rsid w:val="00607FE5"/>
    <w:rsid w:val="006130E9"/>
    <w:rsid w:val="006133F0"/>
    <w:rsid w:val="00614850"/>
    <w:rsid w:val="00614C1E"/>
    <w:rsid w:val="006250D3"/>
    <w:rsid w:val="00627843"/>
    <w:rsid w:val="0063174A"/>
    <w:rsid w:val="00633DEA"/>
    <w:rsid w:val="00644543"/>
    <w:rsid w:val="00647D11"/>
    <w:rsid w:val="00650BBE"/>
    <w:rsid w:val="006613BD"/>
    <w:rsid w:val="00661C92"/>
    <w:rsid w:val="00666CD2"/>
    <w:rsid w:val="00671095"/>
    <w:rsid w:val="0067218B"/>
    <w:rsid w:val="00672F20"/>
    <w:rsid w:val="0067450C"/>
    <w:rsid w:val="0068101B"/>
    <w:rsid w:val="00681732"/>
    <w:rsid w:val="00682516"/>
    <w:rsid w:val="00684164"/>
    <w:rsid w:val="006851C7"/>
    <w:rsid w:val="0069225D"/>
    <w:rsid w:val="00692D0C"/>
    <w:rsid w:val="00692D41"/>
    <w:rsid w:val="00693998"/>
    <w:rsid w:val="006A1FB4"/>
    <w:rsid w:val="006A704A"/>
    <w:rsid w:val="006A7C90"/>
    <w:rsid w:val="006B1EE8"/>
    <w:rsid w:val="006B3EE0"/>
    <w:rsid w:val="006C3024"/>
    <w:rsid w:val="006C3185"/>
    <w:rsid w:val="006C5F6C"/>
    <w:rsid w:val="006C78AE"/>
    <w:rsid w:val="006E1352"/>
    <w:rsid w:val="006E16E6"/>
    <w:rsid w:val="006E2927"/>
    <w:rsid w:val="006F087C"/>
    <w:rsid w:val="006F1054"/>
    <w:rsid w:val="006F3007"/>
    <w:rsid w:val="006F679F"/>
    <w:rsid w:val="006F77D0"/>
    <w:rsid w:val="006F7CCD"/>
    <w:rsid w:val="00700150"/>
    <w:rsid w:val="00704109"/>
    <w:rsid w:val="007042F8"/>
    <w:rsid w:val="007059E4"/>
    <w:rsid w:val="007138B5"/>
    <w:rsid w:val="00716334"/>
    <w:rsid w:val="00717C6B"/>
    <w:rsid w:val="007232B8"/>
    <w:rsid w:val="00724855"/>
    <w:rsid w:val="00724C8A"/>
    <w:rsid w:val="00725BDD"/>
    <w:rsid w:val="00734042"/>
    <w:rsid w:val="00747064"/>
    <w:rsid w:val="00747E26"/>
    <w:rsid w:val="007504AE"/>
    <w:rsid w:val="007505BC"/>
    <w:rsid w:val="00755BEA"/>
    <w:rsid w:val="007738BA"/>
    <w:rsid w:val="00775E88"/>
    <w:rsid w:val="00780498"/>
    <w:rsid w:val="00786EB3"/>
    <w:rsid w:val="00786F6B"/>
    <w:rsid w:val="00791547"/>
    <w:rsid w:val="00793D3D"/>
    <w:rsid w:val="00795D1B"/>
    <w:rsid w:val="00796216"/>
    <w:rsid w:val="007970FE"/>
    <w:rsid w:val="007A1EF9"/>
    <w:rsid w:val="007B01CD"/>
    <w:rsid w:val="007B0438"/>
    <w:rsid w:val="007B3C38"/>
    <w:rsid w:val="007B4C77"/>
    <w:rsid w:val="007C0868"/>
    <w:rsid w:val="007C14B4"/>
    <w:rsid w:val="007C3BB5"/>
    <w:rsid w:val="007C603B"/>
    <w:rsid w:val="007D0D8A"/>
    <w:rsid w:val="007D1D3F"/>
    <w:rsid w:val="007D52D0"/>
    <w:rsid w:val="007E1602"/>
    <w:rsid w:val="007E31F9"/>
    <w:rsid w:val="007E53BC"/>
    <w:rsid w:val="007E7A3F"/>
    <w:rsid w:val="007F0D8C"/>
    <w:rsid w:val="007F2335"/>
    <w:rsid w:val="007F409F"/>
    <w:rsid w:val="007F42C9"/>
    <w:rsid w:val="007F4B25"/>
    <w:rsid w:val="0082173E"/>
    <w:rsid w:val="00821CAF"/>
    <w:rsid w:val="00822AE1"/>
    <w:rsid w:val="0082489E"/>
    <w:rsid w:val="008308BF"/>
    <w:rsid w:val="00831427"/>
    <w:rsid w:val="00836789"/>
    <w:rsid w:val="00836AC7"/>
    <w:rsid w:val="00840D8A"/>
    <w:rsid w:val="008413CB"/>
    <w:rsid w:val="00845941"/>
    <w:rsid w:val="00851EEE"/>
    <w:rsid w:val="00865790"/>
    <w:rsid w:val="00870080"/>
    <w:rsid w:val="00872065"/>
    <w:rsid w:val="00872E07"/>
    <w:rsid w:val="00885AED"/>
    <w:rsid w:val="00890401"/>
    <w:rsid w:val="008941D2"/>
    <w:rsid w:val="00895785"/>
    <w:rsid w:val="008A026B"/>
    <w:rsid w:val="008A1220"/>
    <w:rsid w:val="008A12EB"/>
    <w:rsid w:val="008A1F18"/>
    <w:rsid w:val="008B1164"/>
    <w:rsid w:val="008B1389"/>
    <w:rsid w:val="008B3657"/>
    <w:rsid w:val="008B6E46"/>
    <w:rsid w:val="008C04E1"/>
    <w:rsid w:val="008C0FB7"/>
    <w:rsid w:val="008C3277"/>
    <w:rsid w:val="008C332B"/>
    <w:rsid w:val="008C6A67"/>
    <w:rsid w:val="008D1D2E"/>
    <w:rsid w:val="008D4290"/>
    <w:rsid w:val="008D50AC"/>
    <w:rsid w:val="008D6050"/>
    <w:rsid w:val="008D6C30"/>
    <w:rsid w:val="008E2A09"/>
    <w:rsid w:val="008F5AF2"/>
    <w:rsid w:val="00904ABF"/>
    <w:rsid w:val="009119D0"/>
    <w:rsid w:val="00913508"/>
    <w:rsid w:val="009169FF"/>
    <w:rsid w:val="00924E67"/>
    <w:rsid w:val="009258F1"/>
    <w:rsid w:val="00926D64"/>
    <w:rsid w:val="00941A3C"/>
    <w:rsid w:val="009423B4"/>
    <w:rsid w:val="00943584"/>
    <w:rsid w:val="009527F2"/>
    <w:rsid w:val="00954F3E"/>
    <w:rsid w:val="0095738B"/>
    <w:rsid w:val="0096217E"/>
    <w:rsid w:val="0096637B"/>
    <w:rsid w:val="009706FD"/>
    <w:rsid w:val="0097155A"/>
    <w:rsid w:val="009817D4"/>
    <w:rsid w:val="0098264A"/>
    <w:rsid w:val="0098297C"/>
    <w:rsid w:val="00984028"/>
    <w:rsid w:val="009848C3"/>
    <w:rsid w:val="009923F2"/>
    <w:rsid w:val="009937B8"/>
    <w:rsid w:val="00994587"/>
    <w:rsid w:val="009952FB"/>
    <w:rsid w:val="00997C81"/>
    <w:rsid w:val="009A1EE2"/>
    <w:rsid w:val="009A5068"/>
    <w:rsid w:val="009B15B7"/>
    <w:rsid w:val="009B40B8"/>
    <w:rsid w:val="009C061D"/>
    <w:rsid w:val="009C340E"/>
    <w:rsid w:val="009C5B7F"/>
    <w:rsid w:val="009D3383"/>
    <w:rsid w:val="009D43C6"/>
    <w:rsid w:val="009D66E2"/>
    <w:rsid w:val="009D6D76"/>
    <w:rsid w:val="009D76E1"/>
    <w:rsid w:val="009D787B"/>
    <w:rsid w:val="009E66F5"/>
    <w:rsid w:val="009E7067"/>
    <w:rsid w:val="009F0C41"/>
    <w:rsid w:val="009F2487"/>
    <w:rsid w:val="009F4128"/>
    <w:rsid w:val="009F6CFC"/>
    <w:rsid w:val="00A10866"/>
    <w:rsid w:val="00A113CD"/>
    <w:rsid w:val="00A12CE2"/>
    <w:rsid w:val="00A21E8C"/>
    <w:rsid w:val="00A2453E"/>
    <w:rsid w:val="00A30066"/>
    <w:rsid w:val="00A30785"/>
    <w:rsid w:val="00A30C3B"/>
    <w:rsid w:val="00A32CEF"/>
    <w:rsid w:val="00A34173"/>
    <w:rsid w:val="00A4276A"/>
    <w:rsid w:val="00A57657"/>
    <w:rsid w:val="00A603DD"/>
    <w:rsid w:val="00A60875"/>
    <w:rsid w:val="00A60CFA"/>
    <w:rsid w:val="00A63288"/>
    <w:rsid w:val="00A63EEA"/>
    <w:rsid w:val="00A64571"/>
    <w:rsid w:val="00A66C9C"/>
    <w:rsid w:val="00A724B0"/>
    <w:rsid w:val="00A81D3D"/>
    <w:rsid w:val="00A83DDE"/>
    <w:rsid w:val="00A84300"/>
    <w:rsid w:val="00A90E02"/>
    <w:rsid w:val="00A936EE"/>
    <w:rsid w:val="00AA17B8"/>
    <w:rsid w:val="00AA414E"/>
    <w:rsid w:val="00AA4B65"/>
    <w:rsid w:val="00AA52EB"/>
    <w:rsid w:val="00AA5400"/>
    <w:rsid w:val="00AA6FA2"/>
    <w:rsid w:val="00AA7706"/>
    <w:rsid w:val="00AB279E"/>
    <w:rsid w:val="00AC1C4A"/>
    <w:rsid w:val="00AC41F9"/>
    <w:rsid w:val="00AD1E08"/>
    <w:rsid w:val="00AD215F"/>
    <w:rsid w:val="00AD78C6"/>
    <w:rsid w:val="00AE2CE3"/>
    <w:rsid w:val="00AE4C39"/>
    <w:rsid w:val="00AE4D1F"/>
    <w:rsid w:val="00AF0F3E"/>
    <w:rsid w:val="00AF17EA"/>
    <w:rsid w:val="00AF2C4C"/>
    <w:rsid w:val="00AF4DDC"/>
    <w:rsid w:val="00AF5304"/>
    <w:rsid w:val="00B25EDE"/>
    <w:rsid w:val="00B40CF2"/>
    <w:rsid w:val="00B42324"/>
    <w:rsid w:val="00B42B77"/>
    <w:rsid w:val="00B4425B"/>
    <w:rsid w:val="00B537C2"/>
    <w:rsid w:val="00B741AE"/>
    <w:rsid w:val="00B846AE"/>
    <w:rsid w:val="00B93B26"/>
    <w:rsid w:val="00B95D16"/>
    <w:rsid w:val="00BA6415"/>
    <w:rsid w:val="00BA6EF7"/>
    <w:rsid w:val="00BB0119"/>
    <w:rsid w:val="00BB5299"/>
    <w:rsid w:val="00BB7E3F"/>
    <w:rsid w:val="00BC2D8D"/>
    <w:rsid w:val="00BC36F0"/>
    <w:rsid w:val="00BC4353"/>
    <w:rsid w:val="00BC791E"/>
    <w:rsid w:val="00BD03A7"/>
    <w:rsid w:val="00BE053F"/>
    <w:rsid w:val="00BE0A2D"/>
    <w:rsid w:val="00BE407D"/>
    <w:rsid w:val="00BE6265"/>
    <w:rsid w:val="00BF54B8"/>
    <w:rsid w:val="00BF5FFD"/>
    <w:rsid w:val="00C00F85"/>
    <w:rsid w:val="00C02F60"/>
    <w:rsid w:val="00C058E0"/>
    <w:rsid w:val="00C326D5"/>
    <w:rsid w:val="00C36B41"/>
    <w:rsid w:val="00C47329"/>
    <w:rsid w:val="00C57414"/>
    <w:rsid w:val="00C62D72"/>
    <w:rsid w:val="00C645BC"/>
    <w:rsid w:val="00C67E51"/>
    <w:rsid w:val="00C717F8"/>
    <w:rsid w:val="00C72A94"/>
    <w:rsid w:val="00C77BCD"/>
    <w:rsid w:val="00C8534D"/>
    <w:rsid w:val="00C860B3"/>
    <w:rsid w:val="00C949AB"/>
    <w:rsid w:val="00CB64E2"/>
    <w:rsid w:val="00CC04B1"/>
    <w:rsid w:val="00CC077D"/>
    <w:rsid w:val="00CC1266"/>
    <w:rsid w:val="00CC7BDB"/>
    <w:rsid w:val="00CD20EA"/>
    <w:rsid w:val="00CE6F7F"/>
    <w:rsid w:val="00CF3BF4"/>
    <w:rsid w:val="00CF68AF"/>
    <w:rsid w:val="00D025BF"/>
    <w:rsid w:val="00D0324E"/>
    <w:rsid w:val="00D037CE"/>
    <w:rsid w:val="00D05B0C"/>
    <w:rsid w:val="00D12116"/>
    <w:rsid w:val="00D15398"/>
    <w:rsid w:val="00D20DFD"/>
    <w:rsid w:val="00D40B72"/>
    <w:rsid w:val="00D45196"/>
    <w:rsid w:val="00D47A55"/>
    <w:rsid w:val="00D47C3E"/>
    <w:rsid w:val="00D5458E"/>
    <w:rsid w:val="00D54AF5"/>
    <w:rsid w:val="00D61AC9"/>
    <w:rsid w:val="00D70D8B"/>
    <w:rsid w:val="00D732B0"/>
    <w:rsid w:val="00DB065C"/>
    <w:rsid w:val="00DB1763"/>
    <w:rsid w:val="00DC3A44"/>
    <w:rsid w:val="00DC7B01"/>
    <w:rsid w:val="00DD635A"/>
    <w:rsid w:val="00DE35F9"/>
    <w:rsid w:val="00DE42A2"/>
    <w:rsid w:val="00DF263D"/>
    <w:rsid w:val="00DF42E3"/>
    <w:rsid w:val="00DF7D31"/>
    <w:rsid w:val="00E026A9"/>
    <w:rsid w:val="00E02F45"/>
    <w:rsid w:val="00E038E0"/>
    <w:rsid w:val="00E040B8"/>
    <w:rsid w:val="00E06D6D"/>
    <w:rsid w:val="00E07813"/>
    <w:rsid w:val="00E17A72"/>
    <w:rsid w:val="00E26ADB"/>
    <w:rsid w:val="00E32048"/>
    <w:rsid w:val="00E333DA"/>
    <w:rsid w:val="00E372D8"/>
    <w:rsid w:val="00E45C37"/>
    <w:rsid w:val="00E50F38"/>
    <w:rsid w:val="00E52854"/>
    <w:rsid w:val="00E53DE8"/>
    <w:rsid w:val="00E55C66"/>
    <w:rsid w:val="00E60785"/>
    <w:rsid w:val="00E61A93"/>
    <w:rsid w:val="00E637B1"/>
    <w:rsid w:val="00E75E9F"/>
    <w:rsid w:val="00E8526E"/>
    <w:rsid w:val="00E94849"/>
    <w:rsid w:val="00EA18D7"/>
    <w:rsid w:val="00EA5558"/>
    <w:rsid w:val="00EA57DC"/>
    <w:rsid w:val="00EB2214"/>
    <w:rsid w:val="00EB46F7"/>
    <w:rsid w:val="00EC2297"/>
    <w:rsid w:val="00EC569B"/>
    <w:rsid w:val="00EC5C63"/>
    <w:rsid w:val="00EC69EC"/>
    <w:rsid w:val="00ED0732"/>
    <w:rsid w:val="00ED2423"/>
    <w:rsid w:val="00ED300F"/>
    <w:rsid w:val="00ED3995"/>
    <w:rsid w:val="00ED56DE"/>
    <w:rsid w:val="00ED5D2F"/>
    <w:rsid w:val="00EE0741"/>
    <w:rsid w:val="00EE248A"/>
    <w:rsid w:val="00EF2C5F"/>
    <w:rsid w:val="00EF73EA"/>
    <w:rsid w:val="00EF7B32"/>
    <w:rsid w:val="00F0694C"/>
    <w:rsid w:val="00F11580"/>
    <w:rsid w:val="00F116DF"/>
    <w:rsid w:val="00F12F31"/>
    <w:rsid w:val="00F1372D"/>
    <w:rsid w:val="00F23861"/>
    <w:rsid w:val="00F23C8A"/>
    <w:rsid w:val="00F32E61"/>
    <w:rsid w:val="00F42EA7"/>
    <w:rsid w:val="00F51D8E"/>
    <w:rsid w:val="00F55091"/>
    <w:rsid w:val="00F60A38"/>
    <w:rsid w:val="00F640B0"/>
    <w:rsid w:val="00F64F18"/>
    <w:rsid w:val="00F7179D"/>
    <w:rsid w:val="00F72EA4"/>
    <w:rsid w:val="00F87503"/>
    <w:rsid w:val="00F92E83"/>
    <w:rsid w:val="00F97D9D"/>
    <w:rsid w:val="00FB1BD5"/>
    <w:rsid w:val="00FB41B1"/>
    <w:rsid w:val="00FB7100"/>
    <w:rsid w:val="00FC1203"/>
    <w:rsid w:val="00FC54DB"/>
    <w:rsid w:val="00FC6110"/>
    <w:rsid w:val="00FD0D37"/>
    <w:rsid w:val="00FD1FBA"/>
    <w:rsid w:val="00FD64D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BE1B6"/>
  <w15:chartTrackingRefBased/>
  <w15:docId w15:val="{1118E4C8-F139-4290-B528-89181B19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paragraph" w:styleId="Textodeglobo">
    <w:name w:val="Balloon Text"/>
    <w:basedOn w:val="Normal"/>
    <w:link w:val="TextodegloboCar"/>
    <w:uiPriority w:val="99"/>
    <w:semiHidden/>
    <w:unhideWhenUsed/>
    <w:rsid w:val="007504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04AE"/>
    <w:rPr>
      <w:rFonts w:ascii="Segoe UI" w:hAnsi="Segoe UI" w:cs="Segoe UI"/>
      <w:sz w:val="18"/>
      <w:szCs w:val="18"/>
    </w:rPr>
  </w:style>
  <w:style w:type="paragraph" w:styleId="Prrafodelista">
    <w:name w:val="List Paragraph"/>
    <w:basedOn w:val="Normal"/>
    <w:uiPriority w:val="34"/>
    <w:qFormat/>
    <w:rsid w:val="006B1EE8"/>
    <w:pPr>
      <w:ind w:left="720"/>
      <w:contextualSpacing/>
    </w:pPr>
  </w:style>
  <w:style w:type="paragraph" w:styleId="HTMLconformatoprevio">
    <w:name w:val="HTML Preformatted"/>
    <w:basedOn w:val="Normal"/>
    <w:link w:val="HTMLconformatoprevioCar"/>
    <w:uiPriority w:val="99"/>
    <w:semiHidden/>
    <w:unhideWhenUsed/>
    <w:rsid w:val="00EB4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EB46F7"/>
    <w:rPr>
      <w:rFonts w:ascii="Courier New" w:eastAsia="Times New Roman" w:hAnsi="Courier New" w:cs="Courier New"/>
      <w:sz w:val="20"/>
      <w:szCs w:val="20"/>
      <w:lang w:val="es-CL" w:eastAsia="es-CL"/>
    </w:rPr>
  </w:style>
  <w:style w:type="table" w:styleId="Tablaconcuadrcula">
    <w:name w:val="Table Grid"/>
    <w:basedOn w:val="Tablanormal"/>
    <w:uiPriority w:val="39"/>
    <w:rsid w:val="001C5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06498C"/>
    <w:rPr>
      <w:sz w:val="16"/>
      <w:szCs w:val="16"/>
    </w:rPr>
  </w:style>
  <w:style w:type="paragraph" w:styleId="Textocomentario">
    <w:name w:val="annotation text"/>
    <w:basedOn w:val="Normal"/>
    <w:link w:val="TextocomentarioCar"/>
    <w:uiPriority w:val="99"/>
    <w:semiHidden/>
    <w:unhideWhenUsed/>
    <w:rsid w:val="0006498C"/>
    <w:rPr>
      <w:sz w:val="20"/>
      <w:szCs w:val="20"/>
    </w:rPr>
  </w:style>
  <w:style w:type="character" w:customStyle="1" w:styleId="TextocomentarioCar">
    <w:name w:val="Texto comentario Car"/>
    <w:basedOn w:val="Fuentedeprrafopredeter"/>
    <w:link w:val="Textocomentario"/>
    <w:uiPriority w:val="99"/>
    <w:semiHidden/>
    <w:rsid w:val="0006498C"/>
    <w:rPr>
      <w:sz w:val="20"/>
      <w:szCs w:val="20"/>
    </w:rPr>
  </w:style>
  <w:style w:type="paragraph" w:styleId="Asuntodelcomentario">
    <w:name w:val="annotation subject"/>
    <w:basedOn w:val="Textocomentario"/>
    <w:next w:val="Textocomentario"/>
    <w:link w:val="AsuntodelcomentarioCar"/>
    <w:uiPriority w:val="99"/>
    <w:semiHidden/>
    <w:unhideWhenUsed/>
    <w:rsid w:val="0006498C"/>
    <w:rPr>
      <w:b/>
      <w:bCs/>
    </w:rPr>
  </w:style>
  <w:style w:type="character" w:customStyle="1" w:styleId="AsuntodelcomentarioCar">
    <w:name w:val="Asunto del comentario Car"/>
    <w:basedOn w:val="TextocomentarioCar"/>
    <w:link w:val="Asuntodelcomentario"/>
    <w:uiPriority w:val="99"/>
    <w:semiHidden/>
    <w:rsid w:val="000649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406221748">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820923186">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164661035">
      <w:bodyDiv w:val="1"/>
      <w:marLeft w:val="0"/>
      <w:marRight w:val="0"/>
      <w:marTop w:val="0"/>
      <w:marBottom w:val="0"/>
      <w:divBdr>
        <w:top w:val="none" w:sz="0" w:space="0" w:color="auto"/>
        <w:left w:val="none" w:sz="0" w:space="0" w:color="auto"/>
        <w:bottom w:val="none" w:sz="0" w:space="0" w:color="auto"/>
        <w:right w:val="none" w:sz="0" w:space="0" w:color="auto"/>
      </w:divBdr>
    </w:div>
    <w:div w:id="1179468225">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 w:id="1971126450">
      <w:bodyDiv w:val="1"/>
      <w:marLeft w:val="0"/>
      <w:marRight w:val="0"/>
      <w:marTop w:val="0"/>
      <w:marBottom w:val="0"/>
      <w:divBdr>
        <w:top w:val="none" w:sz="0" w:space="0" w:color="auto"/>
        <w:left w:val="none" w:sz="0" w:space="0" w:color="auto"/>
        <w:bottom w:val="none" w:sz="0" w:space="0" w:color="auto"/>
        <w:right w:val="none" w:sz="0" w:space="0" w:color="auto"/>
      </w:divBdr>
    </w:div>
    <w:div w:id="1976908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4964C-3AAE-4895-A207-63869DE5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798</Words>
  <Characters>4394</Characters>
  <Application>Microsoft Office Word</Application>
  <DocSecurity>0</DocSecurity>
  <Lines>36</Lines>
  <Paragraphs>10</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
  <LinksUpToDate>false</LinksUpToDate>
  <CharactersWithSpaces>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Karina Castillo</cp:lastModifiedBy>
  <cp:revision>2</cp:revision>
  <cp:lastPrinted>2019-06-21T15:58:00Z</cp:lastPrinted>
  <dcterms:created xsi:type="dcterms:W3CDTF">2021-05-27T13:14:00Z</dcterms:created>
  <dcterms:modified xsi:type="dcterms:W3CDTF">2021-05-27T13:14:00Z</dcterms:modified>
</cp:coreProperties>
</file>