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3C35D" w14:textId="77777777" w:rsidR="00D74FD6" w:rsidRPr="0052108F" w:rsidRDefault="00D74FD6" w:rsidP="00CA163E">
      <w:pPr>
        <w:pStyle w:val="NormalWeb"/>
        <w:shd w:val="clear" w:color="auto" w:fill="FFFFFF"/>
        <w:spacing w:before="0" w:after="0" w:afterAutospacing="0" w:line="360" w:lineRule="auto"/>
        <w:ind w:firstLine="4536"/>
        <w:contextualSpacing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</w:pPr>
      <w:bookmarkStart w:id="0" w:name="_GoBack"/>
      <w:bookmarkEnd w:id="0"/>
      <w:r w:rsidRPr="0052108F"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  <w:t>RESOLUCIÓN:</w:t>
      </w:r>
    </w:p>
    <w:p w14:paraId="2FEAB262" w14:textId="77777777" w:rsidR="00D74FD6" w:rsidRPr="0052108F" w:rsidRDefault="00D74FD6" w:rsidP="00CA163E">
      <w:pPr>
        <w:spacing w:line="360" w:lineRule="auto"/>
        <w:ind w:firstLine="4536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59CA2D25" w14:textId="77777777" w:rsidR="00D74FD6" w:rsidRPr="0052108F" w:rsidRDefault="00D74FD6" w:rsidP="00CA163E">
      <w:pPr>
        <w:tabs>
          <w:tab w:val="left" w:pos="426"/>
        </w:tabs>
        <w:spacing w:line="360" w:lineRule="auto"/>
        <w:ind w:firstLine="4536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52108F">
        <w:rPr>
          <w:rFonts w:ascii="Tahoma" w:hAnsi="Tahoma" w:cs="Tahoma"/>
          <w:b/>
          <w:sz w:val="22"/>
          <w:szCs w:val="22"/>
        </w:rPr>
        <w:t xml:space="preserve">VALPARAÍSO, </w:t>
      </w:r>
    </w:p>
    <w:p w14:paraId="3C32D296" w14:textId="77777777" w:rsidR="00D74FD6" w:rsidRPr="0052108F" w:rsidRDefault="00D74FD6" w:rsidP="00CA163E">
      <w:pPr>
        <w:tabs>
          <w:tab w:val="left" w:pos="426"/>
        </w:tabs>
        <w:spacing w:line="360" w:lineRule="auto"/>
        <w:ind w:firstLine="4536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04C59EC9" w14:textId="77777777" w:rsidR="00D74FD6" w:rsidRPr="0052108F" w:rsidRDefault="00D74FD6" w:rsidP="00CA163E">
      <w:pPr>
        <w:tabs>
          <w:tab w:val="left" w:pos="426"/>
        </w:tabs>
        <w:spacing w:line="360" w:lineRule="auto"/>
        <w:ind w:firstLine="4536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2C6933C7" w14:textId="77777777" w:rsidR="00D74FD6" w:rsidRDefault="00D74FD6" w:rsidP="00CA163E">
      <w:pPr>
        <w:pStyle w:val="NormalWeb"/>
        <w:shd w:val="clear" w:color="auto" w:fill="FFFFFF"/>
        <w:spacing w:before="0" w:after="0" w:afterAutospacing="0" w:line="360" w:lineRule="auto"/>
        <w:ind w:firstLine="4536"/>
        <w:contextualSpacing/>
        <w:jc w:val="both"/>
        <w:rPr>
          <w:rFonts w:ascii="Tahoma" w:hAnsi="Tahoma" w:cs="Tahoma"/>
          <w:color w:val="auto"/>
          <w:sz w:val="22"/>
          <w:szCs w:val="22"/>
        </w:rPr>
      </w:pPr>
      <w:r w:rsidRPr="0052108F"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  <w:t>VISTOS</w:t>
      </w:r>
      <w:r w:rsidRPr="0052108F">
        <w:rPr>
          <w:rFonts w:ascii="Tahoma" w:hAnsi="Tahoma" w:cs="Tahoma"/>
          <w:color w:val="auto"/>
          <w:sz w:val="22"/>
          <w:szCs w:val="22"/>
        </w:rPr>
        <w:t xml:space="preserve">: </w:t>
      </w:r>
    </w:p>
    <w:p w14:paraId="5AF419F4" w14:textId="77777777" w:rsidR="00822376" w:rsidRPr="0052108F" w:rsidRDefault="00822376" w:rsidP="00CA163E">
      <w:pPr>
        <w:pStyle w:val="NormalWeb"/>
        <w:shd w:val="clear" w:color="auto" w:fill="FFFFFF"/>
        <w:spacing w:before="0" w:after="0" w:afterAutospacing="0" w:line="360" w:lineRule="auto"/>
        <w:ind w:firstLine="4536"/>
        <w:contextualSpacing/>
        <w:jc w:val="both"/>
        <w:rPr>
          <w:rFonts w:ascii="Tahoma" w:hAnsi="Tahoma" w:cs="Tahoma"/>
          <w:color w:val="auto"/>
          <w:sz w:val="22"/>
          <w:szCs w:val="22"/>
        </w:rPr>
      </w:pPr>
    </w:p>
    <w:p w14:paraId="61949C7A" w14:textId="77777777" w:rsidR="00D74FD6" w:rsidRPr="00D74FD6" w:rsidRDefault="00D74FD6" w:rsidP="00CA163E">
      <w:pPr>
        <w:spacing w:line="360" w:lineRule="auto"/>
        <w:ind w:firstLine="4678"/>
        <w:contextualSpacing/>
        <w:jc w:val="both"/>
        <w:rPr>
          <w:rFonts w:ascii="Tahoma" w:eastAsia="Calibri" w:hAnsi="Tahoma" w:cs="Tahoma"/>
          <w:sz w:val="22"/>
          <w:szCs w:val="22"/>
          <w:lang w:val="es-ES" w:eastAsia="en-US"/>
        </w:rPr>
      </w:pPr>
      <w:r w:rsidRPr="00D74FD6">
        <w:rPr>
          <w:rFonts w:ascii="Tahoma" w:eastAsia="Calibri" w:hAnsi="Tahoma" w:cs="Tahoma"/>
          <w:sz w:val="22"/>
          <w:szCs w:val="22"/>
          <w:lang w:val="es-ES" w:eastAsia="en-US"/>
        </w:rPr>
        <w:t>El Decreto con Fuerza de Ley N°30, promulgado el 18 de Octubre de 2004, y publicado en el Diario Oficial el 04 de Junio de 2.005, a través del cual se fija el texto refundido, coordinado y sistematizado del Decreto con Fuerza de Ley de Hacienda N°213, de 1.953, sobre Ordenanza de Aduanas.</w:t>
      </w:r>
    </w:p>
    <w:p w14:paraId="1D43D14F" w14:textId="77777777" w:rsidR="00D74FD6" w:rsidRPr="00D74FD6" w:rsidRDefault="00D74FD6" w:rsidP="00CA163E">
      <w:pPr>
        <w:spacing w:line="360" w:lineRule="auto"/>
        <w:ind w:firstLine="4678"/>
        <w:contextualSpacing/>
        <w:jc w:val="both"/>
        <w:rPr>
          <w:rFonts w:ascii="Tahoma" w:eastAsia="Calibri" w:hAnsi="Tahoma" w:cs="Tahoma"/>
          <w:sz w:val="22"/>
          <w:szCs w:val="22"/>
          <w:lang w:val="es-ES" w:eastAsia="en-US"/>
        </w:rPr>
      </w:pPr>
    </w:p>
    <w:p w14:paraId="4DC18722" w14:textId="51092CC1" w:rsidR="00D74FD6" w:rsidRPr="00D74FD6" w:rsidRDefault="00D74FD6" w:rsidP="00CA163E">
      <w:pPr>
        <w:spacing w:line="360" w:lineRule="auto"/>
        <w:ind w:firstLine="4678"/>
        <w:contextualSpacing/>
        <w:jc w:val="both"/>
        <w:rPr>
          <w:rFonts w:ascii="Tahoma" w:eastAsia="Calibri" w:hAnsi="Tahoma" w:cs="Tahoma"/>
          <w:sz w:val="22"/>
          <w:szCs w:val="22"/>
          <w:lang w:val="es-CL" w:eastAsia="en-US"/>
        </w:rPr>
      </w:pPr>
      <w:r w:rsidRPr="00D74FD6">
        <w:rPr>
          <w:rFonts w:ascii="Tahoma" w:eastAsia="Calibri" w:hAnsi="Tahoma" w:cs="Tahoma"/>
          <w:sz w:val="22"/>
          <w:szCs w:val="22"/>
          <w:lang w:val="es-ES" w:eastAsia="en-US"/>
        </w:rPr>
        <w:t xml:space="preserve">El Decreto con Fuerza de Ley </w:t>
      </w:r>
      <w:r w:rsidRPr="00D74FD6">
        <w:rPr>
          <w:rFonts w:ascii="Tahoma" w:eastAsia="Calibri" w:hAnsi="Tahoma" w:cs="Tahoma"/>
          <w:sz w:val="22"/>
          <w:szCs w:val="22"/>
          <w:lang w:val="es-CL" w:eastAsia="en-US"/>
        </w:rPr>
        <w:t xml:space="preserve">N°329, de 16.04.1979, del Ministerio de Hacienda, publicado en el Diario Oficial el 20 de Junio de 1979, por medio </w:t>
      </w:r>
      <w:r w:rsidR="00B37593">
        <w:rPr>
          <w:rFonts w:ascii="Tahoma" w:eastAsia="Calibri" w:hAnsi="Tahoma" w:cs="Tahoma"/>
          <w:sz w:val="22"/>
          <w:szCs w:val="22"/>
          <w:lang w:val="es-CL" w:eastAsia="en-US"/>
        </w:rPr>
        <w:t>de la que</w:t>
      </w:r>
      <w:r w:rsidRPr="00D74FD6">
        <w:rPr>
          <w:rFonts w:ascii="Tahoma" w:eastAsia="Calibri" w:hAnsi="Tahoma" w:cs="Tahoma"/>
          <w:sz w:val="22"/>
          <w:szCs w:val="22"/>
          <w:lang w:val="es-CL" w:eastAsia="en-US"/>
        </w:rPr>
        <w:t xml:space="preserve"> se aprueba la Ley Orgánica del Servicio Nacional de Aduanas. </w:t>
      </w:r>
    </w:p>
    <w:p w14:paraId="146A0F7A" w14:textId="77777777" w:rsidR="00D74FD6" w:rsidRPr="00D74FD6" w:rsidRDefault="00D74FD6" w:rsidP="00CA163E">
      <w:pPr>
        <w:spacing w:line="360" w:lineRule="auto"/>
        <w:ind w:firstLine="4678"/>
        <w:contextualSpacing/>
        <w:jc w:val="both"/>
        <w:rPr>
          <w:rFonts w:ascii="Tahoma" w:eastAsia="Calibri" w:hAnsi="Tahoma" w:cs="Tahoma"/>
          <w:sz w:val="22"/>
          <w:szCs w:val="22"/>
          <w:lang w:val="es-CL" w:eastAsia="en-US"/>
        </w:rPr>
      </w:pPr>
    </w:p>
    <w:p w14:paraId="43E072EB" w14:textId="10700515" w:rsidR="00D74FD6" w:rsidRPr="00D74FD6" w:rsidRDefault="00D74FD6" w:rsidP="00CA163E">
      <w:pPr>
        <w:spacing w:line="360" w:lineRule="auto"/>
        <w:ind w:firstLine="4678"/>
        <w:contextualSpacing/>
        <w:jc w:val="both"/>
        <w:rPr>
          <w:rFonts w:ascii="Tahoma" w:eastAsia="Calibri" w:hAnsi="Tahoma" w:cs="Tahoma"/>
          <w:sz w:val="22"/>
          <w:szCs w:val="22"/>
          <w:lang w:val="es-ES" w:eastAsia="en-US"/>
        </w:rPr>
      </w:pPr>
      <w:r w:rsidRPr="00D74FD6">
        <w:rPr>
          <w:rFonts w:ascii="Tahoma" w:eastAsia="Calibri" w:hAnsi="Tahoma" w:cs="Tahoma"/>
          <w:sz w:val="22"/>
          <w:szCs w:val="22"/>
          <w:lang w:val="es-CL" w:eastAsia="en-US"/>
        </w:rPr>
        <w:t xml:space="preserve">El Decreto de Hacienda N°298, de 24.03.1999, publicado en el Diario Oficial el 08 de </w:t>
      </w:r>
      <w:r w:rsidR="00B37593">
        <w:rPr>
          <w:rFonts w:ascii="Tahoma" w:eastAsia="Calibri" w:hAnsi="Tahoma" w:cs="Tahoma"/>
          <w:sz w:val="22"/>
          <w:szCs w:val="22"/>
          <w:lang w:val="es-CL" w:eastAsia="en-US"/>
        </w:rPr>
        <w:t>J</w:t>
      </w:r>
      <w:r w:rsidRPr="00D74FD6">
        <w:rPr>
          <w:rFonts w:ascii="Tahoma" w:eastAsia="Calibri" w:hAnsi="Tahoma" w:cs="Tahoma"/>
          <w:sz w:val="22"/>
          <w:szCs w:val="22"/>
          <w:lang w:val="es-CL" w:eastAsia="en-US"/>
        </w:rPr>
        <w:t xml:space="preserve">ulio de 1999, </w:t>
      </w:r>
      <w:r w:rsidR="00B37593">
        <w:rPr>
          <w:rFonts w:ascii="Tahoma" w:eastAsia="Calibri" w:hAnsi="Tahoma" w:cs="Tahoma"/>
          <w:sz w:val="22"/>
          <w:szCs w:val="22"/>
          <w:lang w:val="es-CL" w:eastAsia="en-US"/>
        </w:rPr>
        <w:t>que aprueba</w:t>
      </w:r>
      <w:r w:rsidRPr="00D74FD6">
        <w:rPr>
          <w:rFonts w:ascii="Tahoma" w:eastAsia="Calibri" w:hAnsi="Tahoma" w:cs="Tahoma"/>
          <w:sz w:val="22"/>
          <w:szCs w:val="22"/>
          <w:lang w:val="es-CL" w:eastAsia="en-US"/>
        </w:rPr>
        <w:t xml:space="preserve"> el Reglamento de Ordenanza de Aduanas.</w:t>
      </w:r>
    </w:p>
    <w:p w14:paraId="14A572AC" w14:textId="77777777" w:rsidR="00D74FD6" w:rsidRPr="00D74FD6" w:rsidRDefault="00D74FD6" w:rsidP="00CA163E">
      <w:pPr>
        <w:spacing w:line="360" w:lineRule="auto"/>
        <w:ind w:firstLine="4678"/>
        <w:contextualSpacing/>
        <w:jc w:val="both"/>
        <w:rPr>
          <w:rFonts w:ascii="Tahoma" w:eastAsia="Calibri" w:hAnsi="Tahoma" w:cs="Tahoma"/>
          <w:sz w:val="22"/>
          <w:szCs w:val="22"/>
          <w:lang w:val="es-ES" w:eastAsia="en-US"/>
        </w:rPr>
      </w:pPr>
    </w:p>
    <w:p w14:paraId="2A2CE709" w14:textId="009F10E3" w:rsidR="00D74FD6" w:rsidRPr="00D74FD6" w:rsidRDefault="00D74FD6" w:rsidP="00CA163E">
      <w:pPr>
        <w:spacing w:line="360" w:lineRule="auto"/>
        <w:ind w:firstLine="4678"/>
        <w:contextualSpacing/>
        <w:jc w:val="both"/>
        <w:rPr>
          <w:rFonts w:ascii="Tahoma" w:eastAsia="Calibri" w:hAnsi="Tahoma" w:cs="Tahoma"/>
          <w:sz w:val="22"/>
          <w:szCs w:val="22"/>
          <w:lang w:val="es-ES" w:eastAsia="en-US"/>
        </w:rPr>
      </w:pPr>
      <w:r w:rsidRPr="00D74FD6">
        <w:rPr>
          <w:rFonts w:ascii="Tahoma" w:eastAsia="Calibri" w:hAnsi="Tahoma" w:cs="Tahoma"/>
          <w:sz w:val="22"/>
          <w:szCs w:val="22"/>
          <w:lang w:val="es-ES" w:eastAsia="en-US"/>
        </w:rPr>
        <w:t>El Compendio de Normas Aduaneras, cuyo texto actualizado, sistematizado y coordinado fuera aprobado mediante la Resolución N°1.300, de 14 de Marzo de 2.006, de esta Dirección Nacional, publicado en el Diario Oficial el 17 de Noviembre de 2.008.</w:t>
      </w:r>
    </w:p>
    <w:p w14:paraId="17A800BD" w14:textId="77777777" w:rsidR="00D74FD6" w:rsidRPr="00D74FD6" w:rsidRDefault="00D74FD6" w:rsidP="00CA163E">
      <w:pPr>
        <w:spacing w:line="360" w:lineRule="auto"/>
        <w:ind w:firstLine="4678"/>
        <w:contextualSpacing/>
        <w:jc w:val="both"/>
        <w:rPr>
          <w:rFonts w:ascii="Tahoma" w:eastAsia="Calibri" w:hAnsi="Tahoma" w:cs="Tahoma"/>
          <w:sz w:val="22"/>
          <w:szCs w:val="22"/>
          <w:lang w:val="es-CL" w:eastAsia="en-US"/>
        </w:rPr>
      </w:pPr>
    </w:p>
    <w:p w14:paraId="23311C8B" w14:textId="5F4369B4" w:rsidR="00D74FD6" w:rsidRPr="00D74FD6" w:rsidRDefault="00D74FD6" w:rsidP="00CA163E">
      <w:pPr>
        <w:spacing w:line="360" w:lineRule="auto"/>
        <w:ind w:firstLine="4678"/>
        <w:contextualSpacing/>
        <w:jc w:val="both"/>
        <w:rPr>
          <w:rFonts w:ascii="Tahoma" w:eastAsia="Calibri" w:hAnsi="Tahoma" w:cs="Tahoma"/>
          <w:sz w:val="22"/>
          <w:szCs w:val="22"/>
          <w:lang w:val="es-CL" w:eastAsia="en-US"/>
        </w:rPr>
      </w:pPr>
      <w:r w:rsidRPr="00D74FD6">
        <w:rPr>
          <w:rFonts w:ascii="Tahoma" w:eastAsia="Calibri" w:hAnsi="Tahoma" w:cs="Tahoma"/>
          <w:sz w:val="22"/>
          <w:szCs w:val="22"/>
          <w:lang w:val="es-CL" w:eastAsia="en-US"/>
        </w:rPr>
        <w:t xml:space="preserve">La Ley N°16.282, promulgada el 26 de Julio de 1965, y publicada en el diario Oficial el 28 de Julio de 1965, </w:t>
      </w:r>
      <w:r w:rsidR="00B37593">
        <w:rPr>
          <w:rFonts w:ascii="Tahoma" w:eastAsia="Calibri" w:hAnsi="Tahoma" w:cs="Tahoma"/>
          <w:sz w:val="22"/>
          <w:szCs w:val="22"/>
          <w:lang w:val="es-CL" w:eastAsia="en-US"/>
        </w:rPr>
        <w:t xml:space="preserve">a través de </w:t>
      </w:r>
      <w:r w:rsidRPr="00D74FD6">
        <w:rPr>
          <w:rFonts w:ascii="Tahoma" w:eastAsia="Calibri" w:hAnsi="Tahoma" w:cs="Tahoma"/>
          <w:sz w:val="22"/>
          <w:szCs w:val="22"/>
          <w:lang w:val="es-CL" w:eastAsia="en-US"/>
        </w:rPr>
        <w:t xml:space="preserve">la cual se fijan disposiciones para casos de sismos o catástrofes, </w:t>
      </w:r>
      <w:r w:rsidRPr="0052108F">
        <w:rPr>
          <w:rFonts w:ascii="Tahoma" w:eastAsia="Calibri" w:hAnsi="Tahoma" w:cs="Tahoma"/>
          <w:sz w:val="22"/>
          <w:szCs w:val="22"/>
          <w:lang w:val="es-CL" w:eastAsia="en-US"/>
        </w:rPr>
        <w:t>e</w:t>
      </w:r>
      <w:r w:rsidRPr="00D74FD6">
        <w:rPr>
          <w:rFonts w:ascii="Tahoma" w:eastAsia="Calibri" w:hAnsi="Tahoma" w:cs="Tahoma"/>
          <w:sz w:val="22"/>
          <w:szCs w:val="22"/>
          <w:lang w:val="es-CL" w:eastAsia="en-US"/>
        </w:rPr>
        <w:t xml:space="preserve">stablece normas para la reconstrucción de la zona afectada por el sismo de 28 de Marzo de 1965 y </w:t>
      </w:r>
      <w:r w:rsidRPr="0052108F">
        <w:rPr>
          <w:rFonts w:ascii="Tahoma" w:eastAsia="Calibri" w:hAnsi="Tahoma" w:cs="Tahoma"/>
          <w:sz w:val="22"/>
          <w:szCs w:val="22"/>
          <w:lang w:val="es-CL" w:eastAsia="en-US"/>
        </w:rPr>
        <w:t>modifica</w:t>
      </w:r>
      <w:r w:rsidRPr="00D74FD6">
        <w:rPr>
          <w:rFonts w:ascii="Tahoma" w:eastAsia="Calibri" w:hAnsi="Tahoma" w:cs="Tahoma"/>
          <w:sz w:val="22"/>
          <w:szCs w:val="22"/>
          <w:lang w:val="es-CL" w:eastAsia="en-US"/>
        </w:rPr>
        <w:t xml:space="preserve"> la Ley N° 16.250.</w:t>
      </w:r>
    </w:p>
    <w:p w14:paraId="2E20B7B8" w14:textId="77777777" w:rsidR="00D74FD6" w:rsidRPr="00D74FD6" w:rsidRDefault="00D74FD6" w:rsidP="00CA163E">
      <w:pPr>
        <w:spacing w:line="360" w:lineRule="auto"/>
        <w:ind w:firstLine="4678"/>
        <w:contextualSpacing/>
        <w:jc w:val="both"/>
        <w:rPr>
          <w:rFonts w:ascii="Tahoma" w:eastAsia="Calibri" w:hAnsi="Tahoma" w:cs="Tahoma"/>
          <w:sz w:val="22"/>
          <w:szCs w:val="22"/>
          <w:lang w:val="es-CL" w:eastAsia="en-US"/>
        </w:rPr>
      </w:pPr>
    </w:p>
    <w:p w14:paraId="3834E2AA" w14:textId="77777777" w:rsidR="00D74FD6" w:rsidRPr="00D74FD6" w:rsidRDefault="00D74FD6" w:rsidP="00CA163E">
      <w:pPr>
        <w:spacing w:line="360" w:lineRule="auto"/>
        <w:ind w:firstLine="4678"/>
        <w:contextualSpacing/>
        <w:jc w:val="both"/>
        <w:rPr>
          <w:rFonts w:ascii="Tahoma" w:eastAsia="Calibri" w:hAnsi="Tahoma" w:cs="Tahoma"/>
          <w:sz w:val="22"/>
          <w:szCs w:val="22"/>
          <w:lang w:val="es-CL" w:eastAsia="en-US"/>
        </w:rPr>
      </w:pPr>
      <w:r w:rsidRPr="00D74FD6">
        <w:rPr>
          <w:rFonts w:ascii="Tahoma" w:eastAsia="Calibri" w:hAnsi="Tahoma" w:cs="Tahoma"/>
          <w:sz w:val="22"/>
          <w:szCs w:val="22"/>
          <w:lang w:val="es-CL" w:eastAsia="en-US"/>
        </w:rPr>
        <w:t xml:space="preserve">El Decreto de Relaciones Exteriores </w:t>
      </w:r>
      <w:r w:rsidR="00E025D6">
        <w:rPr>
          <w:rFonts w:ascii="Tahoma" w:eastAsia="Calibri" w:hAnsi="Tahoma" w:cs="Tahoma"/>
          <w:sz w:val="22"/>
          <w:szCs w:val="22"/>
          <w:lang w:val="es-CL" w:eastAsia="en-US"/>
        </w:rPr>
        <w:t xml:space="preserve">N° </w:t>
      </w:r>
      <w:r w:rsidRPr="00D74FD6">
        <w:rPr>
          <w:rFonts w:ascii="Tahoma" w:eastAsia="Calibri" w:hAnsi="Tahoma" w:cs="Tahoma"/>
          <w:sz w:val="22"/>
          <w:szCs w:val="22"/>
          <w:lang w:val="es-CL" w:eastAsia="en-US"/>
        </w:rPr>
        <w:t xml:space="preserve">50, promulgado el 15 de Marzo de 2017, y publicado en el Diario Oficial el 10 de octubre de 2017, por el que se promulga el protocolo de enmienda del acuerdo de Marrakech por el que se establece la </w:t>
      </w:r>
      <w:r w:rsidR="00E025D6" w:rsidRPr="00D74FD6">
        <w:rPr>
          <w:rFonts w:ascii="Tahoma" w:eastAsia="Calibri" w:hAnsi="Tahoma" w:cs="Tahoma"/>
          <w:sz w:val="22"/>
          <w:szCs w:val="22"/>
          <w:lang w:val="es-CL" w:eastAsia="en-US"/>
        </w:rPr>
        <w:t xml:space="preserve">Organización Mundial </w:t>
      </w:r>
      <w:r w:rsidR="00E025D6">
        <w:rPr>
          <w:rFonts w:ascii="Tahoma" w:eastAsia="Calibri" w:hAnsi="Tahoma" w:cs="Tahoma"/>
          <w:sz w:val="22"/>
          <w:szCs w:val="22"/>
          <w:lang w:val="es-CL" w:eastAsia="en-US"/>
        </w:rPr>
        <w:t>d</w:t>
      </w:r>
      <w:r w:rsidR="00E025D6" w:rsidRPr="00D74FD6">
        <w:rPr>
          <w:rFonts w:ascii="Tahoma" w:eastAsia="Calibri" w:hAnsi="Tahoma" w:cs="Tahoma"/>
          <w:sz w:val="22"/>
          <w:szCs w:val="22"/>
          <w:lang w:val="es-CL" w:eastAsia="en-US"/>
        </w:rPr>
        <w:t xml:space="preserve">el Comercio </w:t>
      </w:r>
      <w:r w:rsidRPr="00D74FD6">
        <w:rPr>
          <w:rFonts w:ascii="Tahoma" w:eastAsia="Calibri" w:hAnsi="Tahoma" w:cs="Tahoma"/>
          <w:sz w:val="22"/>
          <w:szCs w:val="22"/>
          <w:lang w:val="es-CL" w:eastAsia="en-US"/>
        </w:rPr>
        <w:t>que incorpora el acuerdo sobre facilitación del comercio a su anexo 1A.</w:t>
      </w:r>
    </w:p>
    <w:p w14:paraId="5FE85EE9" w14:textId="77777777" w:rsidR="00D74FD6" w:rsidRPr="00D74FD6" w:rsidRDefault="00D74FD6" w:rsidP="00CA163E">
      <w:pPr>
        <w:spacing w:line="360" w:lineRule="auto"/>
        <w:ind w:firstLine="4678"/>
        <w:contextualSpacing/>
        <w:jc w:val="both"/>
        <w:rPr>
          <w:rFonts w:ascii="Tahoma" w:eastAsia="Calibri" w:hAnsi="Tahoma" w:cs="Tahoma"/>
          <w:sz w:val="22"/>
          <w:szCs w:val="22"/>
          <w:lang w:val="es-CL" w:eastAsia="en-US"/>
        </w:rPr>
      </w:pPr>
    </w:p>
    <w:p w14:paraId="708DF199" w14:textId="77777777" w:rsidR="00D74FD6" w:rsidRPr="00D74FD6" w:rsidRDefault="00D74FD6" w:rsidP="00CA163E">
      <w:pPr>
        <w:spacing w:line="360" w:lineRule="auto"/>
        <w:ind w:firstLine="4678"/>
        <w:contextualSpacing/>
        <w:jc w:val="both"/>
        <w:rPr>
          <w:rFonts w:ascii="Tahoma" w:eastAsia="Calibri" w:hAnsi="Tahoma" w:cs="Tahoma"/>
          <w:sz w:val="22"/>
          <w:szCs w:val="22"/>
          <w:lang w:val="es-CL" w:eastAsia="en-US"/>
        </w:rPr>
      </w:pPr>
      <w:r w:rsidRPr="00D74FD6">
        <w:rPr>
          <w:rFonts w:ascii="Tahoma" w:eastAsia="Calibri" w:hAnsi="Tahoma" w:cs="Tahoma"/>
          <w:sz w:val="22"/>
          <w:szCs w:val="22"/>
          <w:lang w:val="es-CL" w:eastAsia="en-US"/>
        </w:rPr>
        <w:t>La Resolución del Consejo de Cooperación Aduanera, de Junio de 2011, sobre el papel de la Aduana en Operaciones de ayuda en casos de desastres naturales.</w:t>
      </w:r>
    </w:p>
    <w:p w14:paraId="107A7C70" w14:textId="77777777" w:rsidR="00D74FD6" w:rsidRPr="0052108F" w:rsidRDefault="00D74FD6" w:rsidP="00CA163E">
      <w:pPr>
        <w:spacing w:line="360" w:lineRule="auto"/>
        <w:ind w:firstLine="4678"/>
        <w:contextualSpacing/>
        <w:jc w:val="both"/>
        <w:rPr>
          <w:rFonts w:ascii="Tahoma" w:eastAsia="Calibri" w:hAnsi="Tahoma" w:cs="Tahoma"/>
          <w:sz w:val="22"/>
          <w:szCs w:val="22"/>
          <w:lang w:val="es-CL" w:eastAsia="en-US"/>
        </w:rPr>
      </w:pPr>
    </w:p>
    <w:p w14:paraId="46047FEC" w14:textId="77777777" w:rsidR="00D74FD6" w:rsidRPr="006A03B9" w:rsidRDefault="00D74FD6" w:rsidP="00CA163E">
      <w:pPr>
        <w:spacing w:line="360" w:lineRule="auto"/>
        <w:ind w:firstLine="4678"/>
        <w:contextualSpacing/>
        <w:jc w:val="both"/>
        <w:rPr>
          <w:rFonts w:ascii="Tahoma" w:eastAsia="Calibri" w:hAnsi="Tahoma" w:cs="Tahoma"/>
          <w:sz w:val="22"/>
          <w:szCs w:val="22"/>
          <w:lang w:val="es-CL" w:eastAsia="en-US"/>
        </w:rPr>
      </w:pPr>
      <w:r w:rsidRPr="006A03B9">
        <w:rPr>
          <w:rFonts w:ascii="Tahoma" w:eastAsia="Calibri" w:hAnsi="Tahoma" w:cs="Tahoma"/>
          <w:sz w:val="22"/>
          <w:szCs w:val="22"/>
          <w:lang w:val="es-CL" w:eastAsia="en-US"/>
        </w:rPr>
        <w:t>Resolución N° 1</w:t>
      </w:r>
      <w:r w:rsidR="00417509">
        <w:rPr>
          <w:rFonts w:ascii="Tahoma" w:eastAsia="Calibri" w:hAnsi="Tahoma" w:cs="Tahoma"/>
          <w:sz w:val="22"/>
          <w:szCs w:val="22"/>
          <w:lang w:val="es-CL" w:eastAsia="en-US"/>
        </w:rPr>
        <w:t>.</w:t>
      </w:r>
      <w:r w:rsidRPr="006A03B9">
        <w:rPr>
          <w:rFonts w:ascii="Tahoma" w:eastAsia="Calibri" w:hAnsi="Tahoma" w:cs="Tahoma"/>
          <w:sz w:val="22"/>
          <w:szCs w:val="22"/>
          <w:lang w:val="es-CL" w:eastAsia="en-US"/>
        </w:rPr>
        <w:t>767, de 19 de Abril de 201</w:t>
      </w:r>
      <w:r w:rsidR="006A03B9">
        <w:rPr>
          <w:rFonts w:ascii="Tahoma" w:eastAsia="Calibri" w:hAnsi="Tahoma" w:cs="Tahoma"/>
          <w:sz w:val="22"/>
          <w:szCs w:val="22"/>
          <w:lang w:val="es-CL" w:eastAsia="en-US"/>
        </w:rPr>
        <w:t>8</w:t>
      </w:r>
      <w:r w:rsidRPr="006A03B9">
        <w:rPr>
          <w:rFonts w:ascii="Tahoma" w:eastAsia="Calibri" w:hAnsi="Tahoma" w:cs="Tahoma"/>
          <w:sz w:val="22"/>
          <w:szCs w:val="22"/>
          <w:lang w:val="es-CL" w:eastAsia="en-US"/>
        </w:rPr>
        <w:t>, del Director Nacional de Aduanas</w:t>
      </w:r>
      <w:r w:rsidR="006A03B9" w:rsidRPr="006A03B9">
        <w:rPr>
          <w:rFonts w:ascii="Tahoma" w:eastAsia="Calibri" w:hAnsi="Tahoma" w:cs="Tahoma"/>
          <w:sz w:val="22"/>
          <w:szCs w:val="22"/>
          <w:lang w:val="es-CL" w:eastAsia="en-US"/>
        </w:rPr>
        <w:t>, publicada en el Diario Oficial el 25 de Mayo de 2018</w:t>
      </w:r>
      <w:r w:rsidR="006A03B9">
        <w:rPr>
          <w:rFonts w:ascii="Tahoma" w:eastAsia="Calibri" w:hAnsi="Tahoma" w:cs="Tahoma"/>
          <w:sz w:val="22"/>
          <w:szCs w:val="22"/>
          <w:lang w:val="es-CL" w:eastAsia="en-US"/>
        </w:rPr>
        <w:t xml:space="preserve">, por medio de la cual </w:t>
      </w:r>
      <w:r w:rsidR="00417509">
        <w:rPr>
          <w:rFonts w:ascii="Tahoma" w:eastAsia="Calibri" w:hAnsi="Tahoma" w:cs="Tahoma"/>
          <w:sz w:val="22"/>
          <w:szCs w:val="22"/>
          <w:lang w:val="es-CL" w:eastAsia="en-US"/>
        </w:rPr>
        <w:t xml:space="preserve">se deroga la Resolución N° 3061 de 08.04.2008 del Director Nacional de Aduanas, y sus modificaciones; y se modifica el Capítulo III del Compendio de Normas Aduaneras, agregando, entre otros, el Apéndice XVII con las Instrucciones para la Admisión Temporal de Aeronaves Civiles Extranjeras. </w:t>
      </w:r>
      <w:r w:rsidR="006A03B9" w:rsidRPr="006A03B9">
        <w:rPr>
          <w:rFonts w:ascii="Tahoma" w:eastAsia="Calibri" w:hAnsi="Tahoma" w:cs="Tahoma"/>
          <w:sz w:val="22"/>
          <w:szCs w:val="22"/>
          <w:lang w:val="es-CL" w:eastAsia="en-US"/>
        </w:rPr>
        <w:t>.</w:t>
      </w:r>
    </w:p>
    <w:p w14:paraId="35AC5328" w14:textId="77777777" w:rsidR="00E97830" w:rsidRPr="0052108F" w:rsidRDefault="00E97830" w:rsidP="00CA163E">
      <w:pPr>
        <w:spacing w:line="360" w:lineRule="auto"/>
        <w:ind w:firstLine="4678"/>
        <w:contextualSpacing/>
        <w:jc w:val="both"/>
        <w:rPr>
          <w:rFonts w:ascii="Tahoma" w:eastAsia="Calibri" w:hAnsi="Tahoma" w:cs="Tahoma"/>
          <w:sz w:val="22"/>
          <w:szCs w:val="22"/>
          <w:lang w:val="es-CL" w:eastAsia="en-US"/>
        </w:rPr>
      </w:pPr>
    </w:p>
    <w:p w14:paraId="4DF3D466" w14:textId="77B92764" w:rsidR="00D74FD6" w:rsidRPr="0052108F" w:rsidRDefault="008A31DC" w:rsidP="00CA163E">
      <w:pPr>
        <w:pStyle w:val="NormalWeb"/>
        <w:shd w:val="clear" w:color="auto" w:fill="FFFFFF"/>
        <w:spacing w:before="0" w:after="0" w:afterAutospacing="0" w:line="360" w:lineRule="auto"/>
        <w:ind w:firstLine="4536"/>
        <w:contextualSpacing/>
        <w:jc w:val="both"/>
        <w:rPr>
          <w:rFonts w:ascii="Tahoma" w:hAnsi="Tahoma" w:cs="Tahoma"/>
          <w:color w:val="auto"/>
          <w:sz w:val="22"/>
          <w:szCs w:val="22"/>
          <w:lang w:val="es-CL"/>
        </w:rPr>
      </w:pPr>
      <w:r w:rsidRPr="0052108F">
        <w:rPr>
          <w:rFonts w:ascii="Tahoma" w:hAnsi="Tahoma" w:cs="Tahoma"/>
          <w:color w:val="auto"/>
          <w:sz w:val="22"/>
          <w:szCs w:val="22"/>
          <w:lang w:val="es-ES_tradnl"/>
        </w:rPr>
        <w:t xml:space="preserve">Decreto del </w:t>
      </w:r>
      <w:r w:rsidR="00CA163E">
        <w:rPr>
          <w:rFonts w:ascii="Tahoma" w:hAnsi="Tahoma" w:cs="Tahoma"/>
          <w:color w:val="auto"/>
          <w:sz w:val="22"/>
          <w:szCs w:val="22"/>
          <w:lang w:val="es-ES_tradnl"/>
        </w:rPr>
        <w:t>M</w:t>
      </w:r>
      <w:r w:rsidRPr="0052108F">
        <w:rPr>
          <w:rFonts w:ascii="Tahoma" w:hAnsi="Tahoma" w:cs="Tahoma"/>
          <w:color w:val="auto"/>
          <w:sz w:val="22"/>
          <w:szCs w:val="22"/>
          <w:lang w:val="es-ES_tradnl"/>
        </w:rPr>
        <w:t xml:space="preserve">inisterio de Interior, N° 156, de 12.03.2002, publicado en el Diario Oficial el 13 de Junio de 2002, </w:t>
      </w:r>
      <w:r w:rsidR="00B37593">
        <w:rPr>
          <w:rFonts w:ascii="Tahoma" w:hAnsi="Tahoma" w:cs="Tahoma"/>
          <w:color w:val="auto"/>
          <w:sz w:val="22"/>
          <w:szCs w:val="22"/>
          <w:lang w:val="es-ES_tradnl"/>
        </w:rPr>
        <w:t>que</w:t>
      </w:r>
      <w:r w:rsidRPr="0052108F">
        <w:rPr>
          <w:rFonts w:ascii="Tahoma" w:hAnsi="Tahoma" w:cs="Tahoma"/>
          <w:color w:val="auto"/>
          <w:sz w:val="22"/>
          <w:szCs w:val="22"/>
          <w:lang w:val="es-ES_tradnl"/>
        </w:rPr>
        <w:t xml:space="preserve"> aprueba el Plan Nacional de Protección Civil, y deroga Decreto N° 155, de 1977, que aprobó el Plan Nacional de Emergencia.</w:t>
      </w:r>
    </w:p>
    <w:p w14:paraId="1E281C2E" w14:textId="77777777" w:rsidR="00D74FD6" w:rsidRDefault="00D74FD6" w:rsidP="00CA163E">
      <w:pPr>
        <w:pStyle w:val="NormalWeb"/>
        <w:shd w:val="clear" w:color="auto" w:fill="FFFFFF"/>
        <w:spacing w:before="0" w:after="0" w:afterAutospacing="0" w:line="360" w:lineRule="auto"/>
        <w:ind w:firstLine="4536"/>
        <w:contextualSpacing/>
        <w:jc w:val="both"/>
        <w:rPr>
          <w:rFonts w:ascii="Tahoma" w:hAnsi="Tahoma" w:cs="Tahoma"/>
          <w:color w:val="auto"/>
          <w:sz w:val="22"/>
          <w:szCs w:val="22"/>
        </w:rPr>
      </w:pPr>
    </w:p>
    <w:p w14:paraId="15290FA2" w14:textId="77777777" w:rsidR="00B37593" w:rsidRPr="0052108F" w:rsidRDefault="00B37593" w:rsidP="00CA163E">
      <w:pPr>
        <w:pStyle w:val="NormalWeb"/>
        <w:shd w:val="clear" w:color="auto" w:fill="FFFFFF"/>
        <w:spacing w:before="0" w:after="0" w:afterAutospacing="0" w:line="360" w:lineRule="auto"/>
        <w:ind w:firstLine="4536"/>
        <w:contextualSpacing/>
        <w:jc w:val="both"/>
        <w:rPr>
          <w:rFonts w:ascii="Tahoma" w:hAnsi="Tahoma" w:cs="Tahoma"/>
          <w:color w:val="auto"/>
          <w:sz w:val="22"/>
          <w:szCs w:val="22"/>
        </w:rPr>
      </w:pPr>
    </w:p>
    <w:p w14:paraId="03CDE35C" w14:textId="77777777" w:rsidR="00D74FD6" w:rsidRDefault="00D74FD6" w:rsidP="00CA163E">
      <w:pPr>
        <w:pStyle w:val="NormalWeb"/>
        <w:shd w:val="clear" w:color="auto" w:fill="FFFFFF"/>
        <w:spacing w:before="0" w:after="0" w:afterAutospacing="0" w:line="360" w:lineRule="auto"/>
        <w:ind w:firstLine="4536"/>
        <w:contextualSpacing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</w:pPr>
      <w:r w:rsidRPr="0052108F"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  <w:t>CONSIDERANDO:</w:t>
      </w:r>
    </w:p>
    <w:p w14:paraId="0C980150" w14:textId="77777777" w:rsidR="00822376" w:rsidRPr="0052108F" w:rsidRDefault="00822376" w:rsidP="000B7388">
      <w:pPr>
        <w:pStyle w:val="NormalWeb"/>
        <w:shd w:val="clear" w:color="auto" w:fill="FFFFFF"/>
        <w:spacing w:before="0" w:after="0" w:afterAutospacing="0" w:line="360" w:lineRule="auto"/>
        <w:ind w:firstLine="4678"/>
        <w:contextualSpacing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</w:pPr>
    </w:p>
    <w:p w14:paraId="3E771914" w14:textId="63496755" w:rsidR="00D74FD6" w:rsidRPr="0052108F" w:rsidRDefault="00D74FD6" w:rsidP="000B7388">
      <w:pPr>
        <w:spacing w:line="360" w:lineRule="auto"/>
        <w:ind w:firstLine="4678"/>
        <w:contextualSpacing/>
        <w:jc w:val="both"/>
        <w:rPr>
          <w:rFonts w:ascii="Tahoma" w:hAnsi="Tahoma" w:cs="Tahoma"/>
          <w:sz w:val="22"/>
          <w:szCs w:val="22"/>
        </w:rPr>
      </w:pPr>
      <w:r w:rsidRPr="0052108F">
        <w:rPr>
          <w:rFonts w:ascii="Tahoma" w:hAnsi="Tahoma" w:cs="Tahoma"/>
          <w:sz w:val="22"/>
          <w:szCs w:val="22"/>
        </w:rPr>
        <w:t xml:space="preserve">Que, por medio de </w:t>
      </w:r>
      <w:r w:rsidRPr="001E2829">
        <w:rPr>
          <w:rFonts w:ascii="Tahoma" w:hAnsi="Tahoma" w:cs="Tahoma"/>
          <w:sz w:val="22"/>
          <w:szCs w:val="22"/>
        </w:rPr>
        <w:t>mail de 28 de Agosto de 2018</w:t>
      </w:r>
      <w:r w:rsidRPr="0052108F">
        <w:rPr>
          <w:rFonts w:ascii="Tahoma" w:hAnsi="Tahoma" w:cs="Tahoma"/>
          <w:sz w:val="22"/>
          <w:szCs w:val="22"/>
        </w:rPr>
        <w:t xml:space="preserve">, ONEMI </w:t>
      </w:r>
      <w:r w:rsidR="00653E61" w:rsidRPr="0052108F">
        <w:rPr>
          <w:rFonts w:ascii="Tahoma" w:hAnsi="Tahoma" w:cs="Tahoma"/>
          <w:sz w:val="22"/>
          <w:szCs w:val="22"/>
        </w:rPr>
        <w:t xml:space="preserve">extiende invitación </w:t>
      </w:r>
      <w:r w:rsidRPr="0052108F">
        <w:rPr>
          <w:rFonts w:ascii="Tahoma" w:hAnsi="Tahoma" w:cs="Tahoma"/>
          <w:sz w:val="22"/>
          <w:szCs w:val="22"/>
        </w:rPr>
        <w:t>al Servicio Nacional de Aduanas</w:t>
      </w:r>
      <w:r w:rsidR="00653E61" w:rsidRPr="0052108F">
        <w:rPr>
          <w:rFonts w:ascii="Tahoma" w:hAnsi="Tahoma" w:cs="Tahoma"/>
          <w:sz w:val="22"/>
          <w:szCs w:val="22"/>
        </w:rPr>
        <w:t>, para</w:t>
      </w:r>
      <w:r w:rsidRPr="0052108F">
        <w:rPr>
          <w:rFonts w:ascii="Tahoma" w:hAnsi="Tahoma" w:cs="Tahoma"/>
          <w:sz w:val="22"/>
          <w:szCs w:val="22"/>
        </w:rPr>
        <w:t xml:space="preserve"> formar parte integrante </w:t>
      </w:r>
      <w:r w:rsidR="00653E61" w:rsidRPr="0052108F">
        <w:rPr>
          <w:rFonts w:ascii="Tahoma" w:hAnsi="Tahoma" w:cs="Tahoma"/>
          <w:sz w:val="22"/>
          <w:szCs w:val="22"/>
        </w:rPr>
        <w:t>del</w:t>
      </w:r>
      <w:r w:rsidR="001E2829">
        <w:rPr>
          <w:rFonts w:ascii="Tahoma" w:hAnsi="Tahoma" w:cs="Tahoma"/>
          <w:sz w:val="22"/>
          <w:szCs w:val="22"/>
        </w:rPr>
        <w:t xml:space="preserve"> Grupo IF, en relación con </w:t>
      </w:r>
      <w:r w:rsidRPr="0052108F">
        <w:rPr>
          <w:rFonts w:ascii="Tahoma" w:hAnsi="Tahoma" w:cs="Tahoma"/>
          <w:sz w:val="22"/>
          <w:szCs w:val="22"/>
        </w:rPr>
        <w:t xml:space="preserve">la prevención y combate de los </w:t>
      </w:r>
      <w:r w:rsidR="001E2829">
        <w:rPr>
          <w:rFonts w:ascii="Tahoma" w:hAnsi="Tahoma" w:cs="Tahoma"/>
          <w:sz w:val="22"/>
          <w:szCs w:val="22"/>
        </w:rPr>
        <w:t>Incendios F</w:t>
      </w:r>
      <w:r w:rsidRPr="0052108F">
        <w:rPr>
          <w:rFonts w:ascii="Tahoma" w:hAnsi="Tahoma" w:cs="Tahoma"/>
          <w:sz w:val="22"/>
          <w:szCs w:val="22"/>
        </w:rPr>
        <w:t xml:space="preserve">orestales, </w:t>
      </w:r>
      <w:r w:rsidR="00653E61" w:rsidRPr="0052108F">
        <w:rPr>
          <w:rFonts w:ascii="Tahoma" w:hAnsi="Tahoma" w:cs="Tahoma"/>
          <w:sz w:val="22"/>
          <w:szCs w:val="22"/>
        </w:rPr>
        <w:t>con el objeto</w:t>
      </w:r>
      <w:r w:rsidRPr="0052108F">
        <w:rPr>
          <w:rFonts w:ascii="Tahoma" w:hAnsi="Tahoma" w:cs="Tahoma"/>
          <w:sz w:val="22"/>
          <w:szCs w:val="22"/>
        </w:rPr>
        <w:t xml:space="preserve"> de evitar retrasos producidos por situaciones administrativas.</w:t>
      </w:r>
    </w:p>
    <w:p w14:paraId="7A09E4E3" w14:textId="77777777" w:rsidR="00D74FD6" w:rsidRPr="0052108F" w:rsidRDefault="00D74FD6" w:rsidP="000B7388">
      <w:pPr>
        <w:spacing w:line="360" w:lineRule="auto"/>
        <w:ind w:firstLine="4678"/>
        <w:contextualSpacing/>
        <w:jc w:val="both"/>
        <w:rPr>
          <w:rFonts w:ascii="Tahoma" w:hAnsi="Tahoma" w:cs="Tahoma"/>
          <w:sz w:val="22"/>
          <w:szCs w:val="22"/>
        </w:rPr>
      </w:pPr>
    </w:p>
    <w:p w14:paraId="1BA7E4E2" w14:textId="27C61DF3" w:rsidR="00E3779A" w:rsidRPr="0052108F" w:rsidRDefault="00E3779A" w:rsidP="000B7388">
      <w:pPr>
        <w:spacing w:line="360" w:lineRule="auto"/>
        <w:ind w:firstLine="4678"/>
        <w:contextualSpacing/>
        <w:jc w:val="both"/>
        <w:rPr>
          <w:rFonts w:ascii="Tahoma" w:hAnsi="Tahoma" w:cs="Tahoma"/>
          <w:sz w:val="22"/>
          <w:szCs w:val="22"/>
        </w:rPr>
      </w:pPr>
      <w:r w:rsidRPr="0052108F">
        <w:rPr>
          <w:rFonts w:ascii="Tahoma" w:hAnsi="Tahoma" w:cs="Tahoma"/>
          <w:sz w:val="22"/>
          <w:szCs w:val="22"/>
        </w:rPr>
        <w:t xml:space="preserve">Que, la resolución del Consejo de Cooperación Aduanera (OMA), de </w:t>
      </w:r>
      <w:r>
        <w:rPr>
          <w:rFonts w:ascii="Tahoma" w:hAnsi="Tahoma" w:cs="Tahoma"/>
          <w:sz w:val="22"/>
          <w:szCs w:val="22"/>
        </w:rPr>
        <w:t>J</w:t>
      </w:r>
      <w:r w:rsidRPr="0052108F">
        <w:rPr>
          <w:rFonts w:ascii="Tahoma" w:hAnsi="Tahoma" w:cs="Tahoma"/>
          <w:sz w:val="22"/>
          <w:szCs w:val="22"/>
        </w:rPr>
        <w:t xml:space="preserve">unio de 2011, sobre el papel de la Aduana en </w:t>
      </w:r>
      <w:r>
        <w:rPr>
          <w:rFonts w:ascii="Tahoma" w:hAnsi="Tahoma" w:cs="Tahoma"/>
          <w:sz w:val="22"/>
          <w:szCs w:val="22"/>
        </w:rPr>
        <w:t>o</w:t>
      </w:r>
      <w:r w:rsidRPr="0052108F">
        <w:rPr>
          <w:rFonts w:ascii="Tahoma" w:hAnsi="Tahoma" w:cs="Tahoma"/>
          <w:sz w:val="22"/>
          <w:szCs w:val="22"/>
        </w:rPr>
        <w:t>peraciones de ayuda en casos de desastres naturales, invita a implementar las medidas contenidas en el Capítulo 5</w:t>
      </w:r>
      <w:r>
        <w:rPr>
          <w:rFonts w:ascii="Tahoma" w:hAnsi="Tahoma" w:cs="Tahoma"/>
          <w:sz w:val="22"/>
          <w:szCs w:val="22"/>
        </w:rPr>
        <w:t>,</w:t>
      </w:r>
      <w:r w:rsidRPr="0052108F">
        <w:rPr>
          <w:rFonts w:ascii="Tahoma" w:hAnsi="Tahoma" w:cs="Tahoma"/>
          <w:sz w:val="22"/>
          <w:szCs w:val="22"/>
        </w:rPr>
        <w:t xml:space="preserve"> del Anexo Especifico J, de la Convención de Kioto Revisada, </w:t>
      </w:r>
      <w:r>
        <w:rPr>
          <w:rFonts w:ascii="Tahoma" w:hAnsi="Tahoma" w:cs="Tahoma"/>
          <w:sz w:val="22"/>
          <w:szCs w:val="22"/>
        </w:rPr>
        <w:t>relativo a los envíos de socorro</w:t>
      </w:r>
      <w:r w:rsidRPr="0052108F">
        <w:rPr>
          <w:rFonts w:ascii="Tahoma" w:hAnsi="Tahoma" w:cs="Tahoma"/>
          <w:sz w:val="22"/>
          <w:szCs w:val="22"/>
        </w:rPr>
        <w:t>.</w:t>
      </w:r>
    </w:p>
    <w:p w14:paraId="13046BCD" w14:textId="77777777" w:rsidR="00E3779A" w:rsidRPr="0052108F" w:rsidRDefault="00E3779A" w:rsidP="000B7388">
      <w:pPr>
        <w:spacing w:line="360" w:lineRule="auto"/>
        <w:ind w:firstLine="4678"/>
        <w:contextualSpacing/>
        <w:jc w:val="both"/>
        <w:rPr>
          <w:rFonts w:ascii="Tahoma" w:hAnsi="Tahoma" w:cs="Tahoma"/>
          <w:sz w:val="22"/>
          <w:szCs w:val="22"/>
        </w:rPr>
      </w:pPr>
    </w:p>
    <w:p w14:paraId="2BA845B4" w14:textId="77777777" w:rsidR="00E3779A" w:rsidRDefault="00E3779A" w:rsidP="000B7388">
      <w:pPr>
        <w:spacing w:line="360" w:lineRule="auto"/>
        <w:ind w:firstLine="4678"/>
        <w:contextualSpacing/>
        <w:jc w:val="both"/>
        <w:rPr>
          <w:rFonts w:ascii="Tahoma" w:hAnsi="Tahoma" w:cs="Tahoma"/>
          <w:sz w:val="22"/>
          <w:szCs w:val="22"/>
        </w:rPr>
      </w:pPr>
      <w:r w:rsidRPr="0052108F">
        <w:rPr>
          <w:rFonts w:ascii="Tahoma" w:hAnsi="Tahoma" w:cs="Tahoma"/>
          <w:sz w:val="22"/>
          <w:szCs w:val="22"/>
        </w:rPr>
        <w:t xml:space="preserve">Que, de acuerdo, al numeral 8 del artículo 7° del Acuerdo de </w:t>
      </w:r>
      <w:r>
        <w:rPr>
          <w:rFonts w:ascii="Tahoma" w:hAnsi="Tahoma" w:cs="Tahoma"/>
          <w:sz w:val="22"/>
          <w:szCs w:val="22"/>
        </w:rPr>
        <w:t>F</w:t>
      </w:r>
      <w:r w:rsidRPr="0052108F">
        <w:rPr>
          <w:rFonts w:ascii="Tahoma" w:hAnsi="Tahoma" w:cs="Tahoma"/>
          <w:sz w:val="22"/>
          <w:szCs w:val="22"/>
        </w:rPr>
        <w:t>acilitación del Comercio, establecido en el Decreto de Relaciones Exteriores 50, del 10 de octubre de 2017; se recomienda a los países establecer procedimientos expeditos para el despacho de envíos urgentes, dentro los cuales deben ser consideradas las mercancías que ingresan como ayuda humanitaria y aquellas destinadas a la prevención y atención de emergencias o desastres en el país.</w:t>
      </w:r>
    </w:p>
    <w:p w14:paraId="4E9E3E3A" w14:textId="77777777" w:rsidR="00E3779A" w:rsidRDefault="00E3779A" w:rsidP="000B7388">
      <w:pPr>
        <w:spacing w:line="360" w:lineRule="auto"/>
        <w:ind w:firstLine="4678"/>
        <w:contextualSpacing/>
        <w:jc w:val="both"/>
        <w:rPr>
          <w:rFonts w:ascii="Tahoma" w:hAnsi="Tahoma" w:cs="Tahoma"/>
          <w:sz w:val="22"/>
          <w:szCs w:val="22"/>
        </w:rPr>
      </w:pPr>
    </w:p>
    <w:p w14:paraId="537A8305" w14:textId="7267FC4A" w:rsidR="00B10856" w:rsidRDefault="001923D9" w:rsidP="00B10856">
      <w:pPr>
        <w:spacing w:line="360" w:lineRule="auto"/>
        <w:ind w:firstLine="4678"/>
        <w:contextualSpacing/>
        <w:jc w:val="both"/>
        <w:rPr>
          <w:rFonts w:ascii="Tahoma" w:hAnsi="Tahoma" w:cs="Tahoma"/>
          <w:sz w:val="22"/>
          <w:szCs w:val="22"/>
        </w:rPr>
      </w:pPr>
      <w:r w:rsidRPr="0052108F">
        <w:rPr>
          <w:rFonts w:ascii="Tahoma" w:hAnsi="Tahoma" w:cs="Tahoma"/>
          <w:sz w:val="22"/>
          <w:szCs w:val="22"/>
        </w:rPr>
        <w:t xml:space="preserve">Que, </w:t>
      </w:r>
      <w:r w:rsidR="00B10856">
        <w:rPr>
          <w:rFonts w:ascii="Tahoma" w:hAnsi="Tahoma" w:cs="Tahoma"/>
          <w:sz w:val="22"/>
          <w:szCs w:val="22"/>
        </w:rPr>
        <w:t xml:space="preserve">el artículo 1° de </w:t>
      </w:r>
      <w:r w:rsidR="00926BE0">
        <w:rPr>
          <w:rFonts w:ascii="Tahoma" w:hAnsi="Tahoma" w:cs="Tahoma"/>
          <w:sz w:val="22"/>
          <w:szCs w:val="22"/>
        </w:rPr>
        <w:t>la Ley N°</w:t>
      </w:r>
      <w:r w:rsidR="00926BE0" w:rsidRPr="0052108F">
        <w:rPr>
          <w:rFonts w:ascii="Tahoma" w:hAnsi="Tahoma" w:cs="Tahoma"/>
          <w:sz w:val="22"/>
          <w:szCs w:val="22"/>
        </w:rPr>
        <w:t>16.282</w:t>
      </w:r>
      <w:r w:rsidR="00926BE0">
        <w:rPr>
          <w:rFonts w:ascii="Tahoma" w:hAnsi="Tahoma" w:cs="Tahoma"/>
          <w:sz w:val="22"/>
          <w:szCs w:val="22"/>
        </w:rPr>
        <w:t>,</w:t>
      </w:r>
      <w:r w:rsidR="00926BE0" w:rsidRPr="00E025D6">
        <w:rPr>
          <w:rFonts w:ascii="Tahoma" w:hAnsi="Tahoma" w:cs="Tahoma"/>
          <w:sz w:val="22"/>
          <w:szCs w:val="22"/>
        </w:rPr>
        <w:t xml:space="preserve"> </w:t>
      </w:r>
      <w:r w:rsidR="00926BE0" w:rsidRPr="0052108F">
        <w:rPr>
          <w:rFonts w:ascii="Tahoma" w:hAnsi="Tahoma" w:cs="Tahoma"/>
          <w:sz w:val="22"/>
          <w:szCs w:val="22"/>
        </w:rPr>
        <w:t>de 1965</w:t>
      </w:r>
      <w:r w:rsidR="00926BE0">
        <w:rPr>
          <w:rFonts w:ascii="Tahoma" w:hAnsi="Tahoma" w:cs="Tahoma"/>
          <w:sz w:val="22"/>
          <w:szCs w:val="22"/>
        </w:rPr>
        <w:t xml:space="preserve">, </w:t>
      </w:r>
      <w:r w:rsidR="00552E1C" w:rsidRPr="0052108F">
        <w:rPr>
          <w:rFonts w:ascii="Tahoma" w:hAnsi="Tahoma" w:cs="Tahoma"/>
          <w:sz w:val="22"/>
          <w:szCs w:val="22"/>
        </w:rPr>
        <w:t xml:space="preserve">establece </w:t>
      </w:r>
      <w:r w:rsidR="00B10856">
        <w:rPr>
          <w:rFonts w:ascii="Tahoma" w:hAnsi="Tahoma" w:cs="Tahoma"/>
          <w:sz w:val="22"/>
          <w:szCs w:val="22"/>
        </w:rPr>
        <w:t>que, en caso de producirse en el país sismos o catástrofes que provoquen daños de consideración en las personas o en los bienes, el Presidente de la República dictará un d</w:t>
      </w:r>
      <w:r w:rsidR="00B90BA2">
        <w:rPr>
          <w:rFonts w:ascii="Tahoma" w:hAnsi="Tahoma" w:cs="Tahoma"/>
          <w:sz w:val="22"/>
          <w:szCs w:val="22"/>
        </w:rPr>
        <w:t xml:space="preserve">ecreto </w:t>
      </w:r>
      <w:r w:rsidR="00B10856">
        <w:rPr>
          <w:rFonts w:ascii="Tahoma" w:hAnsi="Tahoma" w:cs="Tahoma"/>
          <w:sz w:val="22"/>
          <w:szCs w:val="22"/>
        </w:rPr>
        <w:t>s</w:t>
      </w:r>
      <w:r w:rsidR="00B90BA2">
        <w:rPr>
          <w:rFonts w:ascii="Tahoma" w:hAnsi="Tahoma" w:cs="Tahoma"/>
          <w:sz w:val="22"/>
          <w:szCs w:val="22"/>
        </w:rPr>
        <w:t>upremo</w:t>
      </w:r>
      <w:r w:rsidR="00552E1C" w:rsidRPr="0052108F">
        <w:rPr>
          <w:rFonts w:ascii="Tahoma" w:hAnsi="Tahoma" w:cs="Tahoma"/>
          <w:sz w:val="22"/>
          <w:szCs w:val="22"/>
        </w:rPr>
        <w:t xml:space="preserve"> fundado</w:t>
      </w:r>
      <w:r w:rsidR="00E025D6">
        <w:rPr>
          <w:rFonts w:ascii="Tahoma" w:hAnsi="Tahoma" w:cs="Tahoma"/>
          <w:sz w:val="22"/>
          <w:szCs w:val="22"/>
        </w:rPr>
        <w:t>,</w:t>
      </w:r>
      <w:r w:rsidR="00552E1C" w:rsidRPr="0052108F">
        <w:rPr>
          <w:rFonts w:ascii="Tahoma" w:hAnsi="Tahoma" w:cs="Tahoma"/>
          <w:sz w:val="22"/>
          <w:szCs w:val="22"/>
        </w:rPr>
        <w:t xml:space="preserve"> </w:t>
      </w:r>
      <w:r w:rsidR="00B10856">
        <w:rPr>
          <w:rFonts w:ascii="Tahoma" w:hAnsi="Tahoma" w:cs="Tahoma"/>
          <w:sz w:val="22"/>
          <w:szCs w:val="22"/>
        </w:rPr>
        <w:t xml:space="preserve">señalando las comunas que hayan sido afectadas. </w:t>
      </w:r>
      <w:r w:rsidR="00552E1C" w:rsidRPr="0052108F">
        <w:rPr>
          <w:rFonts w:ascii="Tahoma" w:hAnsi="Tahoma" w:cs="Tahoma"/>
          <w:sz w:val="22"/>
          <w:szCs w:val="22"/>
        </w:rPr>
        <w:t xml:space="preserve"> </w:t>
      </w:r>
    </w:p>
    <w:p w14:paraId="2F77E5E9" w14:textId="77777777" w:rsidR="00B10856" w:rsidRDefault="00B10856" w:rsidP="00B10856">
      <w:pPr>
        <w:spacing w:line="360" w:lineRule="auto"/>
        <w:ind w:firstLine="4678"/>
        <w:contextualSpacing/>
        <w:jc w:val="both"/>
        <w:rPr>
          <w:rFonts w:ascii="Tahoma" w:hAnsi="Tahoma" w:cs="Tahoma"/>
          <w:sz w:val="22"/>
          <w:szCs w:val="22"/>
        </w:rPr>
      </w:pPr>
    </w:p>
    <w:p w14:paraId="2DBA8E99" w14:textId="1EACD74D" w:rsidR="00552E1C" w:rsidRPr="0052108F" w:rsidRDefault="00B10856" w:rsidP="00B10856">
      <w:pPr>
        <w:spacing w:line="360" w:lineRule="auto"/>
        <w:ind w:firstLine="4678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Que, el artículo 6°, de la ley antes citada establece que </w:t>
      </w:r>
      <w:r w:rsidRPr="00B10856">
        <w:rPr>
          <w:rFonts w:ascii="Tahoma" w:hAnsi="Tahoma" w:cs="Tahoma"/>
          <w:sz w:val="22"/>
          <w:szCs w:val="22"/>
          <w:lang w:val="es-CL"/>
        </w:rPr>
        <w:t>las importaciones o exportaciones de las</w:t>
      </w:r>
      <w:r>
        <w:rPr>
          <w:rFonts w:ascii="Tahoma" w:hAnsi="Tahoma" w:cs="Tahoma"/>
          <w:sz w:val="22"/>
          <w:szCs w:val="22"/>
          <w:lang w:val="es-CL"/>
        </w:rPr>
        <w:t xml:space="preserve"> </w:t>
      </w:r>
      <w:r w:rsidRPr="00B10856">
        <w:rPr>
          <w:rFonts w:ascii="Tahoma" w:hAnsi="Tahoma" w:cs="Tahoma"/>
          <w:sz w:val="22"/>
          <w:szCs w:val="22"/>
          <w:lang w:val="es-CL"/>
        </w:rPr>
        <w:t>especies donadas estarán liberadas de todo tipo de</w:t>
      </w:r>
      <w:r>
        <w:rPr>
          <w:rFonts w:ascii="Tahoma" w:hAnsi="Tahoma" w:cs="Tahoma"/>
          <w:sz w:val="22"/>
          <w:szCs w:val="22"/>
          <w:lang w:val="es-CL"/>
        </w:rPr>
        <w:t xml:space="preserve"> </w:t>
      </w:r>
      <w:r w:rsidRPr="00B10856">
        <w:rPr>
          <w:rFonts w:ascii="Tahoma" w:hAnsi="Tahoma" w:cs="Tahoma"/>
          <w:sz w:val="22"/>
          <w:szCs w:val="22"/>
          <w:lang w:val="es-CL"/>
        </w:rPr>
        <w:t>impuestos, derecho, tasa u otro gravamen que sea</w:t>
      </w:r>
      <w:r>
        <w:rPr>
          <w:rFonts w:ascii="Tahoma" w:hAnsi="Tahoma" w:cs="Tahoma"/>
          <w:sz w:val="22"/>
          <w:szCs w:val="22"/>
          <w:lang w:val="es-CL"/>
        </w:rPr>
        <w:t xml:space="preserve"> </w:t>
      </w:r>
      <w:r w:rsidRPr="00B10856">
        <w:rPr>
          <w:rFonts w:ascii="Tahoma" w:hAnsi="Tahoma" w:cs="Tahoma"/>
          <w:sz w:val="22"/>
          <w:szCs w:val="22"/>
          <w:lang w:val="es-CL"/>
        </w:rPr>
        <w:t>percibido por aduanas, como también estarán liberadas</w:t>
      </w:r>
      <w:r>
        <w:rPr>
          <w:rFonts w:ascii="Tahoma" w:hAnsi="Tahoma" w:cs="Tahoma"/>
          <w:sz w:val="22"/>
          <w:szCs w:val="22"/>
          <w:lang w:val="es-CL"/>
        </w:rPr>
        <w:t xml:space="preserve"> </w:t>
      </w:r>
      <w:r w:rsidRPr="00B10856">
        <w:rPr>
          <w:rFonts w:ascii="Tahoma" w:hAnsi="Tahoma" w:cs="Tahoma"/>
          <w:sz w:val="22"/>
          <w:szCs w:val="22"/>
          <w:lang w:val="es-CL"/>
        </w:rPr>
        <w:t>estas importaciones o exportaciones de las tarifas de</w:t>
      </w:r>
      <w:r>
        <w:rPr>
          <w:rFonts w:ascii="Tahoma" w:hAnsi="Tahoma" w:cs="Tahoma"/>
          <w:sz w:val="22"/>
          <w:szCs w:val="22"/>
          <w:lang w:val="es-CL"/>
        </w:rPr>
        <w:t xml:space="preserve"> </w:t>
      </w:r>
      <w:r w:rsidRPr="00B10856">
        <w:rPr>
          <w:rFonts w:ascii="Tahoma" w:hAnsi="Tahoma" w:cs="Tahoma"/>
          <w:sz w:val="22"/>
          <w:szCs w:val="22"/>
          <w:lang w:val="es-CL"/>
        </w:rPr>
        <w:t>carga o descarga, movilización, almacenaje, operaciones</w:t>
      </w:r>
      <w:r>
        <w:rPr>
          <w:rFonts w:ascii="Tahoma" w:hAnsi="Tahoma" w:cs="Tahoma"/>
          <w:sz w:val="22"/>
          <w:szCs w:val="22"/>
          <w:lang w:val="es-CL"/>
        </w:rPr>
        <w:t xml:space="preserve"> </w:t>
      </w:r>
      <w:r w:rsidRPr="00B10856">
        <w:rPr>
          <w:rFonts w:ascii="Tahoma" w:hAnsi="Tahoma" w:cs="Tahoma"/>
          <w:sz w:val="22"/>
          <w:szCs w:val="22"/>
          <w:lang w:val="es-CL"/>
        </w:rPr>
        <w:t>complementarias u otras, ya sea en puertos, aeropuertos</w:t>
      </w:r>
      <w:r>
        <w:rPr>
          <w:rFonts w:ascii="Tahoma" w:hAnsi="Tahoma" w:cs="Tahoma"/>
          <w:sz w:val="22"/>
          <w:szCs w:val="22"/>
          <w:lang w:val="es-CL"/>
        </w:rPr>
        <w:t xml:space="preserve"> </w:t>
      </w:r>
      <w:r w:rsidRPr="00B10856">
        <w:rPr>
          <w:rFonts w:ascii="Tahoma" w:hAnsi="Tahoma" w:cs="Tahoma"/>
          <w:sz w:val="22"/>
          <w:szCs w:val="22"/>
          <w:lang w:val="es-CL"/>
        </w:rPr>
        <w:t>o estaciones de ferrocarriles, y se entenderán también</w:t>
      </w:r>
      <w:r>
        <w:rPr>
          <w:rFonts w:ascii="Tahoma" w:hAnsi="Tahoma" w:cs="Tahoma"/>
          <w:sz w:val="22"/>
          <w:szCs w:val="22"/>
          <w:lang w:val="es-CL"/>
        </w:rPr>
        <w:t xml:space="preserve"> </w:t>
      </w:r>
      <w:r w:rsidRPr="00B10856">
        <w:rPr>
          <w:rFonts w:ascii="Tahoma" w:hAnsi="Tahoma" w:cs="Tahoma"/>
          <w:sz w:val="22"/>
          <w:szCs w:val="22"/>
          <w:lang w:val="es-CL"/>
        </w:rPr>
        <w:t>eximidas de las prohibiciones, limitaciones y depósitos</w:t>
      </w:r>
      <w:r>
        <w:rPr>
          <w:rFonts w:ascii="Tahoma" w:hAnsi="Tahoma" w:cs="Tahoma"/>
          <w:sz w:val="22"/>
          <w:szCs w:val="22"/>
          <w:lang w:val="es-CL"/>
        </w:rPr>
        <w:t xml:space="preserve"> </w:t>
      </w:r>
      <w:r w:rsidRPr="00B10856">
        <w:rPr>
          <w:rFonts w:ascii="Tahoma" w:hAnsi="Tahoma" w:cs="Tahoma"/>
          <w:sz w:val="22"/>
          <w:szCs w:val="22"/>
          <w:lang w:val="es-CL"/>
        </w:rPr>
        <w:t>aplicables al régimen general de importaciones o</w:t>
      </w:r>
      <w:r>
        <w:rPr>
          <w:rFonts w:ascii="Tahoma" w:hAnsi="Tahoma" w:cs="Tahoma"/>
          <w:sz w:val="22"/>
          <w:szCs w:val="22"/>
          <w:lang w:val="es-CL"/>
        </w:rPr>
        <w:t xml:space="preserve"> </w:t>
      </w:r>
      <w:r w:rsidRPr="00B10856">
        <w:rPr>
          <w:rFonts w:ascii="Tahoma" w:hAnsi="Tahoma" w:cs="Tahoma"/>
          <w:sz w:val="22"/>
          <w:szCs w:val="22"/>
          <w:lang w:val="es-CL"/>
        </w:rPr>
        <w:t>exportaciones</w:t>
      </w:r>
      <w:r>
        <w:rPr>
          <w:rFonts w:ascii="Tahoma" w:hAnsi="Tahoma" w:cs="Tahoma"/>
          <w:sz w:val="22"/>
          <w:szCs w:val="22"/>
          <w:lang w:val="es-CL"/>
        </w:rPr>
        <w:t>. E</w:t>
      </w:r>
      <w:r>
        <w:rPr>
          <w:rFonts w:ascii="Tahoma" w:hAnsi="Tahoma" w:cs="Tahoma"/>
          <w:sz w:val="22"/>
          <w:szCs w:val="22"/>
        </w:rPr>
        <w:t>l Ministerio del Interior acreditará y calificará el carácter de la donación y su destino, y emitirá un certificado en que consten tales hechos, el que deberá ser exigido por la Aduana</w:t>
      </w:r>
      <w:r w:rsidR="00552E1C" w:rsidRPr="0052108F">
        <w:rPr>
          <w:rFonts w:ascii="Tahoma" w:hAnsi="Tahoma" w:cs="Tahoma"/>
          <w:sz w:val="22"/>
          <w:szCs w:val="22"/>
        </w:rPr>
        <w:t>.</w:t>
      </w:r>
    </w:p>
    <w:p w14:paraId="68FD510E" w14:textId="5CECF0A6" w:rsidR="00552E1C" w:rsidRDefault="00B10856" w:rsidP="00CA163E">
      <w:pPr>
        <w:spacing w:line="360" w:lineRule="auto"/>
        <w:ind w:firstLine="4678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Que, Chile es un país que tiene una</w:t>
      </w:r>
      <w:r w:rsidR="00AA3226">
        <w:rPr>
          <w:rFonts w:ascii="Tahoma" w:hAnsi="Tahoma" w:cs="Tahoma"/>
          <w:sz w:val="22"/>
          <w:szCs w:val="22"/>
        </w:rPr>
        <w:t xml:space="preserve"> larga</w:t>
      </w:r>
      <w:r>
        <w:rPr>
          <w:rFonts w:ascii="Tahoma" w:hAnsi="Tahoma" w:cs="Tahoma"/>
          <w:sz w:val="22"/>
          <w:szCs w:val="22"/>
        </w:rPr>
        <w:t xml:space="preserve"> historia marcada por desastres naturales, así como también, no se ha encontrado exento de </w:t>
      </w:r>
      <w:r w:rsidR="00693CEC">
        <w:rPr>
          <w:rFonts w:ascii="Tahoma" w:hAnsi="Tahoma" w:cs="Tahoma"/>
          <w:sz w:val="22"/>
          <w:szCs w:val="22"/>
        </w:rPr>
        <w:t>numerosos desastres provocados por</w:t>
      </w:r>
      <w:r>
        <w:rPr>
          <w:rFonts w:ascii="Tahoma" w:hAnsi="Tahoma" w:cs="Tahoma"/>
          <w:sz w:val="22"/>
          <w:szCs w:val="22"/>
        </w:rPr>
        <w:t xml:space="preserve"> </w:t>
      </w:r>
      <w:r w:rsidR="004315F2">
        <w:rPr>
          <w:rFonts w:ascii="Tahoma" w:hAnsi="Tahoma" w:cs="Tahoma"/>
          <w:sz w:val="22"/>
          <w:szCs w:val="22"/>
        </w:rPr>
        <w:t>intervención</w:t>
      </w:r>
      <w:r>
        <w:rPr>
          <w:rFonts w:ascii="Tahoma" w:hAnsi="Tahoma" w:cs="Tahoma"/>
          <w:sz w:val="22"/>
          <w:szCs w:val="22"/>
        </w:rPr>
        <w:t xml:space="preserve"> humana</w:t>
      </w:r>
      <w:r w:rsidR="00693CEC">
        <w:rPr>
          <w:rFonts w:ascii="Tahoma" w:hAnsi="Tahoma" w:cs="Tahoma"/>
          <w:sz w:val="22"/>
          <w:szCs w:val="22"/>
        </w:rPr>
        <w:t>–como por ejemplo los Incendios Forestales–</w:t>
      </w:r>
      <w:r>
        <w:rPr>
          <w:rFonts w:ascii="Tahoma" w:hAnsi="Tahoma" w:cs="Tahoma"/>
          <w:sz w:val="22"/>
          <w:szCs w:val="22"/>
        </w:rPr>
        <w:t xml:space="preserve"> </w:t>
      </w:r>
      <w:r w:rsidR="00693CEC">
        <w:rPr>
          <w:rFonts w:ascii="Tahoma" w:hAnsi="Tahoma" w:cs="Tahoma"/>
          <w:sz w:val="22"/>
          <w:szCs w:val="22"/>
        </w:rPr>
        <w:t xml:space="preserve">ante los cuales la activación de diversos protocolos, </w:t>
      </w:r>
      <w:r w:rsidR="00991735">
        <w:rPr>
          <w:rFonts w:ascii="Tahoma" w:hAnsi="Tahoma" w:cs="Tahoma"/>
          <w:sz w:val="22"/>
          <w:szCs w:val="22"/>
        </w:rPr>
        <w:t>permiten</w:t>
      </w:r>
      <w:r w:rsidR="00693CEC">
        <w:rPr>
          <w:rFonts w:ascii="Tahoma" w:hAnsi="Tahoma" w:cs="Tahoma"/>
          <w:sz w:val="22"/>
          <w:szCs w:val="22"/>
        </w:rPr>
        <w:t xml:space="preserve"> mitigar los efectos producidos en dichos eventos.</w:t>
      </w:r>
    </w:p>
    <w:p w14:paraId="30618B8E" w14:textId="77777777" w:rsidR="00693CEC" w:rsidRPr="0052108F" w:rsidRDefault="00693CEC" w:rsidP="00CA163E">
      <w:pPr>
        <w:spacing w:line="360" w:lineRule="auto"/>
        <w:ind w:firstLine="4678"/>
        <w:contextualSpacing/>
        <w:jc w:val="both"/>
        <w:rPr>
          <w:rFonts w:ascii="Tahoma" w:hAnsi="Tahoma" w:cs="Tahoma"/>
          <w:sz w:val="22"/>
          <w:szCs w:val="22"/>
        </w:rPr>
      </w:pPr>
    </w:p>
    <w:p w14:paraId="43F0BD41" w14:textId="1DADEF8E" w:rsidR="00552E1C" w:rsidRPr="0052108F" w:rsidRDefault="00693CEC" w:rsidP="00CA163E">
      <w:pPr>
        <w:spacing w:line="360" w:lineRule="auto"/>
        <w:ind w:firstLine="4678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Que, de</w:t>
      </w:r>
      <w:r w:rsidR="00991735">
        <w:rPr>
          <w:rFonts w:ascii="Tahoma" w:hAnsi="Tahoma" w:cs="Tahoma"/>
          <w:sz w:val="22"/>
          <w:szCs w:val="22"/>
        </w:rPr>
        <w:t xml:space="preserve">ntro de estos protocolos, el </w:t>
      </w:r>
      <w:r w:rsidR="00E97830" w:rsidRPr="0052108F">
        <w:rPr>
          <w:rFonts w:ascii="Tahoma" w:hAnsi="Tahoma" w:cs="Tahoma"/>
          <w:sz w:val="22"/>
          <w:szCs w:val="22"/>
        </w:rPr>
        <w:t xml:space="preserve">Plan Nacional de Protección Civil, </w:t>
      </w:r>
      <w:r w:rsidR="00991735">
        <w:rPr>
          <w:rFonts w:ascii="Tahoma" w:hAnsi="Tahoma" w:cs="Tahoma"/>
          <w:sz w:val="22"/>
          <w:szCs w:val="22"/>
        </w:rPr>
        <w:t>coordinado por ONEMI, establece una serie de actividades a objeto de reducir las probabilidades de ocurrencias y/o efectos de emergencias y desastres</w:t>
      </w:r>
      <w:r w:rsidR="00552E1C" w:rsidRPr="0052108F">
        <w:rPr>
          <w:rFonts w:ascii="Tahoma" w:hAnsi="Tahoma" w:cs="Tahoma"/>
          <w:sz w:val="22"/>
          <w:szCs w:val="22"/>
        </w:rPr>
        <w:t xml:space="preserve">, </w:t>
      </w:r>
      <w:r w:rsidR="008A31DC" w:rsidRPr="0052108F">
        <w:rPr>
          <w:rFonts w:ascii="Tahoma" w:hAnsi="Tahoma" w:cs="Tahoma"/>
          <w:sz w:val="22"/>
          <w:szCs w:val="22"/>
        </w:rPr>
        <w:t>siendo estrictamente necesaria</w:t>
      </w:r>
      <w:r w:rsidR="00552E1C" w:rsidRPr="0052108F">
        <w:rPr>
          <w:rFonts w:ascii="Tahoma" w:hAnsi="Tahoma" w:cs="Tahoma"/>
          <w:sz w:val="22"/>
          <w:szCs w:val="22"/>
        </w:rPr>
        <w:t xml:space="preserve"> la cooperación y celeridad </w:t>
      </w:r>
      <w:r w:rsidR="00AA3226" w:rsidRPr="0052108F">
        <w:rPr>
          <w:rFonts w:ascii="Tahoma" w:hAnsi="Tahoma" w:cs="Tahoma"/>
          <w:sz w:val="22"/>
          <w:szCs w:val="22"/>
        </w:rPr>
        <w:t>en todas ellas</w:t>
      </w:r>
      <w:r w:rsidR="00AA3226">
        <w:rPr>
          <w:rFonts w:ascii="Tahoma" w:hAnsi="Tahoma" w:cs="Tahoma"/>
          <w:sz w:val="22"/>
          <w:szCs w:val="22"/>
        </w:rPr>
        <w:t>,</w:t>
      </w:r>
      <w:r w:rsidR="00AA3226" w:rsidRPr="0052108F">
        <w:rPr>
          <w:rFonts w:ascii="Tahoma" w:hAnsi="Tahoma" w:cs="Tahoma"/>
          <w:sz w:val="22"/>
          <w:szCs w:val="22"/>
        </w:rPr>
        <w:t xml:space="preserve"> </w:t>
      </w:r>
      <w:r w:rsidR="00552E1C" w:rsidRPr="0052108F">
        <w:rPr>
          <w:rFonts w:ascii="Tahoma" w:hAnsi="Tahoma" w:cs="Tahoma"/>
          <w:sz w:val="22"/>
          <w:szCs w:val="22"/>
        </w:rPr>
        <w:t xml:space="preserve">por parte de </w:t>
      </w:r>
      <w:r w:rsidR="00AA3226">
        <w:rPr>
          <w:rFonts w:ascii="Tahoma" w:hAnsi="Tahoma" w:cs="Tahoma"/>
          <w:sz w:val="22"/>
          <w:szCs w:val="22"/>
        </w:rPr>
        <w:t>todos los organismos, instituciones y servicios que considera.</w:t>
      </w:r>
    </w:p>
    <w:p w14:paraId="059937FD" w14:textId="77777777" w:rsidR="00552E1C" w:rsidRPr="0052108F" w:rsidRDefault="00552E1C" w:rsidP="00CA163E">
      <w:pPr>
        <w:spacing w:line="360" w:lineRule="auto"/>
        <w:ind w:firstLine="4678"/>
        <w:contextualSpacing/>
        <w:jc w:val="both"/>
        <w:rPr>
          <w:rFonts w:ascii="Tahoma" w:hAnsi="Tahoma" w:cs="Tahoma"/>
          <w:sz w:val="22"/>
          <w:szCs w:val="22"/>
        </w:rPr>
      </w:pPr>
    </w:p>
    <w:p w14:paraId="57F39535" w14:textId="60C89C63" w:rsidR="00B90BA2" w:rsidRPr="0052108F" w:rsidRDefault="00AA3226" w:rsidP="00B90BA2">
      <w:pPr>
        <w:spacing w:line="360" w:lineRule="auto"/>
        <w:ind w:firstLine="4678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Que, existiendo</w:t>
      </w:r>
      <w:r w:rsidRPr="000826BF">
        <w:rPr>
          <w:rFonts w:ascii="Tahoma" w:hAnsi="Tahoma" w:cs="Tahoma"/>
          <w:sz w:val="22"/>
          <w:szCs w:val="22"/>
        </w:rPr>
        <w:t xml:space="preserve"> eventos que generan situaciones de preemergencias, emergencias y catástrofes</w:t>
      </w:r>
      <w:r w:rsidRPr="0052108F">
        <w:rPr>
          <w:rFonts w:ascii="Tahoma" w:hAnsi="Tahoma" w:cs="Tahoma"/>
          <w:sz w:val="22"/>
          <w:szCs w:val="22"/>
        </w:rPr>
        <w:t xml:space="preserve"> </w:t>
      </w:r>
      <w:r w:rsidR="00B90BA2" w:rsidRPr="0052108F">
        <w:rPr>
          <w:rFonts w:ascii="Tahoma" w:hAnsi="Tahoma" w:cs="Tahoma"/>
          <w:sz w:val="22"/>
          <w:szCs w:val="22"/>
        </w:rPr>
        <w:t xml:space="preserve">se ha estimado conveniente </w:t>
      </w:r>
      <w:r>
        <w:rPr>
          <w:rFonts w:ascii="Tahoma" w:hAnsi="Tahoma" w:cs="Tahoma"/>
          <w:sz w:val="22"/>
          <w:szCs w:val="22"/>
        </w:rPr>
        <w:t xml:space="preserve">y necesario </w:t>
      </w:r>
      <w:r w:rsidR="00B90BA2" w:rsidRPr="0052108F">
        <w:rPr>
          <w:rFonts w:ascii="Tahoma" w:hAnsi="Tahoma" w:cs="Tahoma"/>
          <w:sz w:val="22"/>
          <w:szCs w:val="22"/>
        </w:rPr>
        <w:t xml:space="preserve">definir un procedimiento </w:t>
      </w:r>
      <w:r>
        <w:rPr>
          <w:rFonts w:ascii="Tahoma" w:hAnsi="Tahoma" w:cs="Tahoma"/>
          <w:sz w:val="22"/>
          <w:szCs w:val="22"/>
        </w:rPr>
        <w:t xml:space="preserve">simplificado </w:t>
      </w:r>
      <w:r w:rsidR="00B90BA2" w:rsidRPr="0052108F">
        <w:rPr>
          <w:rFonts w:ascii="Tahoma" w:hAnsi="Tahoma" w:cs="Tahoma"/>
          <w:sz w:val="22"/>
          <w:szCs w:val="22"/>
        </w:rPr>
        <w:t xml:space="preserve">que </w:t>
      </w:r>
      <w:r w:rsidR="00B90BA2">
        <w:rPr>
          <w:rFonts w:ascii="Tahoma" w:hAnsi="Tahoma" w:cs="Tahoma"/>
          <w:sz w:val="22"/>
          <w:szCs w:val="22"/>
        </w:rPr>
        <w:t>facilite</w:t>
      </w:r>
      <w:r w:rsidR="00B90BA2" w:rsidRPr="0052108F">
        <w:rPr>
          <w:rFonts w:ascii="Tahoma" w:hAnsi="Tahoma" w:cs="Tahoma"/>
          <w:sz w:val="22"/>
          <w:szCs w:val="22"/>
        </w:rPr>
        <w:t xml:space="preserve"> el ingreso al país de </w:t>
      </w:r>
      <w:r w:rsidR="00B90BA2">
        <w:rPr>
          <w:rFonts w:ascii="Tahoma" w:hAnsi="Tahoma" w:cs="Tahoma"/>
          <w:sz w:val="22"/>
          <w:szCs w:val="22"/>
        </w:rPr>
        <w:t>aquellas</w:t>
      </w:r>
      <w:r w:rsidR="00B90BA2" w:rsidRPr="0052108F">
        <w:rPr>
          <w:rFonts w:ascii="Tahoma" w:hAnsi="Tahoma" w:cs="Tahoma"/>
          <w:sz w:val="22"/>
          <w:szCs w:val="22"/>
        </w:rPr>
        <w:t xml:space="preserve"> mercancías </w:t>
      </w:r>
      <w:r w:rsidR="00B90BA2">
        <w:rPr>
          <w:rFonts w:ascii="Tahoma" w:hAnsi="Tahoma" w:cs="Tahoma"/>
          <w:sz w:val="22"/>
          <w:szCs w:val="22"/>
        </w:rPr>
        <w:t xml:space="preserve">que ingresen </w:t>
      </w:r>
      <w:r>
        <w:rPr>
          <w:rFonts w:ascii="Tahoma" w:hAnsi="Tahoma" w:cs="Tahoma"/>
          <w:sz w:val="22"/>
          <w:szCs w:val="22"/>
        </w:rPr>
        <w:t xml:space="preserve">con fines humanitarios, para </w:t>
      </w:r>
      <w:r w:rsidR="00B90BA2">
        <w:rPr>
          <w:rFonts w:ascii="Tahoma" w:hAnsi="Tahoma" w:cs="Tahoma"/>
          <w:sz w:val="22"/>
          <w:szCs w:val="22"/>
        </w:rPr>
        <w:t xml:space="preserve">asistir </w:t>
      </w:r>
      <w:r>
        <w:rPr>
          <w:rFonts w:ascii="Tahoma" w:hAnsi="Tahoma" w:cs="Tahoma"/>
          <w:sz w:val="22"/>
          <w:szCs w:val="22"/>
        </w:rPr>
        <w:t xml:space="preserve">ante </w:t>
      </w:r>
      <w:r w:rsidR="00B90BA2">
        <w:rPr>
          <w:rFonts w:ascii="Tahoma" w:hAnsi="Tahoma" w:cs="Tahoma"/>
          <w:sz w:val="22"/>
          <w:szCs w:val="22"/>
        </w:rPr>
        <w:t>las preemergencias, emergencias y/o catástrofes</w:t>
      </w:r>
      <w:r w:rsidR="00B90BA2" w:rsidRPr="0052108F">
        <w:rPr>
          <w:rFonts w:ascii="Tahoma" w:hAnsi="Tahoma" w:cs="Tahoma"/>
          <w:sz w:val="22"/>
          <w:szCs w:val="22"/>
        </w:rPr>
        <w:t>, sin perder el adecuado control de las normas de comercio exterior correspondientes.</w:t>
      </w:r>
    </w:p>
    <w:p w14:paraId="39988975" w14:textId="0489CD4B" w:rsidR="00B90BA2" w:rsidRDefault="00B90BA2" w:rsidP="00B90BA2">
      <w:pPr>
        <w:spacing w:line="360" w:lineRule="auto"/>
        <w:ind w:firstLine="4678"/>
        <w:contextualSpacing/>
        <w:jc w:val="both"/>
        <w:rPr>
          <w:rFonts w:ascii="Tahoma" w:hAnsi="Tahoma" w:cs="Tahoma"/>
          <w:sz w:val="22"/>
          <w:szCs w:val="22"/>
        </w:rPr>
      </w:pPr>
    </w:p>
    <w:p w14:paraId="02FAE16D" w14:textId="77777777" w:rsidR="00B90BA2" w:rsidRPr="0052108F" w:rsidRDefault="00B90BA2" w:rsidP="00CA163E">
      <w:pPr>
        <w:spacing w:line="360" w:lineRule="auto"/>
        <w:ind w:firstLine="4678"/>
        <w:contextualSpacing/>
        <w:jc w:val="both"/>
        <w:rPr>
          <w:rFonts w:ascii="Tahoma" w:hAnsi="Tahoma" w:cs="Tahoma"/>
          <w:sz w:val="22"/>
          <w:szCs w:val="22"/>
        </w:rPr>
      </w:pPr>
    </w:p>
    <w:p w14:paraId="03E28CCD" w14:textId="77777777" w:rsidR="00856FC3" w:rsidRPr="0052108F" w:rsidRDefault="00856FC3" w:rsidP="00CA163E">
      <w:pPr>
        <w:spacing w:line="360" w:lineRule="auto"/>
        <w:contextualSpacing/>
        <w:jc w:val="both"/>
        <w:rPr>
          <w:rFonts w:ascii="Tahoma" w:hAnsi="Tahoma" w:cs="Tahoma"/>
          <w:sz w:val="22"/>
          <w:szCs w:val="22"/>
        </w:rPr>
      </w:pPr>
    </w:p>
    <w:p w14:paraId="4EAFB65D" w14:textId="77777777" w:rsidR="00D74FD6" w:rsidRPr="0052108F" w:rsidRDefault="00D74FD6" w:rsidP="00CA163E">
      <w:pPr>
        <w:pStyle w:val="NormalWeb"/>
        <w:shd w:val="clear" w:color="auto" w:fill="FFFFFF"/>
        <w:spacing w:before="0" w:after="0" w:afterAutospacing="0" w:line="360" w:lineRule="auto"/>
        <w:ind w:firstLine="4536"/>
        <w:contextualSpacing/>
        <w:jc w:val="both"/>
        <w:rPr>
          <w:rStyle w:val="apple-converted-space"/>
          <w:rFonts w:ascii="Tahoma" w:hAnsi="Tahoma" w:cs="Tahoma"/>
          <w:b/>
          <w:bCs/>
          <w:color w:val="auto"/>
          <w:sz w:val="22"/>
          <w:szCs w:val="22"/>
          <w:bdr w:val="none" w:sz="0" w:space="0" w:color="auto" w:frame="1"/>
        </w:rPr>
      </w:pPr>
      <w:r w:rsidRPr="0052108F"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  <w:t>TENIENDO PRESENTE:</w:t>
      </w:r>
    </w:p>
    <w:p w14:paraId="45F3E8AC" w14:textId="77777777" w:rsidR="00D74FD6" w:rsidRPr="0052108F" w:rsidRDefault="00D74FD6" w:rsidP="00CA163E">
      <w:pPr>
        <w:pStyle w:val="NormalWeb"/>
        <w:shd w:val="clear" w:color="auto" w:fill="FFFFFF"/>
        <w:spacing w:before="0" w:after="0" w:afterAutospacing="0" w:line="360" w:lineRule="auto"/>
        <w:ind w:firstLine="4536"/>
        <w:contextualSpacing/>
        <w:jc w:val="both"/>
        <w:rPr>
          <w:rFonts w:ascii="Tahoma" w:hAnsi="Tahoma" w:cs="Tahoma"/>
          <w:color w:val="auto"/>
          <w:sz w:val="22"/>
          <w:szCs w:val="22"/>
        </w:rPr>
      </w:pPr>
      <w:r w:rsidRPr="0052108F">
        <w:rPr>
          <w:rFonts w:ascii="Tahoma" w:hAnsi="Tahoma" w:cs="Tahoma"/>
          <w:color w:val="auto"/>
          <w:sz w:val="22"/>
          <w:szCs w:val="22"/>
        </w:rPr>
        <w:t>Las normas citadas, la Resolución 1.600 de 2008 de la Contraloría General de la República, sobre exención de trámite de toma de razón y las facultades que me confieren los numerales 7 y 8 del artículo 4, del D.F.L. N°329/1979, del Ministerio de Hacienda, Ley Orgánica del Servicio Nacional de Aduanas, dicto la siguiente:</w:t>
      </w:r>
    </w:p>
    <w:p w14:paraId="3931F4FD" w14:textId="77777777" w:rsidR="00856FC3" w:rsidRDefault="00856FC3" w:rsidP="00CA163E">
      <w:pPr>
        <w:pStyle w:val="NormalWeb"/>
        <w:shd w:val="clear" w:color="auto" w:fill="FFFFFF"/>
        <w:spacing w:before="0" w:after="0" w:afterAutospacing="0" w:line="360" w:lineRule="auto"/>
        <w:ind w:firstLine="4536"/>
        <w:contextualSpacing/>
        <w:jc w:val="both"/>
        <w:rPr>
          <w:rFonts w:ascii="Tahoma" w:hAnsi="Tahoma" w:cs="Tahoma"/>
          <w:color w:val="auto"/>
          <w:sz w:val="22"/>
          <w:szCs w:val="22"/>
        </w:rPr>
      </w:pPr>
    </w:p>
    <w:p w14:paraId="6A857719" w14:textId="77777777" w:rsidR="00661765" w:rsidRDefault="00661765" w:rsidP="00CA163E">
      <w:pPr>
        <w:pStyle w:val="NormalWeb"/>
        <w:shd w:val="clear" w:color="auto" w:fill="FFFFFF"/>
        <w:spacing w:before="0" w:after="0" w:afterAutospacing="0" w:line="360" w:lineRule="auto"/>
        <w:ind w:firstLine="4536"/>
        <w:contextualSpacing/>
        <w:jc w:val="both"/>
        <w:rPr>
          <w:rFonts w:ascii="Tahoma" w:hAnsi="Tahoma" w:cs="Tahoma"/>
          <w:color w:val="auto"/>
          <w:sz w:val="22"/>
          <w:szCs w:val="22"/>
        </w:rPr>
      </w:pPr>
    </w:p>
    <w:p w14:paraId="389C441D" w14:textId="77777777" w:rsidR="00CC140F" w:rsidRPr="0052108F" w:rsidRDefault="00CC140F" w:rsidP="00CA163E">
      <w:pPr>
        <w:pStyle w:val="NormalWeb"/>
        <w:shd w:val="clear" w:color="auto" w:fill="FFFFFF"/>
        <w:spacing w:before="0" w:after="0" w:afterAutospacing="0" w:line="360" w:lineRule="auto"/>
        <w:ind w:firstLine="4536"/>
        <w:contextualSpacing/>
        <w:jc w:val="both"/>
        <w:rPr>
          <w:rFonts w:ascii="Tahoma" w:hAnsi="Tahoma" w:cs="Tahoma"/>
          <w:color w:val="auto"/>
          <w:sz w:val="22"/>
          <w:szCs w:val="22"/>
        </w:rPr>
      </w:pPr>
    </w:p>
    <w:p w14:paraId="4C9053F8" w14:textId="77777777" w:rsidR="00D74FD6" w:rsidRPr="0052108F" w:rsidRDefault="00D74FD6" w:rsidP="00CA163E">
      <w:pPr>
        <w:pStyle w:val="NormalWeb"/>
        <w:shd w:val="clear" w:color="auto" w:fill="FFFFFF"/>
        <w:spacing w:before="0" w:after="0" w:afterAutospacing="0" w:line="360" w:lineRule="auto"/>
        <w:ind w:firstLine="4536"/>
        <w:contextualSpacing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</w:pPr>
      <w:r w:rsidRPr="0052108F"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  <w:lastRenderedPageBreak/>
        <w:t>RESOLUCIÓN:</w:t>
      </w:r>
    </w:p>
    <w:p w14:paraId="57F22490" w14:textId="77777777" w:rsidR="00D74FD6" w:rsidRPr="0052108F" w:rsidRDefault="00D74FD6" w:rsidP="00CA163E">
      <w:pPr>
        <w:pStyle w:val="NormalWeb"/>
        <w:shd w:val="clear" w:color="auto" w:fill="FFFFFF"/>
        <w:spacing w:before="0" w:after="0" w:afterAutospacing="0" w:line="360" w:lineRule="auto"/>
        <w:ind w:firstLine="4536"/>
        <w:contextualSpacing/>
        <w:jc w:val="both"/>
        <w:rPr>
          <w:rFonts w:ascii="Tahoma" w:hAnsi="Tahoma" w:cs="Tahoma"/>
          <w:color w:val="auto"/>
          <w:sz w:val="22"/>
          <w:szCs w:val="22"/>
        </w:rPr>
      </w:pPr>
    </w:p>
    <w:p w14:paraId="7F718F7C" w14:textId="21DD6F19" w:rsidR="00856FC3" w:rsidRPr="00822376" w:rsidRDefault="00C56104" w:rsidP="00CA163E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</w:rPr>
      </w:pPr>
      <w:r w:rsidRPr="00822376">
        <w:rPr>
          <w:rFonts w:ascii="Tahoma" w:hAnsi="Tahoma" w:cs="Tahoma"/>
          <w:b/>
        </w:rPr>
        <w:t>INCORPÓRASE</w:t>
      </w:r>
      <w:r w:rsidR="00856FC3" w:rsidRPr="00822376">
        <w:rPr>
          <w:rFonts w:ascii="Tahoma" w:hAnsi="Tahoma" w:cs="Tahoma"/>
          <w:b/>
        </w:rPr>
        <w:t xml:space="preserve"> </w:t>
      </w:r>
      <w:r w:rsidR="00856FC3" w:rsidRPr="00822376">
        <w:rPr>
          <w:rFonts w:ascii="Tahoma" w:hAnsi="Tahoma" w:cs="Tahoma"/>
        </w:rPr>
        <w:t xml:space="preserve">el </w:t>
      </w:r>
      <w:r w:rsidRPr="00822376">
        <w:rPr>
          <w:rFonts w:ascii="Tahoma" w:hAnsi="Tahoma" w:cs="Tahoma"/>
        </w:rPr>
        <w:t>A</w:t>
      </w:r>
      <w:r w:rsidR="00856FC3" w:rsidRPr="00822376">
        <w:rPr>
          <w:rFonts w:ascii="Tahoma" w:hAnsi="Tahoma" w:cs="Tahoma"/>
        </w:rPr>
        <w:t xml:space="preserve">péndice </w:t>
      </w:r>
      <w:r w:rsidR="00856FC3" w:rsidRPr="00402770">
        <w:rPr>
          <w:rFonts w:ascii="Tahoma" w:hAnsi="Tahoma" w:cs="Tahoma"/>
        </w:rPr>
        <w:t>X</w:t>
      </w:r>
      <w:r w:rsidR="00402770" w:rsidRPr="00402770">
        <w:rPr>
          <w:rFonts w:ascii="Tahoma" w:hAnsi="Tahoma" w:cs="Tahoma"/>
        </w:rPr>
        <w:t>VIII</w:t>
      </w:r>
      <w:r w:rsidR="00856FC3" w:rsidRPr="00822376">
        <w:rPr>
          <w:rFonts w:ascii="Tahoma" w:hAnsi="Tahoma" w:cs="Tahoma"/>
        </w:rPr>
        <w:t xml:space="preserve"> </w:t>
      </w:r>
      <w:r w:rsidRPr="00822376">
        <w:rPr>
          <w:rFonts w:ascii="Tahoma" w:hAnsi="Tahoma" w:cs="Tahoma"/>
        </w:rPr>
        <w:t>al Compendio de Normas Aduaneras</w:t>
      </w:r>
      <w:r w:rsidR="00BE1121">
        <w:rPr>
          <w:rFonts w:ascii="Tahoma" w:hAnsi="Tahoma" w:cs="Tahoma"/>
        </w:rPr>
        <w:t>.</w:t>
      </w:r>
    </w:p>
    <w:p w14:paraId="429A8CD2" w14:textId="77777777" w:rsidR="00822376" w:rsidRDefault="00822376" w:rsidP="00CA163E">
      <w:pPr>
        <w:spacing w:line="360" w:lineRule="auto"/>
        <w:contextualSpacing/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3E192909" w14:textId="77777777" w:rsidR="00822376" w:rsidRPr="007E0D7C" w:rsidRDefault="00822376" w:rsidP="00CA163E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</w:rPr>
      </w:pPr>
      <w:r w:rsidRPr="007E0D7C">
        <w:rPr>
          <w:rFonts w:ascii="Tahoma" w:hAnsi="Tahoma" w:cs="Tahoma"/>
        </w:rPr>
        <w:t xml:space="preserve">Déjese sin efecto </w:t>
      </w:r>
      <w:r w:rsidR="007E0D7C" w:rsidRPr="007E0D7C">
        <w:rPr>
          <w:rFonts w:ascii="Tahoma" w:hAnsi="Tahoma" w:cs="Tahoma"/>
        </w:rPr>
        <w:t>los</w:t>
      </w:r>
      <w:r w:rsidRPr="007E0D7C">
        <w:rPr>
          <w:rFonts w:ascii="Tahoma" w:hAnsi="Tahoma" w:cs="Tahoma"/>
        </w:rPr>
        <w:t xml:space="preserve"> numeral</w:t>
      </w:r>
      <w:r w:rsidR="007E0D7C" w:rsidRPr="007E0D7C">
        <w:rPr>
          <w:rFonts w:ascii="Tahoma" w:hAnsi="Tahoma" w:cs="Tahoma"/>
        </w:rPr>
        <w:t>es</w:t>
      </w:r>
      <w:r w:rsidRPr="007E0D7C">
        <w:rPr>
          <w:rFonts w:ascii="Tahoma" w:hAnsi="Tahoma" w:cs="Tahoma"/>
        </w:rPr>
        <w:t xml:space="preserve"> 2.3</w:t>
      </w:r>
      <w:r w:rsidR="001E2829" w:rsidRPr="007E0D7C">
        <w:rPr>
          <w:rFonts w:ascii="Tahoma" w:hAnsi="Tahoma" w:cs="Tahoma"/>
        </w:rPr>
        <w:t>; 2.3.1; 2.3.2; 2.3.3 y 2.3.4</w:t>
      </w:r>
      <w:r w:rsidRPr="007E0D7C">
        <w:rPr>
          <w:rFonts w:ascii="Tahoma" w:hAnsi="Tahoma" w:cs="Tahoma"/>
        </w:rPr>
        <w:t xml:space="preserve"> del Apéndice XVII </w:t>
      </w:r>
      <w:r w:rsidR="007E0D7C" w:rsidRPr="007E0D7C">
        <w:rPr>
          <w:rFonts w:ascii="Tahoma" w:hAnsi="Tahoma" w:cs="Tahoma"/>
        </w:rPr>
        <w:t>del Compendio de Normas Aduaneras, incorporado a través de la Resolución N° 1767, de</w:t>
      </w:r>
      <w:r w:rsidR="007E0D7C">
        <w:rPr>
          <w:rFonts w:ascii="Tahoma" w:hAnsi="Tahoma" w:cs="Tahoma"/>
        </w:rPr>
        <w:t xml:space="preserve"> 2018</w:t>
      </w:r>
      <w:r w:rsidR="00CE2C26" w:rsidRPr="007E0D7C">
        <w:rPr>
          <w:rFonts w:ascii="Tahoma" w:hAnsi="Tahoma" w:cs="Tahoma"/>
        </w:rPr>
        <w:t>.</w:t>
      </w:r>
    </w:p>
    <w:p w14:paraId="66480274" w14:textId="77777777" w:rsidR="00822376" w:rsidRPr="0052108F" w:rsidRDefault="00822376" w:rsidP="00CA163E">
      <w:pPr>
        <w:spacing w:line="360" w:lineRule="auto"/>
        <w:contextualSpacing/>
        <w:jc w:val="both"/>
        <w:rPr>
          <w:rFonts w:ascii="Tahoma" w:hAnsi="Tahoma" w:cs="Tahoma"/>
          <w:sz w:val="22"/>
          <w:szCs w:val="22"/>
        </w:rPr>
      </w:pPr>
    </w:p>
    <w:p w14:paraId="73930137" w14:textId="1B005491" w:rsidR="00822376" w:rsidRPr="0052108F" w:rsidRDefault="00822376" w:rsidP="00CA163E">
      <w:pPr>
        <w:pStyle w:val="NormalWeb"/>
        <w:numPr>
          <w:ilvl w:val="0"/>
          <w:numId w:val="12"/>
        </w:numPr>
        <w:tabs>
          <w:tab w:val="left" w:pos="0"/>
        </w:tabs>
        <w:spacing w:before="0" w:after="0" w:afterAutospacing="0" w:line="360" w:lineRule="auto"/>
        <w:contextualSpacing/>
        <w:jc w:val="both"/>
        <w:rPr>
          <w:rFonts w:ascii="Tahoma" w:hAnsi="Tahoma" w:cs="Tahoma"/>
          <w:color w:val="auto"/>
          <w:sz w:val="22"/>
          <w:szCs w:val="22"/>
        </w:rPr>
      </w:pPr>
      <w:r w:rsidRPr="0052108F">
        <w:rPr>
          <w:rFonts w:ascii="Tahoma" w:hAnsi="Tahoma" w:cs="Tahoma"/>
          <w:color w:val="auto"/>
          <w:sz w:val="22"/>
          <w:szCs w:val="22"/>
        </w:rPr>
        <w:t xml:space="preserve">Como consecuencia de la </w:t>
      </w:r>
      <w:r w:rsidR="00BE1121">
        <w:rPr>
          <w:rFonts w:ascii="Tahoma" w:hAnsi="Tahoma" w:cs="Tahoma"/>
          <w:color w:val="auto"/>
          <w:sz w:val="22"/>
          <w:szCs w:val="22"/>
        </w:rPr>
        <w:t>incorporación</w:t>
      </w:r>
      <w:r w:rsidRPr="0052108F">
        <w:rPr>
          <w:rFonts w:ascii="Tahoma" w:hAnsi="Tahoma" w:cs="Tahoma"/>
          <w:color w:val="auto"/>
          <w:sz w:val="22"/>
          <w:szCs w:val="22"/>
        </w:rPr>
        <w:t xml:space="preserve"> señalada precedentemente, </w:t>
      </w:r>
      <w:r>
        <w:rPr>
          <w:rFonts w:ascii="Tahoma" w:hAnsi="Tahoma" w:cs="Tahoma"/>
          <w:color w:val="auto"/>
          <w:sz w:val="22"/>
          <w:szCs w:val="22"/>
        </w:rPr>
        <w:t xml:space="preserve">agréguense </w:t>
      </w:r>
      <w:r w:rsidRPr="0052108F">
        <w:rPr>
          <w:rFonts w:ascii="Tahoma" w:hAnsi="Tahoma" w:cs="Tahoma"/>
          <w:color w:val="auto"/>
          <w:sz w:val="22"/>
          <w:szCs w:val="22"/>
        </w:rPr>
        <w:t>la</w:t>
      </w:r>
      <w:r>
        <w:rPr>
          <w:rFonts w:ascii="Tahoma" w:hAnsi="Tahoma" w:cs="Tahoma"/>
          <w:color w:val="auto"/>
          <w:sz w:val="22"/>
          <w:szCs w:val="22"/>
        </w:rPr>
        <w:t>s</w:t>
      </w:r>
      <w:r w:rsidRPr="0052108F">
        <w:rPr>
          <w:rFonts w:ascii="Tahoma" w:hAnsi="Tahoma" w:cs="Tahoma"/>
          <w:color w:val="auto"/>
          <w:sz w:val="22"/>
          <w:szCs w:val="22"/>
        </w:rPr>
        <w:t xml:space="preserve"> hoja</w:t>
      </w:r>
      <w:r>
        <w:rPr>
          <w:rFonts w:ascii="Tahoma" w:hAnsi="Tahoma" w:cs="Tahoma"/>
          <w:color w:val="auto"/>
          <w:sz w:val="22"/>
          <w:szCs w:val="22"/>
        </w:rPr>
        <w:t xml:space="preserve">s </w:t>
      </w:r>
      <w:r w:rsidR="007E0D7C">
        <w:rPr>
          <w:rFonts w:ascii="Tahoma" w:hAnsi="Tahoma" w:cs="Tahoma"/>
          <w:color w:val="auto"/>
          <w:sz w:val="22"/>
          <w:szCs w:val="22"/>
        </w:rPr>
        <w:t>pertinentes en el</w:t>
      </w:r>
      <w:r w:rsidRPr="0052108F">
        <w:rPr>
          <w:rFonts w:ascii="Tahoma" w:hAnsi="Tahoma" w:cs="Tahoma"/>
          <w:color w:val="auto"/>
          <w:sz w:val="22"/>
          <w:szCs w:val="22"/>
        </w:rPr>
        <w:t xml:space="preserve"> Capítulo I</w:t>
      </w:r>
      <w:r>
        <w:rPr>
          <w:rFonts w:ascii="Tahoma" w:hAnsi="Tahoma" w:cs="Tahoma"/>
          <w:color w:val="auto"/>
          <w:sz w:val="22"/>
          <w:szCs w:val="22"/>
        </w:rPr>
        <w:t>II</w:t>
      </w:r>
      <w:r w:rsidRPr="0052108F">
        <w:rPr>
          <w:rFonts w:ascii="Tahoma" w:hAnsi="Tahoma" w:cs="Tahoma"/>
          <w:color w:val="auto"/>
          <w:sz w:val="22"/>
          <w:szCs w:val="22"/>
        </w:rPr>
        <w:t xml:space="preserve"> del Compendio de Normas Aduaneras.</w:t>
      </w:r>
    </w:p>
    <w:p w14:paraId="69A29C74" w14:textId="77777777" w:rsidR="00822376" w:rsidRPr="0052108F" w:rsidRDefault="00822376" w:rsidP="00CA163E">
      <w:pPr>
        <w:pStyle w:val="NormalWeb"/>
        <w:tabs>
          <w:tab w:val="left" w:pos="0"/>
        </w:tabs>
        <w:spacing w:before="0" w:after="0" w:afterAutospacing="0" w:line="360" w:lineRule="auto"/>
        <w:ind w:left="142"/>
        <w:contextualSpacing/>
        <w:jc w:val="both"/>
        <w:rPr>
          <w:rFonts w:ascii="Tahoma" w:hAnsi="Tahoma" w:cs="Tahoma"/>
          <w:color w:val="auto"/>
          <w:sz w:val="22"/>
          <w:szCs w:val="22"/>
        </w:rPr>
      </w:pPr>
    </w:p>
    <w:p w14:paraId="1E59098D" w14:textId="77777777" w:rsidR="00822376" w:rsidRPr="0052108F" w:rsidRDefault="00822376" w:rsidP="00CA163E">
      <w:pPr>
        <w:pStyle w:val="NormalWeb"/>
        <w:numPr>
          <w:ilvl w:val="0"/>
          <w:numId w:val="12"/>
        </w:numPr>
        <w:tabs>
          <w:tab w:val="left" w:pos="0"/>
        </w:tabs>
        <w:spacing w:before="0" w:after="0" w:afterAutospacing="0" w:line="360" w:lineRule="auto"/>
        <w:contextualSpacing/>
        <w:jc w:val="both"/>
        <w:rPr>
          <w:rFonts w:ascii="Tahoma" w:hAnsi="Tahoma" w:cs="Tahoma"/>
          <w:color w:val="auto"/>
          <w:sz w:val="22"/>
          <w:szCs w:val="22"/>
        </w:rPr>
      </w:pPr>
      <w:r w:rsidRPr="0052108F">
        <w:rPr>
          <w:rFonts w:ascii="Tahoma" w:hAnsi="Tahoma" w:cs="Tahoma"/>
          <w:color w:val="auto"/>
          <w:sz w:val="22"/>
          <w:szCs w:val="22"/>
        </w:rPr>
        <w:t xml:space="preserve">La presente resolución entrará en vigencia </w:t>
      </w:r>
      <w:r>
        <w:rPr>
          <w:rFonts w:ascii="Tahoma" w:hAnsi="Tahoma" w:cs="Tahoma"/>
          <w:color w:val="auto"/>
          <w:sz w:val="22"/>
          <w:szCs w:val="22"/>
        </w:rPr>
        <w:t xml:space="preserve">desde su </w:t>
      </w:r>
      <w:r w:rsidR="007E0D7C">
        <w:rPr>
          <w:rFonts w:ascii="Tahoma" w:hAnsi="Tahoma" w:cs="Tahoma"/>
          <w:color w:val="auto"/>
          <w:sz w:val="22"/>
          <w:szCs w:val="22"/>
        </w:rPr>
        <w:t>firma por el Director Nacional de Aduanas</w:t>
      </w:r>
      <w:r w:rsidRPr="0052108F">
        <w:rPr>
          <w:rFonts w:ascii="Tahoma" w:hAnsi="Tahoma" w:cs="Tahoma"/>
          <w:color w:val="auto"/>
          <w:sz w:val="22"/>
          <w:szCs w:val="22"/>
        </w:rPr>
        <w:t>.</w:t>
      </w:r>
    </w:p>
    <w:p w14:paraId="58D01FEB" w14:textId="77777777" w:rsidR="00822376" w:rsidRPr="0052108F" w:rsidRDefault="00822376" w:rsidP="00CA163E">
      <w:pPr>
        <w:pStyle w:val="NormalWeb"/>
        <w:tabs>
          <w:tab w:val="left" w:pos="0"/>
        </w:tabs>
        <w:spacing w:before="0" w:after="0" w:afterAutospacing="0" w:line="360" w:lineRule="auto"/>
        <w:contextualSpacing/>
        <w:jc w:val="both"/>
        <w:rPr>
          <w:rFonts w:ascii="Tahoma" w:hAnsi="Tahoma" w:cs="Tahoma"/>
          <w:color w:val="auto"/>
          <w:sz w:val="22"/>
          <w:szCs w:val="22"/>
        </w:rPr>
      </w:pPr>
    </w:p>
    <w:p w14:paraId="43654EF7" w14:textId="77777777" w:rsidR="00822376" w:rsidRPr="0052108F" w:rsidRDefault="00822376" w:rsidP="00CA163E">
      <w:pPr>
        <w:pStyle w:val="NormalWeb"/>
        <w:numPr>
          <w:ilvl w:val="0"/>
          <w:numId w:val="12"/>
        </w:numPr>
        <w:tabs>
          <w:tab w:val="left" w:pos="0"/>
        </w:tabs>
        <w:spacing w:before="0" w:after="0" w:afterAutospacing="0" w:line="360" w:lineRule="auto"/>
        <w:contextualSpacing/>
        <w:jc w:val="both"/>
        <w:rPr>
          <w:rFonts w:ascii="Tahoma" w:hAnsi="Tahoma" w:cs="Tahoma"/>
          <w:color w:val="auto"/>
          <w:sz w:val="22"/>
          <w:szCs w:val="22"/>
        </w:rPr>
      </w:pPr>
      <w:r w:rsidRPr="0052108F">
        <w:rPr>
          <w:rFonts w:ascii="Tahoma" w:hAnsi="Tahoma" w:cs="Tahoma"/>
          <w:color w:val="auto"/>
          <w:sz w:val="22"/>
          <w:szCs w:val="22"/>
        </w:rPr>
        <w:t>La presente resolución fue objeto de procedimiento de “Publicación Anticipada” entre los días XX.XX.XXXX y ZZ.ZZ.ZZZZ.</w:t>
      </w:r>
      <w:r w:rsidR="007E0D7C">
        <w:rPr>
          <w:rFonts w:ascii="Tahoma" w:hAnsi="Tahoma" w:cs="Tahoma"/>
          <w:color w:val="auto"/>
          <w:sz w:val="22"/>
          <w:szCs w:val="22"/>
        </w:rPr>
        <w:t xml:space="preserve"> (7 días)</w:t>
      </w:r>
    </w:p>
    <w:p w14:paraId="20933658" w14:textId="77777777" w:rsidR="00822376" w:rsidRPr="0052108F" w:rsidRDefault="00822376" w:rsidP="00CA163E">
      <w:pPr>
        <w:pStyle w:val="NormalWeb"/>
        <w:tabs>
          <w:tab w:val="left" w:pos="0"/>
        </w:tabs>
        <w:spacing w:before="0" w:after="0" w:afterAutospacing="0" w:line="360" w:lineRule="auto"/>
        <w:ind w:left="4536"/>
        <w:contextualSpacing/>
        <w:jc w:val="both"/>
        <w:rPr>
          <w:rFonts w:ascii="Tahoma" w:hAnsi="Tahoma" w:cs="Tahoma"/>
          <w:color w:val="auto"/>
          <w:sz w:val="22"/>
          <w:szCs w:val="22"/>
        </w:rPr>
      </w:pPr>
    </w:p>
    <w:p w14:paraId="4A9894ED" w14:textId="77777777" w:rsidR="002C6B2D" w:rsidRDefault="002C6B2D" w:rsidP="002C6B2D">
      <w:pPr>
        <w:pStyle w:val="Prrafodelista"/>
        <w:spacing w:after="0" w:line="360" w:lineRule="auto"/>
        <w:ind w:left="0" w:firstLine="4536"/>
        <w:jc w:val="both"/>
        <w:rPr>
          <w:rFonts w:ascii="Tahoma" w:hAnsi="Tahoma" w:cs="Tahoma"/>
          <w:b/>
        </w:rPr>
      </w:pPr>
    </w:p>
    <w:p w14:paraId="5A962276" w14:textId="77777777" w:rsidR="002C6B2D" w:rsidRPr="0052108F" w:rsidRDefault="002C6B2D" w:rsidP="002C6B2D">
      <w:pPr>
        <w:pStyle w:val="Prrafodelista"/>
        <w:spacing w:after="0" w:line="360" w:lineRule="auto"/>
        <w:ind w:left="0" w:firstLine="4536"/>
        <w:jc w:val="both"/>
        <w:rPr>
          <w:rFonts w:ascii="Tahoma" w:hAnsi="Tahoma" w:cs="Tahoma"/>
          <w:b/>
        </w:rPr>
      </w:pPr>
      <w:r w:rsidRPr="0052108F">
        <w:rPr>
          <w:rFonts w:ascii="Tahoma" w:hAnsi="Tahoma" w:cs="Tahoma"/>
          <w:b/>
        </w:rPr>
        <w:t xml:space="preserve">ANÓTESE, COMUNÍQUESE Y PUBLÍQUESE EN </w:t>
      </w:r>
      <w:r w:rsidR="007E0D7C">
        <w:rPr>
          <w:rFonts w:ascii="Tahoma" w:hAnsi="Tahoma" w:cs="Tahoma"/>
          <w:b/>
        </w:rPr>
        <w:t xml:space="preserve">EXTRACTO EN </w:t>
      </w:r>
      <w:r w:rsidRPr="0052108F">
        <w:rPr>
          <w:rFonts w:ascii="Tahoma" w:hAnsi="Tahoma" w:cs="Tahoma"/>
          <w:b/>
        </w:rPr>
        <w:t>EL DIARIO OFICIAL E ÍNTEGRAMENTE EN LA PÁGINA WEB DEL SERVICIO NACIONAL DE ADUANAS.</w:t>
      </w:r>
    </w:p>
    <w:p w14:paraId="4CB4E4F4" w14:textId="77777777" w:rsidR="00C56104" w:rsidRDefault="00C56104" w:rsidP="00CA163E">
      <w:pPr>
        <w:spacing w:line="360" w:lineRule="auto"/>
        <w:contextualSpacing/>
        <w:jc w:val="both"/>
        <w:rPr>
          <w:rFonts w:ascii="Tahoma" w:hAnsi="Tahoma" w:cs="Tahoma"/>
          <w:b/>
          <w:sz w:val="22"/>
          <w:szCs w:val="22"/>
          <w:lang w:val="es-CL"/>
        </w:rPr>
      </w:pPr>
    </w:p>
    <w:p w14:paraId="52C0478C" w14:textId="77777777" w:rsidR="00CE2C26" w:rsidRDefault="00CE2C26" w:rsidP="00CA163E">
      <w:pPr>
        <w:spacing w:line="360" w:lineRule="auto"/>
        <w:contextualSpacing/>
        <w:jc w:val="both"/>
        <w:rPr>
          <w:rFonts w:ascii="Tahoma" w:hAnsi="Tahoma" w:cs="Tahoma"/>
          <w:b/>
          <w:sz w:val="22"/>
          <w:szCs w:val="22"/>
          <w:lang w:val="es-CL"/>
        </w:rPr>
      </w:pPr>
    </w:p>
    <w:p w14:paraId="358596B5" w14:textId="77777777" w:rsidR="00CE2C26" w:rsidRDefault="00CE2C26" w:rsidP="00CA163E">
      <w:pPr>
        <w:spacing w:line="360" w:lineRule="auto"/>
        <w:contextualSpacing/>
        <w:jc w:val="both"/>
        <w:rPr>
          <w:rFonts w:ascii="Tahoma" w:hAnsi="Tahoma" w:cs="Tahoma"/>
          <w:b/>
          <w:sz w:val="22"/>
          <w:szCs w:val="22"/>
          <w:lang w:val="es-CL"/>
        </w:rPr>
      </w:pPr>
    </w:p>
    <w:p w14:paraId="60F37737" w14:textId="77777777" w:rsidR="00CE2C26" w:rsidRDefault="00CE2C26" w:rsidP="00CA163E">
      <w:pPr>
        <w:spacing w:line="360" w:lineRule="auto"/>
        <w:contextualSpacing/>
        <w:jc w:val="both"/>
        <w:rPr>
          <w:rFonts w:ascii="Tahoma" w:hAnsi="Tahoma" w:cs="Tahoma"/>
          <w:b/>
          <w:sz w:val="22"/>
          <w:szCs w:val="22"/>
          <w:lang w:val="es-CL"/>
        </w:rPr>
      </w:pPr>
    </w:p>
    <w:p w14:paraId="77317489" w14:textId="77777777" w:rsidR="00CE2C26" w:rsidRDefault="00CE2C26" w:rsidP="00CA163E">
      <w:pPr>
        <w:spacing w:line="360" w:lineRule="auto"/>
        <w:contextualSpacing/>
        <w:jc w:val="both"/>
        <w:rPr>
          <w:rFonts w:ascii="Tahoma" w:hAnsi="Tahoma" w:cs="Tahoma"/>
          <w:b/>
          <w:sz w:val="22"/>
          <w:szCs w:val="22"/>
          <w:lang w:val="es-CL"/>
        </w:rPr>
      </w:pPr>
    </w:p>
    <w:p w14:paraId="3F5099C4" w14:textId="77777777" w:rsidR="00CE2C26" w:rsidRDefault="00CE2C26" w:rsidP="00CA163E">
      <w:pPr>
        <w:spacing w:line="360" w:lineRule="auto"/>
        <w:contextualSpacing/>
        <w:jc w:val="both"/>
        <w:rPr>
          <w:rFonts w:ascii="Tahoma" w:hAnsi="Tahoma" w:cs="Tahoma"/>
          <w:b/>
          <w:sz w:val="22"/>
          <w:szCs w:val="22"/>
          <w:lang w:val="es-CL"/>
        </w:rPr>
      </w:pPr>
    </w:p>
    <w:p w14:paraId="1227C08F" w14:textId="77777777" w:rsidR="00CE2C26" w:rsidRDefault="00CE2C26" w:rsidP="00CA163E">
      <w:pPr>
        <w:spacing w:line="360" w:lineRule="auto"/>
        <w:contextualSpacing/>
        <w:jc w:val="both"/>
        <w:rPr>
          <w:rFonts w:ascii="Tahoma" w:hAnsi="Tahoma" w:cs="Tahoma"/>
          <w:b/>
          <w:sz w:val="22"/>
          <w:szCs w:val="22"/>
          <w:lang w:val="es-CL"/>
        </w:rPr>
      </w:pPr>
    </w:p>
    <w:p w14:paraId="1A12E4F3" w14:textId="77777777" w:rsidR="00CE2C26" w:rsidRPr="0052108F" w:rsidRDefault="00CE2C26" w:rsidP="00CE2C26">
      <w:pPr>
        <w:pStyle w:val="Prrafodelista"/>
        <w:spacing w:after="0" w:line="360" w:lineRule="auto"/>
        <w:ind w:left="0"/>
        <w:jc w:val="both"/>
        <w:rPr>
          <w:rFonts w:ascii="Tahoma" w:hAnsi="Tahoma" w:cs="Tahoma"/>
          <w:b/>
          <w:lang w:val="en-US"/>
        </w:rPr>
      </w:pPr>
      <w:r w:rsidRPr="0052108F">
        <w:rPr>
          <w:rFonts w:ascii="Tahoma" w:hAnsi="Tahoma" w:cs="Tahoma"/>
          <w:b/>
          <w:lang w:val="en-US"/>
        </w:rPr>
        <w:t>PIB/JUM/GLH/KCI</w:t>
      </w:r>
      <w:r>
        <w:rPr>
          <w:rFonts w:ascii="Tahoma" w:hAnsi="Tahoma" w:cs="Tahoma"/>
          <w:b/>
          <w:lang w:val="en-US"/>
        </w:rPr>
        <w:t>/</w:t>
      </w:r>
    </w:p>
    <w:p w14:paraId="4F557551" w14:textId="77777777" w:rsidR="00822376" w:rsidRDefault="00822376" w:rsidP="00CA163E">
      <w:pPr>
        <w:spacing w:line="360" w:lineRule="auto"/>
        <w:contextualSpacing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1C828443" w14:textId="77777777" w:rsidR="00856FC3" w:rsidRPr="00AA3226" w:rsidRDefault="00C56104" w:rsidP="00CA163E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A3226">
        <w:rPr>
          <w:rFonts w:ascii="Arial" w:hAnsi="Arial" w:cs="Arial"/>
          <w:b/>
          <w:sz w:val="20"/>
          <w:szCs w:val="20"/>
        </w:rPr>
        <w:lastRenderedPageBreak/>
        <w:t>APÉNDICE</w:t>
      </w:r>
      <w:r w:rsidRPr="00CD72E0">
        <w:rPr>
          <w:rFonts w:ascii="Arial" w:hAnsi="Arial" w:cs="Arial"/>
          <w:b/>
          <w:sz w:val="20"/>
          <w:szCs w:val="20"/>
        </w:rPr>
        <w:t xml:space="preserve"> XIX</w:t>
      </w:r>
    </w:p>
    <w:p w14:paraId="5618BE07" w14:textId="77777777" w:rsidR="00C56104" w:rsidRPr="00AA3226" w:rsidRDefault="00C56104" w:rsidP="00F1682A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D0C708B" w14:textId="77777777" w:rsidR="00ED14C9" w:rsidRPr="00AA3226" w:rsidRDefault="00ED14C9" w:rsidP="00F1682A">
      <w:pPr>
        <w:pStyle w:val="Prrafodelista"/>
        <w:numPr>
          <w:ilvl w:val="0"/>
          <w:numId w:val="5"/>
        </w:numPr>
        <w:spacing w:after="0" w:line="360" w:lineRule="auto"/>
        <w:ind w:left="0" w:hanging="426"/>
        <w:jc w:val="both"/>
        <w:rPr>
          <w:rFonts w:ascii="Arial" w:hAnsi="Arial" w:cs="Arial"/>
          <w:b/>
          <w:sz w:val="20"/>
          <w:szCs w:val="20"/>
        </w:rPr>
      </w:pPr>
      <w:r w:rsidRPr="00AA3226">
        <w:rPr>
          <w:rFonts w:ascii="Arial" w:hAnsi="Arial" w:cs="Arial"/>
          <w:b/>
          <w:sz w:val="20"/>
          <w:szCs w:val="20"/>
          <w:lang w:val="es-ES_tradnl"/>
        </w:rPr>
        <w:t>DISPOSICIONES GENERALES</w:t>
      </w:r>
      <w:r w:rsidRPr="00AA3226">
        <w:rPr>
          <w:rFonts w:ascii="Arial" w:hAnsi="Arial" w:cs="Arial"/>
          <w:b/>
          <w:sz w:val="20"/>
          <w:szCs w:val="20"/>
        </w:rPr>
        <w:t xml:space="preserve"> PARA MERCANCÍAS QUE INGRESAN AL PAÍS EN SITUACIÓN DE PREEMERGENCIAS, EMERGENCIAS Y/O CATÁSTROFES.</w:t>
      </w:r>
    </w:p>
    <w:p w14:paraId="2143E327" w14:textId="77777777" w:rsidR="000826BF" w:rsidRPr="00AA3226" w:rsidRDefault="000826BF" w:rsidP="00CA163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CL"/>
        </w:rPr>
      </w:pPr>
    </w:p>
    <w:p w14:paraId="66682DC7" w14:textId="4AF14648" w:rsidR="003D6E48" w:rsidRDefault="003D6E48" w:rsidP="00BB00F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Frente a la comunicación </w:t>
      </w:r>
      <w:r w:rsidR="00AA3226">
        <w:rPr>
          <w:rFonts w:ascii="Arial" w:hAnsi="Arial" w:cs="Arial"/>
          <w:sz w:val="20"/>
          <w:szCs w:val="20"/>
        </w:rPr>
        <w:t xml:space="preserve">de ONEMI </w:t>
      </w:r>
      <w:r>
        <w:rPr>
          <w:rFonts w:ascii="Arial" w:hAnsi="Arial" w:cs="Arial"/>
          <w:sz w:val="20"/>
          <w:szCs w:val="20"/>
        </w:rPr>
        <w:t xml:space="preserve">al Servicio Nacional de Aduanas, de la declaración de </w:t>
      </w:r>
      <w:r w:rsidR="00BB00FD" w:rsidRPr="00AA3226">
        <w:rPr>
          <w:rFonts w:ascii="Arial" w:hAnsi="Arial" w:cs="Arial"/>
          <w:sz w:val="20"/>
          <w:szCs w:val="20"/>
        </w:rPr>
        <w:t>estado de preemergencia</w:t>
      </w:r>
      <w:r>
        <w:rPr>
          <w:rFonts w:ascii="Arial" w:hAnsi="Arial" w:cs="Arial"/>
          <w:sz w:val="20"/>
          <w:szCs w:val="20"/>
        </w:rPr>
        <w:t xml:space="preserve">, o </w:t>
      </w:r>
      <w:r w:rsidR="00BB00FD" w:rsidRPr="00AA3226">
        <w:rPr>
          <w:rFonts w:ascii="Arial" w:hAnsi="Arial" w:cs="Arial"/>
          <w:sz w:val="20"/>
          <w:szCs w:val="20"/>
        </w:rPr>
        <w:t xml:space="preserve">emergencia y/o catástrofe, </w:t>
      </w:r>
      <w:r>
        <w:rPr>
          <w:rFonts w:ascii="Arial" w:hAnsi="Arial" w:cs="Arial"/>
          <w:sz w:val="20"/>
          <w:szCs w:val="20"/>
        </w:rPr>
        <w:t>los Organismos Competentes acreditados por ONEMI podrá</w:t>
      </w:r>
      <w:r w:rsidR="00ED14C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hacer uso de la Declaración de Admisión Temporal Simplificada para Emergencias, DATSE.</w:t>
      </w:r>
    </w:p>
    <w:p w14:paraId="38BBFA5C" w14:textId="77777777" w:rsidR="003D6E48" w:rsidRDefault="003D6E48" w:rsidP="00BB00F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AF8A93E" w14:textId="31D13953" w:rsidR="00BB00FD" w:rsidRPr="00AA3226" w:rsidRDefault="003D6E48" w:rsidP="003D6E48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ONEMI </w:t>
      </w:r>
      <w:r w:rsidRPr="00AA3226">
        <w:rPr>
          <w:rFonts w:ascii="Arial" w:hAnsi="Arial" w:cs="Arial"/>
          <w:sz w:val="20"/>
          <w:szCs w:val="20"/>
        </w:rPr>
        <w:t xml:space="preserve">deberá informar </w:t>
      </w:r>
      <w:r>
        <w:rPr>
          <w:rFonts w:ascii="Arial" w:hAnsi="Arial" w:cs="Arial"/>
          <w:sz w:val="20"/>
          <w:szCs w:val="20"/>
        </w:rPr>
        <w:t xml:space="preserve">a Aduanas </w:t>
      </w:r>
      <w:r w:rsidRPr="00AA3226">
        <w:rPr>
          <w:rFonts w:ascii="Arial" w:hAnsi="Arial" w:cs="Arial"/>
          <w:sz w:val="20"/>
          <w:szCs w:val="20"/>
        </w:rPr>
        <w:t xml:space="preserve">por el medio más expedito </w:t>
      </w:r>
      <w:r>
        <w:rPr>
          <w:rFonts w:ascii="Arial" w:hAnsi="Arial" w:cs="Arial"/>
          <w:sz w:val="20"/>
          <w:szCs w:val="20"/>
        </w:rPr>
        <w:t>el</w:t>
      </w:r>
      <w:r w:rsidRPr="00AA3226">
        <w:rPr>
          <w:rFonts w:ascii="Arial" w:hAnsi="Arial" w:cs="Arial"/>
          <w:sz w:val="20"/>
          <w:szCs w:val="20"/>
        </w:rPr>
        <w:t xml:space="preserve"> estado de agravio imperante, ya sea mediante correo electrónico al mail </w:t>
      </w:r>
      <w:hyperlink r:id="rId7" w:history="1">
        <w:r w:rsidRPr="00AA3226">
          <w:rPr>
            <w:rStyle w:val="Hipervnculo"/>
            <w:rFonts w:ascii="Arial" w:hAnsi="Arial" w:cs="Arial"/>
            <w:sz w:val="20"/>
            <w:szCs w:val="20"/>
          </w:rPr>
          <w:t>emergencias@aduana.cl</w:t>
        </w:r>
      </w:hyperlink>
      <w:r w:rsidRPr="00AA3226">
        <w:rPr>
          <w:rFonts w:ascii="Arial" w:hAnsi="Arial" w:cs="Arial"/>
          <w:sz w:val="20"/>
          <w:szCs w:val="20"/>
        </w:rPr>
        <w:t>, o por vía telefónica; o bien, por el medio que el estado de agravio permita; todo lo anterior, sin perjuicio de la publicación en el Diario Oficial que establece la Ley N°16.282, de 1965</w:t>
      </w:r>
      <w:r>
        <w:rPr>
          <w:rFonts w:ascii="Arial" w:hAnsi="Arial" w:cs="Arial"/>
          <w:sz w:val="20"/>
          <w:szCs w:val="20"/>
        </w:rPr>
        <w:t>.</w:t>
      </w:r>
    </w:p>
    <w:p w14:paraId="70818ED4" w14:textId="77777777" w:rsidR="00BB00FD" w:rsidRPr="00AA3226" w:rsidRDefault="00BB00FD" w:rsidP="00BB00F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633F1D1" w14:textId="21D8680E" w:rsidR="003D6E48" w:rsidRDefault="000826BF" w:rsidP="00FA6A1F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 xml:space="preserve">Aplicarán estas normas respecto de todos aquellos Organismos Competentes, entendiendo por tal, a aquellos </w:t>
      </w:r>
      <w:r w:rsidR="00F375EC" w:rsidRPr="00AA3226">
        <w:rPr>
          <w:rFonts w:ascii="Arial" w:hAnsi="Arial" w:cs="Arial"/>
          <w:sz w:val="20"/>
          <w:szCs w:val="20"/>
        </w:rPr>
        <w:t>Servicios</w:t>
      </w:r>
      <w:r w:rsidRPr="00AA3226">
        <w:rPr>
          <w:rFonts w:ascii="Arial" w:hAnsi="Arial" w:cs="Arial"/>
          <w:sz w:val="20"/>
          <w:szCs w:val="20"/>
        </w:rPr>
        <w:t xml:space="preserve"> </w:t>
      </w:r>
      <w:r w:rsidR="00F375EC" w:rsidRPr="00AA3226">
        <w:rPr>
          <w:rFonts w:ascii="Arial" w:hAnsi="Arial" w:cs="Arial"/>
          <w:sz w:val="20"/>
          <w:szCs w:val="20"/>
        </w:rPr>
        <w:t>P</w:t>
      </w:r>
      <w:r w:rsidRPr="00AA3226">
        <w:rPr>
          <w:rFonts w:ascii="Arial" w:hAnsi="Arial" w:cs="Arial"/>
          <w:sz w:val="20"/>
          <w:szCs w:val="20"/>
        </w:rPr>
        <w:t xml:space="preserve">úblicos o </w:t>
      </w:r>
      <w:r w:rsidRPr="00720E2C">
        <w:rPr>
          <w:rFonts w:ascii="Arial" w:hAnsi="Arial" w:cs="Arial"/>
          <w:sz w:val="20"/>
          <w:szCs w:val="20"/>
        </w:rPr>
        <w:t xml:space="preserve">corporaciones </w:t>
      </w:r>
      <w:r w:rsidR="00EA2010">
        <w:rPr>
          <w:rFonts w:ascii="Arial" w:hAnsi="Arial" w:cs="Arial"/>
          <w:sz w:val="20"/>
          <w:szCs w:val="20"/>
        </w:rPr>
        <w:t xml:space="preserve">de carácter </w:t>
      </w:r>
      <w:r w:rsidRPr="00720E2C">
        <w:rPr>
          <w:rFonts w:ascii="Arial" w:hAnsi="Arial" w:cs="Arial"/>
          <w:sz w:val="20"/>
          <w:szCs w:val="20"/>
        </w:rPr>
        <w:t>privad</w:t>
      </w:r>
      <w:r w:rsidR="00CD72E0">
        <w:rPr>
          <w:rFonts w:ascii="Arial" w:hAnsi="Arial" w:cs="Arial"/>
          <w:sz w:val="20"/>
          <w:szCs w:val="20"/>
        </w:rPr>
        <w:t>o cuyos fines</w:t>
      </w:r>
      <w:r w:rsidR="00720E2C">
        <w:rPr>
          <w:rFonts w:ascii="Arial" w:hAnsi="Arial" w:cs="Arial"/>
          <w:sz w:val="20"/>
          <w:szCs w:val="20"/>
        </w:rPr>
        <w:t xml:space="preserve"> </w:t>
      </w:r>
      <w:r w:rsidR="00FA6A1F">
        <w:rPr>
          <w:rFonts w:ascii="Arial" w:hAnsi="Arial" w:cs="Arial"/>
          <w:sz w:val="20"/>
          <w:szCs w:val="20"/>
        </w:rPr>
        <w:t xml:space="preserve">sean </w:t>
      </w:r>
      <w:r w:rsidR="00FA6A1F" w:rsidRPr="00FA6A1F">
        <w:rPr>
          <w:rFonts w:ascii="Arial" w:hAnsi="Arial" w:cs="Arial"/>
          <w:sz w:val="20"/>
          <w:szCs w:val="20"/>
        </w:rPr>
        <w:t xml:space="preserve">tender, gratuita y voluntariamente, las emergencias causadas por la naturaleza o el ser humano, </w:t>
      </w:r>
      <w:r w:rsidR="00FA6A1F">
        <w:rPr>
          <w:rFonts w:ascii="Arial" w:hAnsi="Arial" w:cs="Arial"/>
          <w:sz w:val="20"/>
          <w:szCs w:val="20"/>
        </w:rPr>
        <w:t xml:space="preserve">sin </w:t>
      </w:r>
      <w:r w:rsidR="00FA6A1F" w:rsidRPr="00FA6A1F">
        <w:rPr>
          <w:rFonts w:ascii="Arial" w:hAnsi="Arial" w:cs="Arial"/>
          <w:sz w:val="20"/>
          <w:szCs w:val="20"/>
        </w:rPr>
        <w:t>perjuicio de la competencia específica que tengan otros organismos públicos y/o privados</w:t>
      </w:r>
      <w:r w:rsidR="00FA6A1F">
        <w:rPr>
          <w:rFonts w:ascii="Arial" w:hAnsi="Arial" w:cs="Arial"/>
          <w:sz w:val="20"/>
          <w:szCs w:val="20"/>
        </w:rPr>
        <w:t>; cuyo financiamiento provenga – aunque sea en una parte– de la ley de presupuesto del sector público y que sean</w:t>
      </w:r>
      <w:r w:rsidRPr="00AA3226">
        <w:rPr>
          <w:rFonts w:ascii="Arial" w:hAnsi="Arial" w:cs="Arial"/>
          <w:sz w:val="20"/>
          <w:szCs w:val="20"/>
        </w:rPr>
        <w:t xml:space="preserve"> reconocid</w:t>
      </w:r>
      <w:r w:rsidR="00BB00FD" w:rsidRPr="00AA3226">
        <w:rPr>
          <w:rFonts w:ascii="Arial" w:hAnsi="Arial" w:cs="Arial"/>
          <w:sz w:val="20"/>
          <w:szCs w:val="20"/>
        </w:rPr>
        <w:t>o</w:t>
      </w:r>
      <w:r w:rsidRPr="00AA3226">
        <w:rPr>
          <w:rFonts w:ascii="Arial" w:hAnsi="Arial" w:cs="Arial"/>
          <w:sz w:val="20"/>
          <w:szCs w:val="20"/>
        </w:rPr>
        <w:t>s</w:t>
      </w:r>
      <w:r w:rsidR="00720E2C">
        <w:rPr>
          <w:rFonts w:ascii="Arial" w:hAnsi="Arial" w:cs="Arial"/>
          <w:sz w:val="20"/>
          <w:szCs w:val="20"/>
        </w:rPr>
        <w:t xml:space="preserve"> expresamente</w:t>
      </w:r>
      <w:r w:rsidRPr="00AA3226">
        <w:rPr>
          <w:rFonts w:ascii="Arial" w:hAnsi="Arial" w:cs="Arial"/>
          <w:sz w:val="20"/>
          <w:szCs w:val="20"/>
        </w:rPr>
        <w:t xml:space="preserve"> en esa calidad por ONEMI</w:t>
      </w:r>
      <w:r w:rsidR="00FA6A1F">
        <w:rPr>
          <w:rFonts w:ascii="Arial" w:hAnsi="Arial" w:cs="Arial"/>
          <w:sz w:val="20"/>
          <w:szCs w:val="20"/>
        </w:rPr>
        <w:t>.</w:t>
      </w:r>
    </w:p>
    <w:p w14:paraId="2C78A977" w14:textId="77777777" w:rsidR="003D6E48" w:rsidRDefault="003D6E48" w:rsidP="00CA163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152B754" w14:textId="5C250E03" w:rsidR="00E91FC9" w:rsidRPr="00AA3226" w:rsidRDefault="00D76C22" w:rsidP="00ED14C9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 xml:space="preserve">El ingreso al país de </w:t>
      </w:r>
      <w:r w:rsidR="00692BF8" w:rsidRPr="00AA3226">
        <w:rPr>
          <w:rFonts w:ascii="Arial" w:hAnsi="Arial" w:cs="Arial"/>
          <w:sz w:val="20"/>
          <w:szCs w:val="20"/>
        </w:rPr>
        <w:t>las mercancías</w:t>
      </w:r>
      <w:r w:rsidRPr="00AA3226">
        <w:rPr>
          <w:rFonts w:ascii="Arial" w:hAnsi="Arial" w:cs="Arial"/>
          <w:sz w:val="20"/>
          <w:szCs w:val="20"/>
        </w:rPr>
        <w:t xml:space="preserve"> necesari</w:t>
      </w:r>
      <w:r w:rsidR="00692BF8" w:rsidRPr="00AA3226">
        <w:rPr>
          <w:rFonts w:ascii="Arial" w:hAnsi="Arial" w:cs="Arial"/>
          <w:sz w:val="20"/>
          <w:szCs w:val="20"/>
        </w:rPr>
        <w:t>a</w:t>
      </w:r>
      <w:r w:rsidRPr="00AA3226">
        <w:rPr>
          <w:rFonts w:ascii="Arial" w:hAnsi="Arial" w:cs="Arial"/>
          <w:sz w:val="20"/>
          <w:szCs w:val="20"/>
        </w:rPr>
        <w:t xml:space="preserve">s para las actividades de la prevención o la contención, </w:t>
      </w:r>
      <w:r w:rsidR="005B33D1" w:rsidRPr="00AA3226">
        <w:rPr>
          <w:rFonts w:ascii="Arial" w:hAnsi="Arial" w:cs="Arial"/>
          <w:sz w:val="20"/>
          <w:szCs w:val="20"/>
        </w:rPr>
        <w:t xml:space="preserve">de los eventos asociados a preemergencias, emergencias y /o catástrofes podrá ser tramitado </w:t>
      </w:r>
      <w:r w:rsidR="00582A28" w:rsidRPr="00AA3226">
        <w:rPr>
          <w:rFonts w:ascii="Arial" w:hAnsi="Arial" w:cs="Arial"/>
          <w:sz w:val="20"/>
          <w:szCs w:val="20"/>
        </w:rPr>
        <w:t xml:space="preserve">en la aduana de ingreso al país, por el Organismo Competente, </w:t>
      </w:r>
      <w:r w:rsidR="005B33D1" w:rsidRPr="00AA3226">
        <w:rPr>
          <w:rFonts w:ascii="Arial" w:hAnsi="Arial" w:cs="Arial"/>
          <w:sz w:val="20"/>
          <w:szCs w:val="20"/>
        </w:rPr>
        <w:t xml:space="preserve">mediante el formulario de la Declaración de Admisión Temporal Simplificada para Emergencias –DATSE– el cual </w:t>
      </w:r>
      <w:r w:rsidR="00E91FC9" w:rsidRPr="00AA3226">
        <w:rPr>
          <w:rFonts w:ascii="Arial" w:hAnsi="Arial" w:cs="Arial"/>
          <w:sz w:val="20"/>
          <w:szCs w:val="20"/>
        </w:rPr>
        <w:t xml:space="preserve">podrá </w:t>
      </w:r>
      <w:r w:rsidR="005B33D1" w:rsidRPr="00AA3226">
        <w:rPr>
          <w:rFonts w:ascii="Arial" w:hAnsi="Arial" w:cs="Arial"/>
          <w:sz w:val="20"/>
          <w:szCs w:val="20"/>
        </w:rPr>
        <w:t xml:space="preserve">ser utilizado </w:t>
      </w:r>
      <w:r w:rsidR="00E91FC9" w:rsidRPr="00AA3226">
        <w:rPr>
          <w:rFonts w:ascii="Arial" w:hAnsi="Arial" w:cs="Arial"/>
          <w:sz w:val="20"/>
          <w:szCs w:val="20"/>
        </w:rPr>
        <w:t>para el</w:t>
      </w:r>
      <w:r w:rsidR="005B33D1" w:rsidRPr="00AA3226">
        <w:rPr>
          <w:rFonts w:ascii="Arial" w:hAnsi="Arial" w:cs="Arial"/>
          <w:sz w:val="20"/>
          <w:szCs w:val="20"/>
        </w:rPr>
        <w:t xml:space="preserve"> ingreso de todo tipo de mercancías</w:t>
      </w:r>
      <w:r w:rsidR="00C44A09">
        <w:rPr>
          <w:rFonts w:ascii="Arial" w:hAnsi="Arial" w:cs="Arial"/>
          <w:sz w:val="20"/>
          <w:szCs w:val="20"/>
        </w:rPr>
        <w:t>,</w:t>
      </w:r>
      <w:r w:rsidR="00582A28" w:rsidRPr="00AA3226">
        <w:rPr>
          <w:rFonts w:ascii="Arial" w:hAnsi="Arial" w:cs="Arial"/>
          <w:sz w:val="20"/>
          <w:szCs w:val="20"/>
        </w:rPr>
        <w:t xml:space="preserve"> </w:t>
      </w:r>
      <w:r w:rsidR="00E91FC9" w:rsidRPr="00AA3226">
        <w:rPr>
          <w:rFonts w:ascii="Arial" w:hAnsi="Arial" w:cs="Arial"/>
          <w:sz w:val="20"/>
          <w:szCs w:val="20"/>
        </w:rPr>
        <w:t xml:space="preserve">ya sea </w:t>
      </w:r>
      <w:r w:rsidR="00935BBC">
        <w:rPr>
          <w:rFonts w:ascii="Arial" w:hAnsi="Arial" w:cs="Arial"/>
          <w:sz w:val="20"/>
          <w:szCs w:val="20"/>
        </w:rPr>
        <w:t>que provengan</w:t>
      </w:r>
      <w:r w:rsidR="00E91FC9" w:rsidRPr="00AA3226">
        <w:rPr>
          <w:rFonts w:ascii="Arial" w:hAnsi="Arial" w:cs="Arial"/>
          <w:sz w:val="20"/>
          <w:szCs w:val="20"/>
        </w:rPr>
        <w:t xml:space="preserve"> del extranjero, de zonas o depósitos francos, </w:t>
      </w:r>
      <w:r w:rsidR="00935BBC">
        <w:rPr>
          <w:rFonts w:ascii="Arial" w:hAnsi="Arial" w:cs="Arial"/>
          <w:sz w:val="20"/>
          <w:szCs w:val="20"/>
        </w:rPr>
        <w:t xml:space="preserve">o </w:t>
      </w:r>
      <w:r w:rsidR="00E91FC9" w:rsidRPr="00AA3226">
        <w:rPr>
          <w:rFonts w:ascii="Arial" w:hAnsi="Arial" w:cs="Arial"/>
          <w:sz w:val="20"/>
          <w:szCs w:val="20"/>
        </w:rPr>
        <w:t xml:space="preserve">de zona franca de extensión; </w:t>
      </w:r>
      <w:r w:rsidR="005B33D1" w:rsidRPr="00AA3226">
        <w:rPr>
          <w:rFonts w:ascii="Arial" w:hAnsi="Arial" w:cs="Arial"/>
          <w:sz w:val="20"/>
          <w:szCs w:val="20"/>
        </w:rPr>
        <w:t xml:space="preserve">bajo la condición de uso </w:t>
      </w:r>
      <w:r w:rsidR="00E91FC9" w:rsidRPr="00AA3226">
        <w:rPr>
          <w:rFonts w:ascii="Arial" w:hAnsi="Arial" w:cs="Arial"/>
          <w:sz w:val="20"/>
          <w:szCs w:val="20"/>
        </w:rPr>
        <w:t xml:space="preserve">exclusivo </w:t>
      </w:r>
      <w:r w:rsidR="005B33D1" w:rsidRPr="00AA3226">
        <w:rPr>
          <w:rFonts w:ascii="Arial" w:hAnsi="Arial" w:cs="Arial"/>
          <w:sz w:val="20"/>
          <w:szCs w:val="20"/>
        </w:rPr>
        <w:t xml:space="preserve">en atender situaciones de preemergencias, emergencias y catástrofes, </w:t>
      </w:r>
      <w:r w:rsidR="003D4EF0">
        <w:rPr>
          <w:rFonts w:ascii="Arial" w:hAnsi="Arial" w:cs="Arial"/>
          <w:sz w:val="20"/>
          <w:szCs w:val="20"/>
        </w:rPr>
        <w:t xml:space="preserve">es decir, </w:t>
      </w:r>
      <w:r w:rsidR="003D4EF0" w:rsidRPr="00AA3226">
        <w:rPr>
          <w:rFonts w:ascii="Arial" w:hAnsi="Arial" w:cs="Arial"/>
          <w:sz w:val="20"/>
          <w:szCs w:val="20"/>
        </w:rPr>
        <w:t>no pudiendo ser destinadas a otro uso que el establecido a estos efectos</w:t>
      </w:r>
      <w:r w:rsidR="007F1FF5" w:rsidRPr="00AA3226">
        <w:rPr>
          <w:rFonts w:ascii="Arial" w:hAnsi="Arial" w:cs="Arial"/>
          <w:sz w:val="20"/>
          <w:szCs w:val="20"/>
        </w:rPr>
        <w:t>, bajo la sanción establecida en el artículo 1</w:t>
      </w:r>
      <w:r w:rsidR="00582A28" w:rsidRPr="00AA3226">
        <w:rPr>
          <w:rFonts w:ascii="Arial" w:hAnsi="Arial" w:cs="Arial"/>
          <w:sz w:val="20"/>
          <w:szCs w:val="20"/>
        </w:rPr>
        <w:t>81 letra f)</w:t>
      </w:r>
      <w:r w:rsidR="007F1FF5" w:rsidRPr="00AA3226">
        <w:rPr>
          <w:rFonts w:ascii="Arial" w:hAnsi="Arial" w:cs="Arial"/>
          <w:sz w:val="20"/>
          <w:szCs w:val="20"/>
        </w:rPr>
        <w:t xml:space="preserve"> de la Ordenanza de Aduana</w:t>
      </w:r>
      <w:r w:rsidR="00E91FC9" w:rsidRPr="00AA3226">
        <w:rPr>
          <w:rFonts w:ascii="Arial" w:hAnsi="Arial" w:cs="Arial"/>
          <w:sz w:val="20"/>
          <w:szCs w:val="20"/>
        </w:rPr>
        <w:t>.</w:t>
      </w:r>
    </w:p>
    <w:p w14:paraId="6D4FE74F" w14:textId="77777777" w:rsidR="00E91FC9" w:rsidRPr="00AA3226" w:rsidRDefault="00E91FC9" w:rsidP="00ED14C9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64DCF9D" w14:textId="491A2779" w:rsidR="00935BBC" w:rsidRDefault="00E91FC9" w:rsidP="00ED14C9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 xml:space="preserve">La tramitación de la DATSE </w:t>
      </w:r>
      <w:r w:rsidR="00935BBC">
        <w:rPr>
          <w:rFonts w:ascii="Arial" w:hAnsi="Arial" w:cs="Arial"/>
          <w:sz w:val="20"/>
          <w:szCs w:val="20"/>
        </w:rPr>
        <w:t xml:space="preserve">se encontrará exenta de la </w:t>
      </w:r>
      <w:r w:rsidR="00935BBC" w:rsidRPr="00AA3226">
        <w:rPr>
          <w:rFonts w:ascii="Arial" w:hAnsi="Arial" w:cs="Arial"/>
          <w:sz w:val="20"/>
          <w:szCs w:val="20"/>
        </w:rPr>
        <w:t>tasa prevista en el artículo 107 de la Ordenanza de Aduana y de la rendición de garantía</w:t>
      </w:r>
      <w:r w:rsidR="00935BBC">
        <w:rPr>
          <w:rFonts w:ascii="Arial" w:hAnsi="Arial" w:cs="Arial"/>
          <w:sz w:val="20"/>
          <w:szCs w:val="20"/>
        </w:rPr>
        <w:t>, y tampoco requerirá de la resolución previa que la exime de estos gravámenes.</w:t>
      </w:r>
    </w:p>
    <w:p w14:paraId="4918FC84" w14:textId="77777777" w:rsidR="007F1FF5" w:rsidRPr="00AA3226" w:rsidRDefault="007F1FF5" w:rsidP="00ED14C9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E9C2A92" w14:textId="1E07D29D" w:rsidR="00E91FC9" w:rsidRPr="00AA3226" w:rsidRDefault="00582A28" w:rsidP="00ED14C9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 xml:space="preserve">La DATSE tendrá una vigencia de </w:t>
      </w:r>
      <w:r w:rsidR="00E91FC9" w:rsidRPr="00AA3226">
        <w:rPr>
          <w:rFonts w:ascii="Arial" w:hAnsi="Arial" w:cs="Arial"/>
          <w:sz w:val="20"/>
          <w:szCs w:val="20"/>
        </w:rPr>
        <w:t xml:space="preserve">seis meses, </w:t>
      </w:r>
      <w:r w:rsidRPr="00AA3226">
        <w:rPr>
          <w:rFonts w:ascii="Arial" w:hAnsi="Arial" w:cs="Arial"/>
          <w:sz w:val="20"/>
          <w:szCs w:val="20"/>
        </w:rPr>
        <w:t xml:space="preserve">plazo que </w:t>
      </w:r>
      <w:r w:rsidR="00E91FC9" w:rsidRPr="00AA3226">
        <w:rPr>
          <w:rFonts w:ascii="Arial" w:hAnsi="Arial" w:cs="Arial"/>
          <w:sz w:val="20"/>
          <w:szCs w:val="20"/>
        </w:rPr>
        <w:t xml:space="preserve">será </w:t>
      </w:r>
      <w:r w:rsidR="003D4EF0">
        <w:rPr>
          <w:rFonts w:ascii="Arial" w:hAnsi="Arial" w:cs="Arial"/>
          <w:sz w:val="20"/>
          <w:szCs w:val="20"/>
        </w:rPr>
        <w:t xml:space="preserve">prorrogable </w:t>
      </w:r>
      <w:r w:rsidRPr="00AA3226">
        <w:rPr>
          <w:rFonts w:ascii="Arial" w:hAnsi="Arial" w:cs="Arial"/>
          <w:sz w:val="20"/>
          <w:szCs w:val="20"/>
        </w:rPr>
        <w:t>hasta por otros seis meses más</w:t>
      </w:r>
      <w:r w:rsidR="00E91FC9" w:rsidRPr="00AA3226">
        <w:rPr>
          <w:rFonts w:ascii="Arial" w:hAnsi="Arial" w:cs="Arial"/>
          <w:sz w:val="20"/>
          <w:szCs w:val="20"/>
        </w:rPr>
        <w:t>, cuando</w:t>
      </w:r>
      <w:r w:rsidR="003D4EF0">
        <w:rPr>
          <w:rFonts w:ascii="Arial" w:hAnsi="Arial" w:cs="Arial"/>
          <w:sz w:val="20"/>
          <w:szCs w:val="20"/>
        </w:rPr>
        <w:t xml:space="preserve"> éste </w:t>
      </w:r>
      <w:r w:rsidR="00E91FC9" w:rsidRPr="00AA3226">
        <w:rPr>
          <w:rFonts w:ascii="Arial" w:hAnsi="Arial" w:cs="Arial"/>
          <w:sz w:val="20"/>
          <w:szCs w:val="20"/>
        </w:rPr>
        <w:t>sea solicitado ante</w:t>
      </w:r>
      <w:r w:rsidR="003D4EF0">
        <w:rPr>
          <w:rFonts w:ascii="Arial" w:hAnsi="Arial" w:cs="Arial"/>
          <w:sz w:val="20"/>
          <w:szCs w:val="20"/>
        </w:rPr>
        <w:t xml:space="preserve"> la </w:t>
      </w:r>
      <w:r w:rsidR="00ED14C9">
        <w:rPr>
          <w:rFonts w:ascii="Arial" w:hAnsi="Arial" w:cs="Arial"/>
          <w:sz w:val="20"/>
          <w:szCs w:val="20"/>
        </w:rPr>
        <w:t>a</w:t>
      </w:r>
      <w:r w:rsidR="003D4EF0">
        <w:rPr>
          <w:rFonts w:ascii="Arial" w:hAnsi="Arial" w:cs="Arial"/>
          <w:sz w:val="20"/>
          <w:szCs w:val="20"/>
        </w:rPr>
        <w:t>duana de ingreso, antes</w:t>
      </w:r>
      <w:r w:rsidR="00E91FC9" w:rsidRPr="00AA3226">
        <w:rPr>
          <w:rFonts w:ascii="Arial" w:hAnsi="Arial" w:cs="Arial"/>
          <w:sz w:val="20"/>
          <w:szCs w:val="20"/>
        </w:rPr>
        <w:t xml:space="preserve"> de</w:t>
      </w:r>
      <w:r w:rsidR="003D4EF0">
        <w:rPr>
          <w:rFonts w:ascii="Arial" w:hAnsi="Arial" w:cs="Arial"/>
          <w:sz w:val="20"/>
          <w:szCs w:val="20"/>
        </w:rPr>
        <w:t xml:space="preserve"> su </w:t>
      </w:r>
      <w:r w:rsidR="00E91FC9" w:rsidRPr="00AA3226">
        <w:rPr>
          <w:rFonts w:ascii="Arial" w:hAnsi="Arial" w:cs="Arial"/>
          <w:sz w:val="20"/>
          <w:szCs w:val="20"/>
        </w:rPr>
        <w:t>vencimiento y será autorizado de manera excepcional, previa certificación de ONEMI</w:t>
      </w:r>
      <w:r w:rsidR="003D4EF0">
        <w:rPr>
          <w:rFonts w:ascii="Arial" w:hAnsi="Arial" w:cs="Arial"/>
          <w:sz w:val="20"/>
          <w:szCs w:val="20"/>
        </w:rPr>
        <w:t xml:space="preserve"> que acreditará las circunstancias.</w:t>
      </w:r>
    </w:p>
    <w:p w14:paraId="2819FBFB" w14:textId="77777777" w:rsidR="00E91FC9" w:rsidRPr="00AA3226" w:rsidRDefault="00E91FC9" w:rsidP="00ED14C9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41573FA" w14:textId="77777777" w:rsidR="00FA6A1F" w:rsidRDefault="007F1FF5" w:rsidP="00ED14C9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 xml:space="preserve">Para todos los efectos, </w:t>
      </w:r>
      <w:r w:rsidR="00582A28" w:rsidRPr="00AA3226">
        <w:rPr>
          <w:rFonts w:ascii="Arial" w:hAnsi="Arial" w:cs="Arial"/>
          <w:sz w:val="20"/>
          <w:szCs w:val="20"/>
        </w:rPr>
        <w:t xml:space="preserve">las </w:t>
      </w:r>
      <w:r w:rsidRPr="00AA3226">
        <w:rPr>
          <w:rFonts w:ascii="Arial" w:hAnsi="Arial" w:cs="Arial"/>
          <w:sz w:val="20"/>
          <w:szCs w:val="20"/>
        </w:rPr>
        <w:t>mercancías</w:t>
      </w:r>
      <w:r w:rsidR="00582A28" w:rsidRPr="00AA3226">
        <w:rPr>
          <w:rFonts w:ascii="Arial" w:hAnsi="Arial" w:cs="Arial"/>
          <w:sz w:val="20"/>
          <w:szCs w:val="20"/>
        </w:rPr>
        <w:t xml:space="preserve"> amparadas en una DATSE</w:t>
      </w:r>
      <w:r w:rsidRPr="00AA3226">
        <w:rPr>
          <w:rFonts w:ascii="Arial" w:hAnsi="Arial" w:cs="Arial"/>
          <w:sz w:val="20"/>
          <w:szCs w:val="20"/>
        </w:rPr>
        <w:t xml:space="preserve"> calificaran como de despacho especial, </w:t>
      </w:r>
      <w:r w:rsidR="003D4EF0">
        <w:rPr>
          <w:rFonts w:ascii="Arial" w:hAnsi="Arial" w:cs="Arial"/>
          <w:sz w:val="20"/>
          <w:szCs w:val="20"/>
        </w:rPr>
        <w:t>entendiendo por tal</w:t>
      </w:r>
      <w:r w:rsidRPr="00AA3226">
        <w:rPr>
          <w:rFonts w:ascii="Arial" w:hAnsi="Arial" w:cs="Arial"/>
          <w:sz w:val="20"/>
          <w:szCs w:val="20"/>
        </w:rPr>
        <w:t xml:space="preserve"> que</w:t>
      </w:r>
      <w:r w:rsidR="00FA6A1F">
        <w:rPr>
          <w:rFonts w:ascii="Arial" w:hAnsi="Arial" w:cs="Arial"/>
          <w:sz w:val="20"/>
          <w:szCs w:val="20"/>
        </w:rPr>
        <w:t>:</w:t>
      </w:r>
    </w:p>
    <w:p w14:paraId="0B4D1D8B" w14:textId="77777777" w:rsidR="00FA6A1F" w:rsidRPr="00FA6A1F" w:rsidRDefault="00FA6A1F" w:rsidP="00FA6A1F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6A1F">
        <w:rPr>
          <w:rFonts w:ascii="Arial" w:hAnsi="Arial" w:cs="Arial"/>
          <w:sz w:val="20"/>
          <w:szCs w:val="20"/>
        </w:rPr>
        <w:t>S</w:t>
      </w:r>
      <w:r w:rsidR="007F1FF5" w:rsidRPr="00FA6A1F">
        <w:rPr>
          <w:rFonts w:ascii="Arial" w:hAnsi="Arial" w:cs="Arial"/>
          <w:sz w:val="20"/>
          <w:szCs w:val="20"/>
        </w:rPr>
        <w:t xml:space="preserve">u </w:t>
      </w:r>
      <w:r w:rsidR="003D4EF0" w:rsidRPr="00FA6A1F">
        <w:rPr>
          <w:rFonts w:ascii="Arial" w:hAnsi="Arial" w:cs="Arial"/>
          <w:sz w:val="20"/>
          <w:szCs w:val="20"/>
        </w:rPr>
        <w:t>tramitación</w:t>
      </w:r>
      <w:r w:rsidR="007F1FF5" w:rsidRPr="00FA6A1F">
        <w:rPr>
          <w:rFonts w:ascii="Arial" w:hAnsi="Arial" w:cs="Arial"/>
          <w:sz w:val="20"/>
          <w:szCs w:val="20"/>
        </w:rPr>
        <w:t xml:space="preserve"> podrá ser anticipada o normal, </w:t>
      </w:r>
    </w:p>
    <w:p w14:paraId="61F74B46" w14:textId="1D426722" w:rsidR="00FA6A1F" w:rsidRPr="00FA6A1F" w:rsidRDefault="00FA6A1F" w:rsidP="00FA6A1F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Será a</w:t>
      </w:r>
      <w:r w:rsidR="007F1FF5" w:rsidRPr="00FA6A1F">
        <w:rPr>
          <w:rFonts w:ascii="Arial" w:hAnsi="Arial" w:cs="Arial"/>
          <w:sz w:val="20"/>
          <w:szCs w:val="20"/>
        </w:rPr>
        <w:t>ceptada manual</w:t>
      </w:r>
      <w:r w:rsidR="003D4EF0" w:rsidRPr="00FA6A1F">
        <w:rPr>
          <w:rFonts w:ascii="Arial" w:hAnsi="Arial" w:cs="Arial"/>
          <w:sz w:val="20"/>
          <w:szCs w:val="20"/>
        </w:rPr>
        <w:t xml:space="preserve">mente. </w:t>
      </w:r>
    </w:p>
    <w:p w14:paraId="5DB6B335" w14:textId="77777777" w:rsidR="00FA6A1F" w:rsidRPr="00FA6A1F" w:rsidRDefault="003D4EF0" w:rsidP="00FA6A1F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6A1F">
        <w:rPr>
          <w:rFonts w:ascii="Arial" w:hAnsi="Arial" w:cs="Arial"/>
          <w:sz w:val="20"/>
          <w:szCs w:val="20"/>
        </w:rPr>
        <w:t>No</w:t>
      </w:r>
      <w:r w:rsidR="007F1FF5" w:rsidRPr="00FA6A1F">
        <w:rPr>
          <w:rFonts w:ascii="Arial" w:hAnsi="Arial" w:cs="Arial"/>
          <w:sz w:val="20"/>
          <w:szCs w:val="20"/>
        </w:rPr>
        <w:t xml:space="preserve"> requerirá, ni impedirá su tramitación, la intervención de un </w:t>
      </w:r>
      <w:r w:rsidRPr="00FA6A1F">
        <w:rPr>
          <w:rFonts w:ascii="Arial" w:hAnsi="Arial" w:cs="Arial"/>
          <w:sz w:val="20"/>
          <w:szCs w:val="20"/>
        </w:rPr>
        <w:t>Agente de Aduanas</w:t>
      </w:r>
      <w:r w:rsidR="007F1FF5" w:rsidRPr="00FA6A1F">
        <w:rPr>
          <w:rFonts w:ascii="Arial" w:hAnsi="Arial" w:cs="Arial"/>
          <w:sz w:val="20"/>
          <w:szCs w:val="20"/>
        </w:rPr>
        <w:t xml:space="preserve">; </w:t>
      </w:r>
    </w:p>
    <w:p w14:paraId="0FC36192" w14:textId="71430306" w:rsidR="00FA6A1F" w:rsidRPr="00FA6A1F" w:rsidRDefault="00FA6A1F" w:rsidP="00FA6A1F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F1FF5" w:rsidRPr="00FA6A1F">
        <w:rPr>
          <w:rFonts w:ascii="Arial" w:hAnsi="Arial" w:cs="Arial"/>
          <w:sz w:val="20"/>
          <w:szCs w:val="20"/>
        </w:rPr>
        <w:t xml:space="preserve">u despacho podrá ser efectuado en cualquier horario ante la aduana de </w:t>
      </w:r>
      <w:r w:rsidR="003D4EF0" w:rsidRPr="00FA6A1F">
        <w:rPr>
          <w:rFonts w:ascii="Arial" w:hAnsi="Arial" w:cs="Arial"/>
          <w:sz w:val="20"/>
          <w:szCs w:val="20"/>
        </w:rPr>
        <w:t>ingreso al país</w:t>
      </w:r>
      <w:r w:rsidR="007F1FF5" w:rsidRPr="00FA6A1F">
        <w:rPr>
          <w:rFonts w:ascii="Arial" w:hAnsi="Arial" w:cs="Arial"/>
          <w:sz w:val="20"/>
          <w:szCs w:val="20"/>
        </w:rPr>
        <w:t xml:space="preserve"> de la carga.</w:t>
      </w:r>
    </w:p>
    <w:p w14:paraId="0D871C4F" w14:textId="2BCE0A71" w:rsidR="00FA6A1F" w:rsidRPr="00FA6A1F" w:rsidRDefault="00FA6A1F" w:rsidP="00FA6A1F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Las mercancías no</w:t>
      </w:r>
      <w:r w:rsidR="007F1FF5" w:rsidRPr="00FA6A1F">
        <w:rPr>
          <w:rFonts w:ascii="Arial" w:hAnsi="Arial" w:cs="Arial"/>
          <w:sz w:val="20"/>
          <w:szCs w:val="20"/>
        </w:rPr>
        <w:t xml:space="preserve"> requerirá</w:t>
      </w:r>
      <w:r>
        <w:rPr>
          <w:rFonts w:ascii="Arial" w:hAnsi="Arial" w:cs="Arial"/>
          <w:sz w:val="20"/>
          <w:szCs w:val="20"/>
        </w:rPr>
        <w:t>n</w:t>
      </w:r>
      <w:r w:rsidR="007F1FF5" w:rsidRPr="00FA6A1F">
        <w:rPr>
          <w:rFonts w:ascii="Arial" w:hAnsi="Arial" w:cs="Arial"/>
          <w:sz w:val="20"/>
          <w:szCs w:val="20"/>
        </w:rPr>
        <w:t xml:space="preserve"> declaración arancelaria, </w:t>
      </w:r>
    </w:p>
    <w:p w14:paraId="5D6B094A" w14:textId="5A4C48EA" w:rsidR="00FA6A1F" w:rsidRPr="00FA6A1F" w:rsidRDefault="00FA6A1F" w:rsidP="00FA6A1F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Sólo</w:t>
      </w:r>
      <w:r w:rsidR="003D4EF0" w:rsidRPr="00FA6A1F">
        <w:rPr>
          <w:rFonts w:ascii="Arial" w:hAnsi="Arial" w:cs="Arial"/>
          <w:sz w:val="20"/>
          <w:szCs w:val="20"/>
        </w:rPr>
        <w:t xml:space="preserve"> deberá</w:t>
      </w:r>
      <w:r w:rsidR="007F1FF5" w:rsidRPr="00FA6A1F">
        <w:rPr>
          <w:rFonts w:ascii="Arial" w:hAnsi="Arial" w:cs="Arial"/>
          <w:sz w:val="20"/>
          <w:szCs w:val="20"/>
        </w:rPr>
        <w:t xml:space="preserve"> declarar el valor total de </w:t>
      </w:r>
      <w:r>
        <w:rPr>
          <w:rFonts w:ascii="Arial" w:hAnsi="Arial" w:cs="Arial"/>
          <w:sz w:val="20"/>
          <w:szCs w:val="20"/>
        </w:rPr>
        <w:t>las mercancías</w:t>
      </w:r>
      <w:r w:rsidR="007F1FF5" w:rsidRPr="00FA6A1F">
        <w:rPr>
          <w:rFonts w:ascii="Arial" w:hAnsi="Arial" w:cs="Arial"/>
          <w:sz w:val="20"/>
          <w:szCs w:val="20"/>
        </w:rPr>
        <w:t xml:space="preserve"> al momento de su ingreso al país</w:t>
      </w:r>
      <w:r w:rsidR="003D4EF0" w:rsidRPr="00FA6A1F">
        <w:rPr>
          <w:rFonts w:ascii="Arial" w:hAnsi="Arial" w:cs="Arial"/>
          <w:sz w:val="20"/>
          <w:szCs w:val="20"/>
        </w:rPr>
        <w:t>, aunque sea de manera aproximada</w:t>
      </w:r>
      <w:r w:rsidR="007F1FF5" w:rsidRPr="00FA6A1F">
        <w:rPr>
          <w:rFonts w:ascii="Arial" w:hAnsi="Arial" w:cs="Arial"/>
          <w:sz w:val="20"/>
          <w:szCs w:val="20"/>
        </w:rPr>
        <w:t xml:space="preserve">. </w:t>
      </w:r>
    </w:p>
    <w:p w14:paraId="18ECEC11" w14:textId="0AD8F86B" w:rsidR="00FA6A1F" w:rsidRPr="00FA6A1F" w:rsidRDefault="00FA6A1F" w:rsidP="00FA6A1F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F1FF5" w:rsidRPr="00FA6A1F">
        <w:rPr>
          <w:rFonts w:ascii="Arial" w:hAnsi="Arial" w:cs="Arial"/>
          <w:sz w:val="20"/>
          <w:szCs w:val="20"/>
        </w:rPr>
        <w:t xml:space="preserve">i la documentación de tramitación es efectuada por un funcionario público o </w:t>
      </w:r>
      <w:r w:rsidR="004727F2" w:rsidRPr="00FA6A1F">
        <w:rPr>
          <w:rFonts w:ascii="Arial" w:hAnsi="Arial" w:cs="Arial"/>
          <w:sz w:val="20"/>
          <w:szCs w:val="20"/>
        </w:rPr>
        <w:t xml:space="preserve">por una </w:t>
      </w:r>
      <w:r w:rsidR="007F1FF5" w:rsidRPr="00FA6A1F">
        <w:rPr>
          <w:rFonts w:ascii="Arial" w:hAnsi="Arial" w:cs="Arial"/>
          <w:sz w:val="20"/>
          <w:szCs w:val="20"/>
        </w:rPr>
        <w:t xml:space="preserve">persona natural mandatada por el </w:t>
      </w:r>
      <w:r w:rsidR="004727F2" w:rsidRPr="00FA6A1F">
        <w:rPr>
          <w:rFonts w:ascii="Arial" w:hAnsi="Arial" w:cs="Arial"/>
          <w:sz w:val="20"/>
          <w:szCs w:val="20"/>
        </w:rPr>
        <w:t>O</w:t>
      </w:r>
      <w:r w:rsidR="007F1FF5" w:rsidRPr="00FA6A1F">
        <w:rPr>
          <w:rFonts w:ascii="Arial" w:hAnsi="Arial" w:cs="Arial"/>
          <w:sz w:val="20"/>
          <w:szCs w:val="20"/>
        </w:rPr>
        <w:t xml:space="preserve">rganismo </w:t>
      </w:r>
      <w:r w:rsidR="004727F2" w:rsidRPr="00FA6A1F">
        <w:rPr>
          <w:rFonts w:ascii="Arial" w:hAnsi="Arial" w:cs="Arial"/>
          <w:sz w:val="20"/>
          <w:szCs w:val="20"/>
        </w:rPr>
        <w:t>C</w:t>
      </w:r>
      <w:r w:rsidR="007F1FF5" w:rsidRPr="00FA6A1F">
        <w:rPr>
          <w:rFonts w:ascii="Arial" w:hAnsi="Arial" w:cs="Arial"/>
          <w:sz w:val="20"/>
          <w:szCs w:val="20"/>
        </w:rPr>
        <w:t xml:space="preserve">ompetente, se aceptará la presentación en fotocopia o transmisión electrónica del documento de transporte para el retiro de la mercancía, bajo condición de que el documento original sea igualmente incorporado en la carpeta del despacho. </w:t>
      </w:r>
    </w:p>
    <w:p w14:paraId="07E496F7" w14:textId="4DD3CD3F" w:rsidR="007F1FF5" w:rsidRPr="00FA6A1F" w:rsidRDefault="00FA6A1F" w:rsidP="00FA6A1F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 w:rsidR="007F1FF5" w:rsidRPr="00FA6A1F">
        <w:rPr>
          <w:rFonts w:ascii="Arial" w:hAnsi="Arial" w:cs="Arial"/>
          <w:sz w:val="20"/>
          <w:szCs w:val="20"/>
        </w:rPr>
        <w:t xml:space="preserve"> caso de aforo, éste se realizará en el depósito de stock establecido para estos bienes por el Organismo Competente.</w:t>
      </w:r>
    </w:p>
    <w:p w14:paraId="67803FD8" w14:textId="77777777" w:rsidR="00CA163E" w:rsidRPr="00AA3226" w:rsidRDefault="00CA163E" w:rsidP="00ED14C9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E1E3190" w14:textId="77777777" w:rsidR="00CA163E" w:rsidRPr="00AA3226" w:rsidRDefault="00CA163E" w:rsidP="00CA163E">
      <w:pP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276030F7" w14:textId="2CFC2E5A" w:rsidR="007F1FF5" w:rsidRPr="00172A52" w:rsidRDefault="004727F2" w:rsidP="00172A52">
      <w:pPr>
        <w:pStyle w:val="Prrafodelista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72A52">
        <w:rPr>
          <w:rFonts w:ascii="Arial" w:hAnsi="Arial" w:cs="Arial"/>
          <w:b/>
          <w:sz w:val="20"/>
          <w:szCs w:val="20"/>
        </w:rPr>
        <w:t xml:space="preserve">CONSIDERACIONES PARA LA </w:t>
      </w:r>
      <w:r w:rsidR="00582A28" w:rsidRPr="00172A52">
        <w:rPr>
          <w:rFonts w:ascii="Arial" w:hAnsi="Arial" w:cs="Arial"/>
          <w:b/>
          <w:sz w:val="20"/>
          <w:szCs w:val="20"/>
        </w:rPr>
        <w:t>TRAMITACIÓN DE LA DATSE</w:t>
      </w:r>
    </w:p>
    <w:p w14:paraId="608B2302" w14:textId="7E63F8CC" w:rsidR="004727F2" w:rsidRDefault="00F1682A" w:rsidP="004727F2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   </w:t>
      </w:r>
      <w:r w:rsidR="00172A52">
        <w:rPr>
          <w:rFonts w:ascii="Arial" w:hAnsi="Arial" w:cs="Arial"/>
          <w:b/>
          <w:sz w:val="20"/>
          <w:szCs w:val="20"/>
        </w:rPr>
        <w:t>PREVIO A LA DECLARACIÓN DE PREEMERGENCIA, EMERGENCIA Y/O CATÁSTROFE:</w:t>
      </w:r>
    </w:p>
    <w:p w14:paraId="01584164" w14:textId="48C0FDBD" w:rsidR="00ED14C9" w:rsidRPr="00AA3226" w:rsidRDefault="00ED14C9" w:rsidP="00ED14C9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ONEMI, con el objeto de poner en conocimiento con anticipación a la ocurrencia de cualquier evento  informará, </w:t>
      </w:r>
      <w:r w:rsidRPr="00AA3226">
        <w:rPr>
          <w:rFonts w:ascii="Arial" w:hAnsi="Arial" w:cs="Arial"/>
          <w:sz w:val="20"/>
          <w:szCs w:val="20"/>
        </w:rPr>
        <w:t>al menos una vez al año el listado de Organismos Competentes</w:t>
      </w:r>
      <w:r>
        <w:rPr>
          <w:rFonts w:ascii="Arial" w:hAnsi="Arial" w:cs="Arial"/>
          <w:sz w:val="20"/>
          <w:szCs w:val="20"/>
        </w:rPr>
        <w:t>,</w:t>
      </w:r>
      <w:r w:rsidRPr="00AA3226">
        <w:rPr>
          <w:rFonts w:ascii="Arial" w:hAnsi="Arial" w:cs="Arial"/>
          <w:sz w:val="20"/>
          <w:szCs w:val="20"/>
        </w:rPr>
        <w:t xml:space="preserve"> </w:t>
      </w:r>
      <w:r w:rsidR="00F1682A">
        <w:rPr>
          <w:rFonts w:ascii="Arial" w:hAnsi="Arial" w:cs="Arial"/>
          <w:sz w:val="20"/>
          <w:szCs w:val="20"/>
        </w:rPr>
        <w:t>haciendo uso</w:t>
      </w:r>
      <w:r w:rsidRPr="00AA3226">
        <w:rPr>
          <w:rFonts w:ascii="Arial" w:hAnsi="Arial" w:cs="Arial"/>
          <w:sz w:val="20"/>
          <w:szCs w:val="20"/>
        </w:rPr>
        <w:t xml:space="preserve"> del mail </w:t>
      </w:r>
      <w:hyperlink r:id="rId8" w:history="1">
        <w:r w:rsidRPr="008A4BB4">
          <w:rPr>
            <w:rStyle w:val="Hipervnculo"/>
            <w:rFonts w:ascii="Arial" w:hAnsi="Arial" w:cs="Arial"/>
            <w:sz w:val="20"/>
            <w:szCs w:val="20"/>
          </w:rPr>
          <w:t>emergencias@aduana.cl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3821CAE3" w14:textId="1773D362" w:rsidR="00172A52" w:rsidRDefault="00172A52" w:rsidP="00172A5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Organismo Competente debe</w:t>
      </w:r>
      <w:r w:rsidR="00FA6A1F">
        <w:rPr>
          <w:rFonts w:ascii="Arial" w:hAnsi="Arial" w:cs="Arial"/>
          <w:sz w:val="20"/>
          <w:szCs w:val="20"/>
        </w:rPr>
        <w:t>rá</w:t>
      </w:r>
      <w:r>
        <w:rPr>
          <w:rFonts w:ascii="Arial" w:hAnsi="Arial" w:cs="Arial"/>
          <w:sz w:val="20"/>
          <w:szCs w:val="20"/>
        </w:rPr>
        <w:t xml:space="preserve"> informa</w:t>
      </w:r>
      <w:r w:rsidR="00FA6A1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a la </w:t>
      </w:r>
      <w:r w:rsidRPr="00AA3226">
        <w:rPr>
          <w:rFonts w:ascii="Arial" w:hAnsi="Arial" w:cs="Arial"/>
          <w:sz w:val="20"/>
          <w:szCs w:val="20"/>
        </w:rPr>
        <w:t xml:space="preserve">Dirección Nacional de Aduanas la individualización de la persona natural o jurídica que </w:t>
      </w:r>
      <w:r>
        <w:rPr>
          <w:rFonts w:ascii="Arial" w:hAnsi="Arial" w:cs="Arial"/>
          <w:sz w:val="20"/>
          <w:szCs w:val="20"/>
        </w:rPr>
        <w:t>se encuentra</w:t>
      </w:r>
      <w:r w:rsidRPr="00AA3226">
        <w:rPr>
          <w:rFonts w:ascii="Arial" w:hAnsi="Arial" w:cs="Arial"/>
          <w:sz w:val="20"/>
          <w:szCs w:val="20"/>
        </w:rPr>
        <w:t xml:space="preserve"> autoriza</w:t>
      </w:r>
      <w:r>
        <w:rPr>
          <w:rFonts w:ascii="Arial" w:hAnsi="Arial" w:cs="Arial"/>
          <w:sz w:val="20"/>
          <w:szCs w:val="20"/>
        </w:rPr>
        <w:t>da</w:t>
      </w:r>
      <w:r w:rsidRPr="00AA3226">
        <w:rPr>
          <w:rFonts w:ascii="Arial" w:hAnsi="Arial" w:cs="Arial"/>
          <w:sz w:val="20"/>
          <w:szCs w:val="20"/>
        </w:rPr>
        <w:t xml:space="preserve"> para</w:t>
      </w:r>
      <w:r>
        <w:rPr>
          <w:rFonts w:ascii="Arial" w:hAnsi="Arial" w:cs="Arial"/>
          <w:sz w:val="20"/>
          <w:szCs w:val="20"/>
        </w:rPr>
        <w:t xml:space="preserve"> tramitar el</w:t>
      </w:r>
      <w:r w:rsidRPr="00AA3226">
        <w:rPr>
          <w:rFonts w:ascii="Arial" w:hAnsi="Arial" w:cs="Arial"/>
          <w:sz w:val="20"/>
          <w:szCs w:val="20"/>
        </w:rPr>
        <w:t xml:space="preserve"> despach</w:t>
      </w:r>
      <w:r>
        <w:rPr>
          <w:rFonts w:ascii="Arial" w:hAnsi="Arial" w:cs="Arial"/>
          <w:sz w:val="20"/>
          <w:szCs w:val="20"/>
        </w:rPr>
        <w:t xml:space="preserve">o de la mercancía. Esta autorización </w:t>
      </w:r>
      <w:r w:rsidRPr="00AA3226">
        <w:rPr>
          <w:rFonts w:ascii="Arial" w:hAnsi="Arial" w:cs="Arial"/>
          <w:sz w:val="20"/>
          <w:szCs w:val="20"/>
        </w:rPr>
        <w:t xml:space="preserve">tendrá una </w:t>
      </w:r>
      <w:r>
        <w:rPr>
          <w:rFonts w:ascii="Arial" w:hAnsi="Arial" w:cs="Arial"/>
          <w:sz w:val="20"/>
          <w:szCs w:val="20"/>
        </w:rPr>
        <w:t>vigencia</w:t>
      </w:r>
      <w:r w:rsidRPr="00AA3226">
        <w:rPr>
          <w:rFonts w:ascii="Arial" w:hAnsi="Arial" w:cs="Arial"/>
          <w:sz w:val="20"/>
          <w:szCs w:val="20"/>
        </w:rPr>
        <w:t xml:space="preserve"> máxima de un año</w:t>
      </w:r>
      <w:r>
        <w:rPr>
          <w:rFonts w:ascii="Arial" w:hAnsi="Arial" w:cs="Arial"/>
          <w:sz w:val="20"/>
          <w:szCs w:val="20"/>
        </w:rPr>
        <w:t xml:space="preserve"> y puede ser presentada a la Aduana en cualquier momento </w:t>
      </w:r>
      <w:r w:rsidRPr="00AA3226">
        <w:rPr>
          <w:rFonts w:ascii="Arial" w:hAnsi="Arial" w:cs="Arial"/>
          <w:sz w:val="20"/>
          <w:szCs w:val="20"/>
        </w:rPr>
        <w:t>incluso antes de que se declare la preemergencia, emergencia y catástrofe</w:t>
      </w:r>
      <w:r>
        <w:rPr>
          <w:rFonts w:ascii="Arial" w:hAnsi="Arial" w:cs="Arial"/>
          <w:sz w:val="20"/>
          <w:szCs w:val="20"/>
        </w:rPr>
        <w:t>. Al respecto es importante tener presente las siguientes consideraciones:</w:t>
      </w:r>
    </w:p>
    <w:p w14:paraId="037142A1" w14:textId="77777777" w:rsidR="00172A52" w:rsidRPr="00AB2261" w:rsidRDefault="00172A52" w:rsidP="0080131E">
      <w:pPr>
        <w:pStyle w:val="Prrafodelista"/>
        <w:numPr>
          <w:ilvl w:val="0"/>
          <w:numId w:val="26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2261">
        <w:rPr>
          <w:rFonts w:ascii="Arial" w:hAnsi="Arial" w:cs="Arial"/>
          <w:sz w:val="20"/>
          <w:szCs w:val="20"/>
        </w:rPr>
        <w:t xml:space="preserve">Podrá efectuar la tramitación del despacho un Agente de Aduanas o una persona natural o jurídica </w:t>
      </w:r>
      <w:r>
        <w:rPr>
          <w:rFonts w:ascii="Arial" w:hAnsi="Arial" w:cs="Arial"/>
          <w:sz w:val="20"/>
          <w:szCs w:val="20"/>
        </w:rPr>
        <w:t>mandatada por</w:t>
      </w:r>
      <w:r w:rsidRPr="00AB2261">
        <w:rPr>
          <w:rFonts w:ascii="Arial" w:hAnsi="Arial" w:cs="Arial"/>
          <w:sz w:val="20"/>
          <w:szCs w:val="20"/>
        </w:rPr>
        <w:t xml:space="preserve"> el Organismo Competente.</w:t>
      </w:r>
    </w:p>
    <w:p w14:paraId="2B15DE00" w14:textId="77777777" w:rsidR="00172A52" w:rsidRPr="00AB2261" w:rsidRDefault="00172A52" w:rsidP="0080131E">
      <w:pPr>
        <w:pStyle w:val="Prrafodelista"/>
        <w:numPr>
          <w:ilvl w:val="0"/>
          <w:numId w:val="26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2261">
        <w:rPr>
          <w:rFonts w:ascii="Arial" w:hAnsi="Arial" w:cs="Arial"/>
          <w:sz w:val="20"/>
          <w:szCs w:val="20"/>
        </w:rPr>
        <w:t xml:space="preserve">Si el despacho es efectuado </w:t>
      </w:r>
      <w:r>
        <w:rPr>
          <w:rFonts w:ascii="Arial" w:hAnsi="Arial" w:cs="Arial"/>
          <w:sz w:val="20"/>
          <w:szCs w:val="20"/>
        </w:rPr>
        <w:t>por</w:t>
      </w:r>
      <w:r w:rsidRPr="00AB2261">
        <w:rPr>
          <w:rFonts w:ascii="Arial" w:hAnsi="Arial" w:cs="Arial"/>
          <w:sz w:val="20"/>
          <w:szCs w:val="20"/>
        </w:rPr>
        <w:t xml:space="preserve"> un Agente de Aduanas, el Organismo Competente deberá otorgarle un mandato para cumplir el encargo, de acuerdo a lo establecido en el artículo 197 de la Ordenanza de Aduanas. </w:t>
      </w:r>
    </w:p>
    <w:p w14:paraId="00F272BB" w14:textId="77777777" w:rsidR="00172A52" w:rsidRPr="00AB2261" w:rsidRDefault="00172A52" w:rsidP="0080131E">
      <w:pPr>
        <w:pStyle w:val="Prrafodelista"/>
        <w:numPr>
          <w:ilvl w:val="0"/>
          <w:numId w:val="26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2261">
        <w:rPr>
          <w:rFonts w:ascii="Arial" w:hAnsi="Arial" w:cs="Arial"/>
          <w:sz w:val="20"/>
          <w:szCs w:val="20"/>
        </w:rPr>
        <w:t xml:space="preserve">Si el despacho es efectuado por </w:t>
      </w:r>
      <w:r>
        <w:rPr>
          <w:rFonts w:ascii="Arial" w:hAnsi="Arial" w:cs="Arial"/>
          <w:sz w:val="20"/>
          <w:szCs w:val="20"/>
        </w:rPr>
        <w:t>un</w:t>
      </w:r>
      <w:r w:rsidRPr="00AB2261">
        <w:rPr>
          <w:rFonts w:ascii="Arial" w:hAnsi="Arial" w:cs="Arial"/>
          <w:sz w:val="20"/>
          <w:szCs w:val="20"/>
        </w:rPr>
        <w:t xml:space="preserve"> funcionario o dependiente del respectivo Organismo Competente, deberá presentar el documento que lo autoriza a efectuar este encargo</w:t>
      </w:r>
      <w:r>
        <w:rPr>
          <w:rFonts w:ascii="Arial" w:hAnsi="Arial" w:cs="Arial"/>
          <w:sz w:val="20"/>
          <w:szCs w:val="20"/>
        </w:rPr>
        <w:t>, teniendo en consideración que si corresponde a:</w:t>
      </w:r>
    </w:p>
    <w:p w14:paraId="70282368" w14:textId="77777777" w:rsidR="00172A52" w:rsidRPr="00AB2261" w:rsidRDefault="00172A52" w:rsidP="0080131E">
      <w:pPr>
        <w:pStyle w:val="Prrafodelista"/>
        <w:numPr>
          <w:ilvl w:val="0"/>
          <w:numId w:val="26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2261">
        <w:rPr>
          <w:rFonts w:ascii="Arial" w:hAnsi="Arial" w:cs="Arial"/>
          <w:sz w:val="20"/>
          <w:szCs w:val="20"/>
        </w:rPr>
        <w:t xml:space="preserve">Funcionario público: deberá presentar la resolución que le ordena tramitar el despacho de las mercancías. </w:t>
      </w:r>
    </w:p>
    <w:p w14:paraId="4EE344D1" w14:textId="77777777" w:rsidR="00172A52" w:rsidRPr="00AB2261" w:rsidRDefault="00172A52" w:rsidP="0080131E">
      <w:pPr>
        <w:pStyle w:val="Prrafodelista"/>
        <w:numPr>
          <w:ilvl w:val="0"/>
          <w:numId w:val="26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2261">
        <w:rPr>
          <w:rFonts w:ascii="Arial" w:hAnsi="Arial" w:cs="Arial"/>
          <w:sz w:val="20"/>
          <w:szCs w:val="20"/>
        </w:rPr>
        <w:t>Dependiente del Organismo Competente</w:t>
      </w:r>
      <w:r>
        <w:rPr>
          <w:rFonts w:ascii="Arial" w:hAnsi="Arial" w:cs="Arial"/>
          <w:sz w:val="20"/>
          <w:szCs w:val="20"/>
        </w:rPr>
        <w:t>,</w:t>
      </w:r>
      <w:r w:rsidRPr="00AB2261">
        <w:rPr>
          <w:rFonts w:ascii="Arial" w:hAnsi="Arial" w:cs="Arial"/>
          <w:sz w:val="20"/>
          <w:szCs w:val="20"/>
        </w:rPr>
        <w:t xml:space="preserve"> o bien</w:t>
      </w:r>
      <w:r>
        <w:rPr>
          <w:rFonts w:ascii="Arial" w:hAnsi="Arial" w:cs="Arial"/>
          <w:sz w:val="20"/>
          <w:szCs w:val="20"/>
        </w:rPr>
        <w:t>,</w:t>
      </w:r>
      <w:r w:rsidRPr="00AB2261">
        <w:rPr>
          <w:rFonts w:ascii="Arial" w:hAnsi="Arial" w:cs="Arial"/>
          <w:sz w:val="20"/>
          <w:szCs w:val="20"/>
        </w:rPr>
        <w:t xml:space="preserve"> persona (natural o jurídica) contratada para </w:t>
      </w:r>
      <w:r>
        <w:rPr>
          <w:rFonts w:ascii="Arial" w:hAnsi="Arial" w:cs="Arial"/>
          <w:sz w:val="20"/>
          <w:szCs w:val="20"/>
        </w:rPr>
        <w:t>efectuar el despacho</w:t>
      </w:r>
      <w:r w:rsidRPr="00AB2261">
        <w:rPr>
          <w:rFonts w:ascii="Arial" w:hAnsi="Arial" w:cs="Arial"/>
          <w:sz w:val="20"/>
          <w:szCs w:val="20"/>
        </w:rPr>
        <w:t>: deberá presentar la autorización notarial que así lo acredita.</w:t>
      </w:r>
    </w:p>
    <w:p w14:paraId="7FD3EADA" w14:textId="77777777" w:rsidR="00172A52" w:rsidRDefault="00172A52" w:rsidP="00172A5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 xml:space="preserve">Por su parte, la Dirección Nacional de Aduanas, deberá informar a todas las aduanas del país los nombres de las personas naturales o jurídicas mandatadas para actuar en representación del Organismo Competente ante </w:t>
      </w:r>
      <w:r>
        <w:rPr>
          <w:rFonts w:ascii="Arial" w:hAnsi="Arial" w:cs="Arial"/>
          <w:sz w:val="20"/>
          <w:szCs w:val="20"/>
        </w:rPr>
        <w:t xml:space="preserve">una </w:t>
      </w:r>
      <w:r w:rsidRPr="00AA3226">
        <w:rPr>
          <w:rFonts w:ascii="Arial" w:hAnsi="Arial" w:cs="Arial"/>
          <w:sz w:val="20"/>
          <w:szCs w:val="20"/>
        </w:rPr>
        <w:t xml:space="preserve">situación de preemergencia, emergencia y catástrofe. </w:t>
      </w:r>
    </w:p>
    <w:p w14:paraId="7FE5A0BB" w14:textId="77777777" w:rsidR="00172A52" w:rsidRDefault="00172A52" w:rsidP="00172A5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>Las aduanas deberán mantener en zona primaria un archivo en soporte impreso, con la información actualizada</w:t>
      </w:r>
      <w:r>
        <w:rPr>
          <w:rFonts w:ascii="Arial" w:hAnsi="Arial" w:cs="Arial"/>
          <w:sz w:val="20"/>
          <w:szCs w:val="20"/>
        </w:rPr>
        <w:t xml:space="preserve"> de las personas autorizadas para despachar con una DATSE</w:t>
      </w:r>
      <w:r w:rsidRPr="00AA3226">
        <w:rPr>
          <w:rFonts w:ascii="Arial" w:hAnsi="Arial" w:cs="Arial"/>
          <w:sz w:val="20"/>
          <w:szCs w:val="20"/>
        </w:rPr>
        <w:t xml:space="preserve">, sin perjuicio de la publicación de </w:t>
      </w:r>
      <w:r>
        <w:rPr>
          <w:rFonts w:ascii="Arial" w:hAnsi="Arial" w:cs="Arial"/>
          <w:sz w:val="20"/>
          <w:szCs w:val="20"/>
        </w:rPr>
        <w:t>la</w:t>
      </w:r>
      <w:r w:rsidRPr="00AA3226">
        <w:rPr>
          <w:rFonts w:ascii="Arial" w:hAnsi="Arial" w:cs="Arial"/>
          <w:sz w:val="20"/>
          <w:szCs w:val="20"/>
        </w:rPr>
        <w:t xml:space="preserve"> información en la web de aduanas, www.aduana.cl </w:t>
      </w:r>
    </w:p>
    <w:p w14:paraId="072C72BE" w14:textId="77777777" w:rsidR="00172A52" w:rsidRDefault="00172A52" w:rsidP="004727F2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75429BC" w14:textId="2D278124" w:rsidR="00172A52" w:rsidRDefault="00172A52" w:rsidP="004727F2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 FRENTE LA DECLARACIÓN DE PREEMERGENCIA, EMERGENCIA Y/O CATÁSTROFE:</w:t>
      </w:r>
    </w:p>
    <w:p w14:paraId="7413557D" w14:textId="77777777" w:rsidR="00172A52" w:rsidRDefault="00172A52" w:rsidP="004727F2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BBF885E" w14:textId="4F9EA5A1" w:rsidR="007F1FF5" w:rsidRPr="00F1682A" w:rsidRDefault="0080131E" w:rsidP="00F1682A">
      <w:pPr>
        <w:pStyle w:val="Prrafodelista"/>
        <w:numPr>
          <w:ilvl w:val="2"/>
          <w:numId w:val="5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682A">
        <w:rPr>
          <w:rFonts w:ascii="Arial" w:hAnsi="Arial" w:cs="Arial"/>
          <w:b/>
          <w:sz w:val="20"/>
          <w:szCs w:val="20"/>
        </w:rPr>
        <w:t>ANTES DEL ARRIBO DE LAS MERCANCÍAS:</w:t>
      </w:r>
    </w:p>
    <w:p w14:paraId="189EE05B" w14:textId="5FFD031B" w:rsidR="00326480" w:rsidRPr="00FA6A1F" w:rsidRDefault="004727F2" w:rsidP="00FA6A1F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6A1F">
        <w:rPr>
          <w:rFonts w:ascii="Arial" w:hAnsi="Arial" w:cs="Arial"/>
          <w:sz w:val="20"/>
          <w:szCs w:val="20"/>
        </w:rPr>
        <w:lastRenderedPageBreak/>
        <w:t>ONEMI</w:t>
      </w:r>
      <w:r w:rsidR="00172A52" w:rsidRPr="00FA6A1F">
        <w:rPr>
          <w:rFonts w:ascii="Arial" w:hAnsi="Arial" w:cs="Arial"/>
          <w:sz w:val="20"/>
          <w:szCs w:val="20"/>
        </w:rPr>
        <w:t xml:space="preserve"> debe </w:t>
      </w:r>
      <w:r w:rsidR="00372EF2" w:rsidRPr="00FA6A1F">
        <w:rPr>
          <w:rFonts w:ascii="Arial" w:hAnsi="Arial" w:cs="Arial"/>
          <w:sz w:val="20"/>
          <w:szCs w:val="20"/>
        </w:rPr>
        <w:t>comunicar</w:t>
      </w:r>
      <w:r w:rsidR="00172A52" w:rsidRPr="00FA6A1F">
        <w:rPr>
          <w:rFonts w:ascii="Arial" w:hAnsi="Arial" w:cs="Arial"/>
          <w:sz w:val="20"/>
          <w:szCs w:val="20"/>
        </w:rPr>
        <w:t xml:space="preserve"> a Aduanas </w:t>
      </w:r>
      <w:r w:rsidR="00326480" w:rsidRPr="00FA6A1F">
        <w:rPr>
          <w:rFonts w:ascii="Arial" w:hAnsi="Arial" w:cs="Arial"/>
          <w:sz w:val="20"/>
          <w:szCs w:val="20"/>
        </w:rPr>
        <w:t xml:space="preserve">la </w:t>
      </w:r>
      <w:r w:rsidRPr="00FA6A1F">
        <w:rPr>
          <w:rFonts w:ascii="Arial" w:hAnsi="Arial" w:cs="Arial"/>
          <w:sz w:val="20"/>
          <w:szCs w:val="20"/>
        </w:rPr>
        <w:t>declaración</w:t>
      </w:r>
      <w:r w:rsidR="00326480" w:rsidRPr="00FA6A1F">
        <w:rPr>
          <w:rFonts w:ascii="Arial" w:hAnsi="Arial" w:cs="Arial"/>
          <w:sz w:val="20"/>
          <w:szCs w:val="20"/>
        </w:rPr>
        <w:t xml:space="preserve"> de preemergencia, emergencia y/o catástrofe</w:t>
      </w:r>
      <w:r w:rsidRPr="00FA6A1F">
        <w:rPr>
          <w:rFonts w:ascii="Arial" w:hAnsi="Arial" w:cs="Arial"/>
          <w:sz w:val="20"/>
          <w:szCs w:val="20"/>
        </w:rPr>
        <w:t>.</w:t>
      </w:r>
    </w:p>
    <w:p w14:paraId="0A5E49A9" w14:textId="60DF2A54" w:rsidR="00172A52" w:rsidRPr="00FA6A1F" w:rsidRDefault="00172A52" w:rsidP="00FA6A1F">
      <w:pPr>
        <w:pStyle w:val="Prrafodelista"/>
        <w:numPr>
          <w:ilvl w:val="0"/>
          <w:numId w:val="19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6A1F">
        <w:rPr>
          <w:rFonts w:ascii="Arial" w:hAnsi="Arial" w:cs="Arial"/>
          <w:sz w:val="20"/>
          <w:szCs w:val="20"/>
        </w:rPr>
        <w:t xml:space="preserve">El Organismo Competente deberá </w:t>
      </w:r>
      <w:r w:rsidR="00372EF2" w:rsidRPr="00FA6A1F">
        <w:rPr>
          <w:rFonts w:ascii="Arial" w:hAnsi="Arial" w:cs="Arial"/>
          <w:sz w:val="20"/>
          <w:szCs w:val="20"/>
        </w:rPr>
        <w:t>poner en conocimiento</w:t>
      </w:r>
      <w:r w:rsidRPr="00FA6A1F">
        <w:rPr>
          <w:rFonts w:ascii="Arial" w:hAnsi="Arial" w:cs="Arial"/>
          <w:sz w:val="20"/>
          <w:szCs w:val="20"/>
        </w:rPr>
        <w:t xml:space="preserve"> a la Aduana </w:t>
      </w:r>
      <w:r w:rsidR="007128E0" w:rsidRPr="00FA6A1F">
        <w:rPr>
          <w:rFonts w:ascii="Arial" w:hAnsi="Arial" w:cs="Arial"/>
          <w:sz w:val="20"/>
          <w:szCs w:val="20"/>
        </w:rPr>
        <w:t xml:space="preserve">de ingreso </w:t>
      </w:r>
      <w:r w:rsidRPr="00FA6A1F">
        <w:rPr>
          <w:rFonts w:ascii="Arial" w:hAnsi="Arial" w:cs="Arial"/>
          <w:sz w:val="20"/>
          <w:szCs w:val="20"/>
        </w:rPr>
        <w:t>que se encuentra próximo el arribo de mercancías; entregando la mayor cantidad de información disponible</w:t>
      </w:r>
      <w:r w:rsidR="00372EF2" w:rsidRPr="00FA6A1F">
        <w:rPr>
          <w:rFonts w:ascii="Arial" w:hAnsi="Arial" w:cs="Arial"/>
          <w:sz w:val="20"/>
          <w:szCs w:val="20"/>
        </w:rPr>
        <w:t xml:space="preserve"> sobre las mercancías a despachar</w:t>
      </w:r>
      <w:r w:rsidRPr="00FA6A1F">
        <w:rPr>
          <w:rFonts w:ascii="Arial" w:hAnsi="Arial" w:cs="Arial"/>
          <w:sz w:val="20"/>
          <w:szCs w:val="20"/>
        </w:rPr>
        <w:t xml:space="preserve">, </w:t>
      </w:r>
      <w:r w:rsidR="00372EF2" w:rsidRPr="00FA6A1F">
        <w:rPr>
          <w:rFonts w:ascii="Arial" w:hAnsi="Arial" w:cs="Arial"/>
          <w:sz w:val="20"/>
          <w:szCs w:val="20"/>
        </w:rPr>
        <w:t>a fin  d</w:t>
      </w:r>
      <w:r w:rsidRPr="00FA6A1F">
        <w:rPr>
          <w:rFonts w:ascii="Arial" w:hAnsi="Arial" w:cs="Arial"/>
          <w:sz w:val="20"/>
          <w:szCs w:val="20"/>
        </w:rPr>
        <w:t xml:space="preserve">e </w:t>
      </w:r>
      <w:r w:rsidR="00372EF2" w:rsidRPr="00FA6A1F">
        <w:rPr>
          <w:rFonts w:ascii="Arial" w:hAnsi="Arial" w:cs="Arial"/>
          <w:sz w:val="20"/>
          <w:szCs w:val="20"/>
        </w:rPr>
        <w:t xml:space="preserve">indicarle la procedencia de coordinación con otros Servicios Púbicos para la entrega de los vistos buenos y certificaciones de ser necesario; y por tanto establecer la posibilidad de retiro </w:t>
      </w:r>
      <w:r w:rsidRPr="00FA6A1F">
        <w:rPr>
          <w:rFonts w:ascii="Arial" w:hAnsi="Arial" w:cs="Arial"/>
          <w:sz w:val="20"/>
          <w:szCs w:val="20"/>
        </w:rPr>
        <w:t xml:space="preserve">total o parcial de </w:t>
      </w:r>
      <w:r w:rsidR="00372EF2" w:rsidRPr="00FA6A1F">
        <w:rPr>
          <w:rFonts w:ascii="Arial" w:hAnsi="Arial" w:cs="Arial"/>
          <w:sz w:val="20"/>
          <w:szCs w:val="20"/>
        </w:rPr>
        <w:t>las mercancías a</w:t>
      </w:r>
      <w:r w:rsidRPr="00FA6A1F">
        <w:rPr>
          <w:rFonts w:ascii="Arial" w:hAnsi="Arial" w:cs="Arial"/>
          <w:sz w:val="20"/>
          <w:szCs w:val="20"/>
        </w:rPr>
        <w:t xml:space="preserve"> su llegada</w:t>
      </w:r>
      <w:r w:rsidR="00372EF2" w:rsidRPr="00FA6A1F">
        <w:rPr>
          <w:rFonts w:ascii="Arial" w:hAnsi="Arial" w:cs="Arial"/>
          <w:sz w:val="20"/>
          <w:szCs w:val="20"/>
        </w:rPr>
        <w:t>.</w:t>
      </w:r>
    </w:p>
    <w:p w14:paraId="063F0E23" w14:textId="77777777" w:rsidR="0077447F" w:rsidRPr="00FA6A1F" w:rsidRDefault="0077447F" w:rsidP="00FA6A1F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6A1F">
        <w:rPr>
          <w:rFonts w:ascii="Arial" w:hAnsi="Arial" w:cs="Arial"/>
          <w:sz w:val="20"/>
          <w:szCs w:val="20"/>
        </w:rPr>
        <w:t xml:space="preserve">El Organismo Competente deberá solicitar </w:t>
      </w:r>
      <w:r w:rsidR="00DC37BE" w:rsidRPr="00FA6A1F">
        <w:rPr>
          <w:rFonts w:ascii="Arial" w:hAnsi="Arial" w:cs="Arial"/>
          <w:sz w:val="20"/>
          <w:szCs w:val="20"/>
        </w:rPr>
        <w:t xml:space="preserve">ante las autoridades pertinentes –de corresponder– los vistos buenos y certificaciones </w:t>
      </w:r>
      <w:r w:rsidRPr="00FA6A1F">
        <w:rPr>
          <w:rFonts w:ascii="Arial" w:hAnsi="Arial" w:cs="Arial"/>
          <w:sz w:val="20"/>
          <w:szCs w:val="20"/>
        </w:rPr>
        <w:t xml:space="preserve">para </w:t>
      </w:r>
      <w:r w:rsidR="00DC37BE" w:rsidRPr="00FA6A1F">
        <w:rPr>
          <w:rFonts w:ascii="Arial" w:hAnsi="Arial" w:cs="Arial"/>
          <w:sz w:val="20"/>
          <w:szCs w:val="20"/>
        </w:rPr>
        <w:t xml:space="preserve">las mercancías </w:t>
      </w:r>
      <w:r w:rsidRPr="00FA6A1F">
        <w:rPr>
          <w:rFonts w:ascii="Arial" w:hAnsi="Arial" w:cs="Arial"/>
          <w:sz w:val="20"/>
          <w:szCs w:val="20"/>
        </w:rPr>
        <w:t>que ingresarán</w:t>
      </w:r>
      <w:r w:rsidR="00DC37BE" w:rsidRPr="00FA6A1F">
        <w:rPr>
          <w:rFonts w:ascii="Arial" w:hAnsi="Arial" w:cs="Arial"/>
          <w:sz w:val="20"/>
          <w:szCs w:val="20"/>
        </w:rPr>
        <w:t xml:space="preserve">. </w:t>
      </w:r>
    </w:p>
    <w:p w14:paraId="39423310" w14:textId="6C67D3EC" w:rsidR="00326480" w:rsidRPr="00FA6A1F" w:rsidRDefault="0077447F" w:rsidP="00FA6A1F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6A1F">
        <w:rPr>
          <w:rFonts w:ascii="Arial" w:hAnsi="Arial" w:cs="Arial"/>
          <w:sz w:val="20"/>
          <w:szCs w:val="20"/>
        </w:rPr>
        <w:t>El Organismo Competente deberá preparar una</w:t>
      </w:r>
      <w:r w:rsidR="00326480" w:rsidRPr="00FA6A1F">
        <w:rPr>
          <w:rFonts w:ascii="Arial" w:hAnsi="Arial" w:cs="Arial"/>
          <w:sz w:val="20"/>
          <w:szCs w:val="20"/>
        </w:rPr>
        <w:t xml:space="preserve"> declaración jurada simple que </w:t>
      </w:r>
      <w:r w:rsidRPr="00FA6A1F">
        <w:rPr>
          <w:rFonts w:ascii="Arial" w:hAnsi="Arial" w:cs="Arial"/>
          <w:sz w:val="20"/>
          <w:szCs w:val="20"/>
        </w:rPr>
        <w:t xml:space="preserve">acredite que las </w:t>
      </w:r>
      <w:r w:rsidR="00326480" w:rsidRPr="00FA6A1F">
        <w:rPr>
          <w:rFonts w:ascii="Arial" w:hAnsi="Arial" w:cs="Arial"/>
          <w:sz w:val="20"/>
          <w:szCs w:val="20"/>
        </w:rPr>
        <w:t xml:space="preserve">mercancías serán utilizadas exclusivamente para estos fines. </w:t>
      </w:r>
    </w:p>
    <w:p w14:paraId="4ED889EF" w14:textId="77777777" w:rsidR="0077447F" w:rsidRPr="0077447F" w:rsidRDefault="0077447F" w:rsidP="0077447F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307881" w14:textId="3E011A43" w:rsidR="0077447F" w:rsidRPr="00F1682A" w:rsidRDefault="0080131E" w:rsidP="00F1682A">
      <w:pPr>
        <w:pStyle w:val="Prrafodelista"/>
        <w:numPr>
          <w:ilvl w:val="2"/>
          <w:numId w:val="5"/>
        </w:num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682A">
        <w:rPr>
          <w:rFonts w:ascii="Arial" w:hAnsi="Arial" w:cs="Arial"/>
          <w:b/>
          <w:sz w:val="20"/>
          <w:szCs w:val="20"/>
        </w:rPr>
        <w:t>ARRIBO DE LAS MERCANCÍAS:</w:t>
      </w:r>
    </w:p>
    <w:p w14:paraId="425D1012" w14:textId="6732384C" w:rsidR="001F3BE7" w:rsidRDefault="001F3BE7" w:rsidP="0077447F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 el inminente arribo de las mercancías, e</w:t>
      </w:r>
      <w:r w:rsidR="0077447F">
        <w:rPr>
          <w:rFonts w:ascii="Arial" w:hAnsi="Arial" w:cs="Arial"/>
          <w:sz w:val="20"/>
          <w:szCs w:val="20"/>
        </w:rPr>
        <w:t xml:space="preserve">l Organismo Competente deberá concurrir a la aduana más próxima </w:t>
      </w:r>
      <w:r>
        <w:rPr>
          <w:rFonts w:ascii="Arial" w:hAnsi="Arial" w:cs="Arial"/>
          <w:sz w:val="20"/>
          <w:szCs w:val="20"/>
        </w:rPr>
        <w:t>al lugar po</w:t>
      </w:r>
      <w:r w:rsidR="0077447F">
        <w:rPr>
          <w:rFonts w:ascii="Arial" w:hAnsi="Arial" w:cs="Arial"/>
          <w:sz w:val="20"/>
          <w:szCs w:val="20"/>
        </w:rPr>
        <w:t xml:space="preserve">r donde </w:t>
      </w:r>
      <w:r w:rsidR="00C44A09">
        <w:rPr>
          <w:rFonts w:ascii="Arial" w:hAnsi="Arial" w:cs="Arial"/>
          <w:sz w:val="20"/>
          <w:szCs w:val="20"/>
        </w:rPr>
        <w:t xml:space="preserve">estas </w:t>
      </w:r>
      <w:r w:rsidR="0077447F">
        <w:rPr>
          <w:rFonts w:ascii="Arial" w:hAnsi="Arial" w:cs="Arial"/>
          <w:sz w:val="20"/>
          <w:szCs w:val="20"/>
        </w:rPr>
        <w:t>ingresen, y solicitar la tramitación de</w:t>
      </w:r>
      <w:r w:rsidR="00C44A09">
        <w:rPr>
          <w:rFonts w:ascii="Arial" w:hAnsi="Arial" w:cs="Arial"/>
          <w:sz w:val="20"/>
          <w:szCs w:val="20"/>
        </w:rPr>
        <w:t xml:space="preserve"> </w:t>
      </w:r>
      <w:r w:rsidR="0077447F">
        <w:rPr>
          <w:rFonts w:ascii="Arial" w:hAnsi="Arial" w:cs="Arial"/>
          <w:sz w:val="20"/>
          <w:szCs w:val="20"/>
        </w:rPr>
        <w:t>l</w:t>
      </w:r>
      <w:r w:rsidR="00C44A09">
        <w:rPr>
          <w:rFonts w:ascii="Arial" w:hAnsi="Arial" w:cs="Arial"/>
          <w:sz w:val="20"/>
          <w:szCs w:val="20"/>
        </w:rPr>
        <w:t>a</w:t>
      </w:r>
      <w:r w:rsidR="0077447F">
        <w:rPr>
          <w:rFonts w:ascii="Arial" w:hAnsi="Arial" w:cs="Arial"/>
          <w:sz w:val="20"/>
          <w:szCs w:val="20"/>
        </w:rPr>
        <w:t xml:space="preserve"> DATSE</w:t>
      </w:r>
      <w:r>
        <w:rPr>
          <w:rFonts w:ascii="Arial" w:hAnsi="Arial" w:cs="Arial"/>
          <w:sz w:val="20"/>
          <w:szCs w:val="20"/>
        </w:rPr>
        <w:t>, para lo cual presentará:</w:t>
      </w:r>
    </w:p>
    <w:p w14:paraId="531A7C49" w14:textId="35C31736" w:rsidR="0077447F" w:rsidRPr="001F3BE7" w:rsidRDefault="001F3BE7" w:rsidP="0080131E">
      <w:pPr>
        <w:pStyle w:val="Prrafodelista"/>
        <w:numPr>
          <w:ilvl w:val="0"/>
          <w:numId w:val="28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3BE7">
        <w:rPr>
          <w:rFonts w:ascii="Arial" w:hAnsi="Arial" w:cs="Arial"/>
          <w:sz w:val="20"/>
          <w:szCs w:val="20"/>
        </w:rPr>
        <w:t>Copia del mandato o de la autorización para despachar</w:t>
      </w:r>
      <w:r w:rsidR="0077447F" w:rsidRPr="001F3BE7">
        <w:rPr>
          <w:rFonts w:ascii="Arial" w:hAnsi="Arial" w:cs="Arial"/>
          <w:sz w:val="20"/>
          <w:szCs w:val="20"/>
        </w:rPr>
        <w:t>.</w:t>
      </w:r>
    </w:p>
    <w:p w14:paraId="31AC147E" w14:textId="77777777" w:rsidR="00172A52" w:rsidRDefault="00172A52" w:rsidP="0080131E">
      <w:pPr>
        <w:pStyle w:val="Prrafodelista"/>
        <w:numPr>
          <w:ilvl w:val="0"/>
          <w:numId w:val="28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3BE7">
        <w:rPr>
          <w:rFonts w:ascii="Arial" w:hAnsi="Arial" w:cs="Arial"/>
          <w:sz w:val="20"/>
          <w:szCs w:val="20"/>
        </w:rPr>
        <w:t>Copia, fotocopia o mensaje electrónico del documento de transporte</w:t>
      </w:r>
    </w:p>
    <w:p w14:paraId="1562BE11" w14:textId="7A530062" w:rsidR="00673346" w:rsidRPr="001F3BE7" w:rsidRDefault="001F3BE7" w:rsidP="0080131E">
      <w:pPr>
        <w:pStyle w:val="Prrafodelista"/>
        <w:numPr>
          <w:ilvl w:val="0"/>
          <w:numId w:val="28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3BE7">
        <w:rPr>
          <w:rFonts w:ascii="Arial" w:hAnsi="Arial" w:cs="Arial"/>
          <w:sz w:val="20"/>
          <w:szCs w:val="20"/>
        </w:rPr>
        <w:t xml:space="preserve">Indicará </w:t>
      </w:r>
      <w:r w:rsidR="007128E0">
        <w:rPr>
          <w:rFonts w:ascii="Arial" w:hAnsi="Arial" w:cs="Arial"/>
          <w:sz w:val="20"/>
          <w:szCs w:val="20"/>
        </w:rPr>
        <w:t>mediante un croquis</w:t>
      </w:r>
      <w:r w:rsidR="00C147AB">
        <w:rPr>
          <w:rFonts w:ascii="Arial" w:hAnsi="Arial" w:cs="Arial"/>
          <w:sz w:val="20"/>
          <w:szCs w:val="20"/>
        </w:rPr>
        <w:t xml:space="preserve"> (o un mapa) </w:t>
      </w:r>
      <w:r w:rsidR="007128E0">
        <w:rPr>
          <w:rFonts w:ascii="Arial" w:hAnsi="Arial" w:cs="Arial"/>
          <w:sz w:val="20"/>
          <w:szCs w:val="20"/>
        </w:rPr>
        <w:t xml:space="preserve">y declaración jurada simple, </w:t>
      </w:r>
      <w:r w:rsidRPr="001F3BE7">
        <w:rPr>
          <w:rFonts w:ascii="Arial" w:hAnsi="Arial" w:cs="Arial"/>
          <w:sz w:val="20"/>
          <w:szCs w:val="20"/>
        </w:rPr>
        <w:t xml:space="preserve">el o los lugares </w:t>
      </w:r>
      <w:r w:rsidR="00673346" w:rsidRPr="001F3BE7">
        <w:rPr>
          <w:rFonts w:ascii="Arial" w:hAnsi="Arial" w:cs="Arial"/>
          <w:sz w:val="20"/>
          <w:szCs w:val="20"/>
        </w:rPr>
        <w:t xml:space="preserve">donde almacenará las mercancías luego de </w:t>
      </w:r>
      <w:r w:rsidR="0077447F" w:rsidRPr="001F3BE7">
        <w:rPr>
          <w:rFonts w:ascii="Arial" w:hAnsi="Arial" w:cs="Arial"/>
          <w:sz w:val="20"/>
          <w:szCs w:val="20"/>
        </w:rPr>
        <w:t xml:space="preserve">su salida </w:t>
      </w:r>
      <w:r w:rsidR="00673346" w:rsidRPr="001F3BE7">
        <w:rPr>
          <w:rFonts w:ascii="Arial" w:hAnsi="Arial" w:cs="Arial"/>
          <w:sz w:val="20"/>
          <w:szCs w:val="20"/>
        </w:rPr>
        <w:t>de zona primaria. Los lugares antes indicados serán conocidos como depósito de stock, y en los cuales la Aduana tendrá las</w:t>
      </w:r>
      <w:r w:rsidR="0077447F" w:rsidRPr="001F3BE7">
        <w:rPr>
          <w:rFonts w:ascii="Arial" w:hAnsi="Arial" w:cs="Arial"/>
          <w:sz w:val="20"/>
          <w:szCs w:val="20"/>
        </w:rPr>
        <w:t xml:space="preserve"> más amplias</w:t>
      </w:r>
      <w:r w:rsidR="00673346" w:rsidRPr="001F3BE7">
        <w:rPr>
          <w:rFonts w:ascii="Arial" w:hAnsi="Arial" w:cs="Arial"/>
          <w:sz w:val="20"/>
          <w:szCs w:val="20"/>
        </w:rPr>
        <w:t xml:space="preserve"> facultades para efectuar su labor fiscalizadora, en particular la establecida en el artículo 84 de la Ordenanza de Aduanas.</w:t>
      </w:r>
    </w:p>
    <w:p w14:paraId="36588B81" w14:textId="6E8F8B5F" w:rsidR="001F3BE7" w:rsidRDefault="00172A52" w:rsidP="0080131E">
      <w:pPr>
        <w:pStyle w:val="Prrafodelista"/>
        <w:numPr>
          <w:ilvl w:val="0"/>
          <w:numId w:val="28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Aportará </w:t>
      </w:r>
      <w:r w:rsidR="007128E0">
        <w:rPr>
          <w:rFonts w:ascii="Arial" w:hAnsi="Arial" w:cs="Arial"/>
          <w:sz w:val="20"/>
          <w:szCs w:val="20"/>
        </w:rPr>
        <w:t>nómina completa de</w:t>
      </w:r>
      <w:r>
        <w:rPr>
          <w:rFonts w:ascii="Arial" w:hAnsi="Arial" w:cs="Arial"/>
          <w:sz w:val="20"/>
          <w:szCs w:val="20"/>
        </w:rPr>
        <w:t xml:space="preserve"> las mercancías, </w:t>
      </w:r>
      <w:r w:rsidR="00C44A09">
        <w:rPr>
          <w:rFonts w:ascii="Arial" w:hAnsi="Arial" w:cs="Arial"/>
          <w:sz w:val="20"/>
          <w:szCs w:val="20"/>
        </w:rPr>
        <w:t>sin tener la obligación de que sean</w:t>
      </w:r>
      <w:r>
        <w:rPr>
          <w:rFonts w:ascii="Arial" w:hAnsi="Arial" w:cs="Arial"/>
          <w:sz w:val="20"/>
          <w:szCs w:val="20"/>
        </w:rPr>
        <w:t xml:space="preserve"> </w:t>
      </w:r>
      <w:r w:rsidR="00F1682A">
        <w:rPr>
          <w:rFonts w:ascii="Arial" w:hAnsi="Arial" w:cs="Arial"/>
          <w:sz w:val="20"/>
          <w:szCs w:val="20"/>
        </w:rPr>
        <w:t>clasificadas</w:t>
      </w:r>
      <w:r w:rsidR="007128E0">
        <w:rPr>
          <w:rFonts w:ascii="Arial" w:hAnsi="Arial" w:cs="Arial"/>
          <w:sz w:val="20"/>
          <w:szCs w:val="20"/>
        </w:rPr>
        <w:t xml:space="preserve"> y valoradas en detalle.</w:t>
      </w:r>
    </w:p>
    <w:p w14:paraId="267DA1D7" w14:textId="2CD47234" w:rsidR="00CA163E" w:rsidRDefault="0077447F" w:rsidP="00CA163E">
      <w:pPr>
        <w:pStyle w:val="Prrafodelista"/>
        <w:tabs>
          <w:tab w:val="left" w:pos="709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="00CA163E" w:rsidRPr="00AA3226">
        <w:rPr>
          <w:rFonts w:ascii="Arial" w:hAnsi="Arial" w:cs="Arial"/>
          <w:sz w:val="20"/>
          <w:szCs w:val="20"/>
        </w:rPr>
        <w:t xml:space="preserve">Aduana de ingreso numerará de forma inmediata la documentación presentada por el Organismo </w:t>
      </w:r>
      <w:r w:rsidR="00094CDF">
        <w:rPr>
          <w:rFonts w:ascii="Arial" w:hAnsi="Arial" w:cs="Arial"/>
          <w:sz w:val="20"/>
          <w:szCs w:val="20"/>
        </w:rPr>
        <w:t>C</w:t>
      </w:r>
      <w:r w:rsidR="00CA163E" w:rsidRPr="00AA3226">
        <w:rPr>
          <w:rFonts w:ascii="Arial" w:hAnsi="Arial" w:cs="Arial"/>
          <w:sz w:val="20"/>
          <w:szCs w:val="20"/>
        </w:rPr>
        <w:t>ompetente, dando prioridad a</w:t>
      </w:r>
      <w:r w:rsidR="00C44A09">
        <w:rPr>
          <w:rFonts w:ascii="Arial" w:hAnsi="Arial" w:cs="Arial"/>
          <w:sz w:val="20"/>
          <w:szCs w:val="20"/>
        </w:rPr>
        <w:t xml:space="preserve"> su </w:t>
      </w:r>
      <w:r w:rsidR="00CA163E" w:rsidRPr="00AA3226">
        <w:rPr>
          <w:rFonts w:ascii="Arial" w:hAnsi="Arial" w:cs="Arial"/>
          <w:sz w:val="20"/>
          <w:szCs w:val="20"/>
        </w:rPr>
        <w:t>despacho, y ajustándose plenamente a estas disposiciones</w:t>
      </w:r>
      <w:r w:rsidR="00CA163E" w:rsidRPr="00F1682A">
        <w:rPr>
          <w:rFonts w:ascii="Arial" w:hAnsi="Arial" w:cs="Arial"/>
          <w:sz w:val="20"/>
          <w:szCs w:val="20"/>
        </w:rPr>
        <w:t>, respecto de las cuales, en caso de duda deberán ser aplicadas de manera flexible, teniendo en consideración los fines previstos.</w:t>
      </w:r>
    </w:p>
    <w:p w14:paraId="3C1CA85D" w14:textId="51B95562" w:rsidR="00094CDF" w:rsidRPr="00AA3226" w:rsidRDefault="00094CDF" w:rsidP="00CA163E">
      <w:pPr>
        <w:pStyle w:val="Prrafodelista"/>
        <w:tabs>
          <w:tab w:val="left" w:pos="709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A3226">
        <w:rPr>
          <w:rFonts w:ascii="Arial" w:hAnsi="Arial" w:cs="Arial"/>
          <w:sz w:val="20"/>
          <w:szCs w:val="20"/>
        </w:rPr>
        <w:t xml:space="preserve">in perjuicio de </w:t>
      </w:r>
      <w:r>
        <w:rPr>
          <w:rFonts w:ascii="Arial" w:hAnsi="Arial" w:cs="Arial"/>
          <w:sz w:val="20"/>
          <w:szCs w:val="20"/>
        </w:rPr>
        <w:t xml:space="preserve">lo anterior, </w:t>
      </w:r>
      <w:r w:rsidRPr="00AA3226">
        <w:rPr>
          <w:rFonts w:ascii="Arial" w:hAnsi="Arial" w:cs="Arial"/>
          <w:sz w:val="20"/>
          <w:szCs w:val="20"/>
        </w:rPr>
        <w:t xml:space="preserve">la documentación base del despacho deberá ser reunida y estar a disposición de aduanas en un plazo máximo de 30 días contados desde la </w:t>
      </w:r>
      <w:r>
        <w:rPr>
          <w:rFonts w:ascii="Arial" w:hAnsi="Arial" w:cs="Arial"/>
          <w:sz w:val="20"/>
          <w:szCs w:val="20"/>
        </w:rPr>
        <w:t xml:space="preserve">fecha de </w:t>
      </w:r>
      <w:r w:rsidRPr="00AA3226">
        <w:rPr>
          <w:rFonts w:ascii="Arial" w:hAnsi="Arial" w:cs="Arial"/>
          <w:sz w:val="20"/>
          <w:szCs w:val="20"/>
        </w:rPr>
        <w:t xml:space="preserve">aceptación </w:t>
      </w:r>
      <w:r>
        <w:rPr>
          <w:rFonts w:ascii="Arial" w:hAnsi="Arial" w:cs="Arial"/>
          <w:sz w:val="20"/>
          <w:szCs w:val="20"/>
        </w:rPr>
        <w:t>la DATSE.</w:t>
      </w:r>
    </w:p>
    <w:p w14:paraId="3CB685A7" w14:textId="77777777" w:rsidR="00673346" w:rsidRPr="00AA3226" w:rsidRDefault="00673346" w:rsidP="00CA163E">
      <w:pPr>
        <w:tabs>
          <w:tab w:val="left" w:pos="1418"/>
        </w:tabs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F262871" w14:textId="3BB0E6E1" w:rsidR="00DC37BE" w:rsidRPr="00F1682A" w:rsidRDefault="0080131E" w:rsidP="00C147AB">
      <w:pPr>
        <w:pStyle w:val="Prrafodelista"/>
        <w:numPr>
          <w:ilvl w:val="2"/>
          <w:numId w:val="5"/>
        </w:numPr>
        <w:tabs>
          <w:tab w:val="left" w:pos="1418"/>
        </w:tabs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F1682A">
        <w:rPr>
          <w:rFonts w:ascii="Arial" w:hAnsi="Arial" w:cs="Arial"/>
          <w:b/>
          <w:sz w:val="20"/>
          <w:szCs w:val="20"/>
        </w:rPr>
        <w:t>RETIRO DE LAS MERCANCÍAS:</w:t>
      </w:r>
    </w:p>
    <w:p w14:paraId="763A0E82" w14:textId="1F9B6283" w:rsidR="00673346" w:rsidRPr="00AA3226" w:rsidRDefault="0060425B" w:rsidP="00CA163E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 xml:space="preserve">Para efectuar el retiro de las mercancías </w:t>
      </w:r>
      <w:r w:rsidR="00094CDF">
        <w:rPr>
          <w:rFonts w:ascii="Arial" w:hAnsi="Arial" w:cs="Arial"/>
          <w:sz w:val="20"/>
          <w:szCs w:val="20"/>
        </w:rPr>
        <w:t>bastará la presentación de la DATSE y el cumplimiento de las obligaciones antes indicadas</w:t>
      </w:r>
      <w:r w:rsidR="007128E0">
        <w:rPr>
          <w:rFonts w:ascii="Arial" w:hAnsi="Arial" w:cs="Arial"/>
          <w:sz w:val="20"/>
          <w:szCs w:val="20"/>
        </w:rPr>
        <w:t>, entre ellas las referidas certificaciones</w:t>
      </w:r>
      <w:r w:rsidR="00FA6A1F">
        <w:rPr>
          <w:rFonts w:ascii="Arial" w:hAnsi="Arial" w:cs="Arial"/>
          <w:sz w:val="20"/>
          <w:szCs w:val="20"/>
        </w:rPr>
        <w:t xml:space="preserve">, </w:t>
      </w:r>
      <w:r w:rsidR="007128E0">
        <w:rPr>
          <w:rFonts w:ascii="Arial" w:hAnsi="Arial" w:cs="Arial"/>
          <w:sz w:val="20"/>
          <w:szCs w:val="20"/>
        </w:rPr>
        <w:t xml:space="preserve">autorizaciones y </w:t>
      </w:r>
      <w:r w:rsidR="00FA6A1F">
        <w:rPr>
          <w:rFonts w:ascii="Arial" w:hAnsi="Arial" w:cs="Arial"/>
          <w:sz w:val="20"/>
          <w:szCs w:val="20"/>
        </w:rPr>
        <w:t>vistos buenos</w:t>
      </w:r>
      <w:r w:rsidR="007128E0">
        <w:rPr>
          <w:rFonts w:ascii="Arial" w:hAnsi="Arial" w:cs="Arial"/>
          <w:sz w:val="20"/>
          <w:szCs w:val="20"/>
        </w:rPr>
        <w:t xml:space="preserve"> </w:t>
      </w:r>
      <w:r w:rsidR="00FA6A1F">
        <w:rPr>
          <w:rFonts w:ascii="Arial" w:hAnsi="Arial" w:cs="Arial"/>
          <w:sz w:val="20"/>
          <w:szCs w:val="20"/>
        </w:rPr>
        <w:t xml:space="preserve">otorgados por </w:t>
      </w:r>
      <w:r w:rsidR="007128E0">
        <w:rPr>
          <w:rFonts w:ascii="Arial" w:hAnsi="Arial" w:cs="Arial"/>
          <w:sz w:val="20"/>
          <w:szCs w:val="20"/>
        </w:rPr>
        <w:t xml:space="preserve">los </w:t>
      </w:r>
      <w:r w:rsidR="00FA6A1F">
        <w:rPr>
          <w:rFonts w:ascii="Arial" w:hAnsi="Arial" w:cs="Arial"/>
          <w:sz w:val="20"/>
          <w:szCs w:val="20"/>
        </w:rPr>
        <w:t>servicios públicos</w:t>
      </w:r>
      <w:r w:rsidR="007128E0">
        <w:rPr>
          <w:rFonts w:ascii="Arial" w:hAnsi="Arial" w:cs="Arial"/>
          <w:sz w:val="20"/>
          <w:szCs w:val="20"/>
        </w:rPr>
        <w:t xml:space="preserve"> competentes. </w:t>
      </w:r>
      <w:r w:rsidR="00094CDF">
        <w:rPr>
          <w:rFonts w:ascii="Arial" w:hAnsi="Arial" w:cs="Arial"/>
          <w:sz w:val="20"/>
          <w:szCs w:val="20"/>
        </w:rPr>
        <w:t>.</w:t>
      </w:r>
    </w:p>
    <w:p w14:paraId="71801181" w14:textId="77777777" w:rsidR="0060425B" w:rsidRDefault="0060425B" w:rsidP="00952B96">
      <w:pPr>
        <w:tabs>
          <w:tab w:val="left" w:pos="709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71EF85C" w14:textId="77777777" w:rsidR="00FA6A1F" w:rsidRDefault="00FA6A1F" w:rsidP="00952B96">
      <w:pPr>
        <w:tabs>
          <w:tab w:val="left" w:pos="709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F0571F6" w14:textId="77777777" w:rsidR="0080131E" w:rsidRDefault="0080131E" w:rsidP="00952B96">
      <w:pPr>
        <w:tabs>
          <w:tab w:val="left" w:pos="709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06818AB" w14:textId="77777777" w:rsidR="00FA6A1F" w:rsidRDefault="00FA6A1F" w:rsidP="00952B96">
      <w:pPr>
        <w:tabs>
          <w:tab w:val="left" w:pos="709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D2DF1F4" w14:textId="451EB956" w:rsidR="00C44A09" w:rsidRPr="00F1682A" w:rsidRDefault="0080131E" w:rsidP="0080131E">
      <w:pPr>
        <w:pStyle w:val="Prrafodelista"/>
        <w:numPr>
          <w:ilvl w:val="2"/>
          <w:numId w:val="5"/>
        </w:num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F1682A">
        <w:rPr>
          <w:rFonts w:ascii="Arial" w:hAnsi="Arial" w:cs="Arial"/>
          <w:b/>
          <w:sz w:val="20"/>
          <w:szCs w:val="20"/>
        </w:rPr>
        <w:t>FISCALIZACIÓN DE LAS MERCANCÍAS AMPARADAS EN UNA DATSE</w:t>
      </w:r>
    </w:p>
    <w:p w14:paraId="719462C9" w14:textId="4888D908" w:rsidR="00094CDF" w:rsidRDefault="00094CDF" w:rsidP="002C6B2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1682A">
        <w:rPr>
          <w:rFonts w:ascii="Arial" w:hAnsi="Arial" w:cs="Arial"/>
          <w:sz w:val="20"/>
          <w:szCs w:val="20"/>
        </w:rPr>
        <w:lastRenderedPageBreak/>
        <w:t xml:space="preserve">En caso que la mercancía tramitada bajo este </w:t>
      </w:r>
      <w:r w:rsidR="0060425B" w:rsidRPr="00F1682A">
        <w:rPr>
          <w:rFonts w:ascii="Arial" w:hAnsi="Arial" w:cs="Arial"/>
          <w:sz w:val="20"/>
          <w:szCs w:val="20"/>
        </w:rPr>
        <w:t xml:space="preserve">este régimen, </w:t>
      </w:r>
      <w:r w:rsidRPr="00F1682A">
        <w:rPr>
          <w:rFonts w:ascii="Arial" w:hAnsi="Arial" w:cs="Arial"/>
          <w:sz w:val="20"/>
          <w:szCs w:val="20"/>
        </w:rPr>
        <w:t xml:space="preserve">fuese seleccionada para revisión documental esta será efectuada con posterioridad al plazo de los 30 días </w:t>
      </w:r>
      <w:r w:rsidR="00C44A09" w:rsidRPr="00F1682A">
        <w:rPr>
          <w:rFonts w:ascii="Arial" w:hAnsi="Arial" w:cs="Arial"/>
          <w:sz w:val="20"/>
          <w:szCs w:val="20"/>
        </w:rPr>
        <w:t xml:space="preserve">que tiene por objeto </w:t>
      </w:r>
      <w:r w:rsidRPr="00F1682A">
        <w:rPr>
          <w:rFonts w:ascii="Arial" w:hAnsi="Arial" w:cs="Arial"/>
          <w:sz w:val="20"/>
          <w:szCs w:val="20"/>
        </w:rPr>
        <w:t>re</w:t>
      </w:r>
      <w:r w:rsidR="00C44A09" w:rsidRPr="00F1682A">
        <w:rPr>
          <w:rFonts w:ascii="Arial" w:hAnsi="Arial" w:cs="Arial"/>
          <w:sz w:val="20"/>
          <w:szCs w:val="20"/>
        </w:rPr>
        <w:t xml:space="preserve">unir </w:t>
      </w:r>
      <w:r w:rsidRPr="00F1682A">
        <w:rPr>
          <w:rFonts w:ascii="Arial" w:hAnsi="Arial" w:cs="Arial"/>
          <w:sz w:val="20"/>
          <w:szCs w:val="20"/>
        </w:rPr>
        <w:t xml:space="preserve"> la documentación de la carpeta de despacho.</w:t>
      </w:r>
    </w:p>
    <w:p w14:paraId="4E1B0CFF" w14:textId="77777777" w:rsidR="003E228F" w:rsidRDefault="00094CDF" w:rsidP="002C6B2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las mercancías fue</w:t>
      </w:r>
      <w:r w:rsidR="00FA6A1F">
        <w:rPr>
          <w:rFonts w:ascii="Arial" w:hAnsi="Arial" w:cs="Arial"/>
          <w:sz w:val="20"/>
          <w:szCs w:val="20"/>
        </w:rPr>
        <w:t>sen</w:t>
      </w:r>
      <w:r>
        <w:rPr>
          <w:rFonts w:ascii="Arial" w:hAnsi="Arial" w:cs="Arial"/>
          <w:sz w:val="20"/>
          <w:szCs w:val="20"/>
        </w:rPr>
        <w:t xml:space="preserve"> seleccionadas para aforo, é</w:t>
      </w:r>
      <w:r w:rsidR="0060425B" w:rsidRPr="00AA3226"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>e</w:t>
      </w:r>
      <w:r w:rsidR="0060425B" w:rsidRPr="00AA32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deberá ser efectuado en el depósito de stock señalado por el Organismo Competente, lugar respecto del cual el citado organismo de</w:t>
      </w:r>
      <w:r w:rsidRPr="00AA3226">
        <w:rPr>
          <w:rFonts w:ascii="Arial" w:hAnsi="Arial" w:cs="Arial"/>
          <w:sz w:val="20"/>
          <w:szCs w:val="20"/>
        </w:rPr>
        <w:t>berá</w:t>
      </w:r>
      <w:r w:rsidR="003E228F">
        <w:rPr>
          <w:rFonts w:ascii="Arial" w:hAnsi="Arial" w:cs="Arial"/>
          <w:sz w:val="20"/>
          <w:szCs w:val="20"/>
        </w:rPr>
        <w:t>:</w:t>
      </w:r>
    </w:p>
    <w:p w14:paraId="6D767A1C" w14:textId="77777777" w:rsidR="003E228F" w:rsidRPr="003E228F" w:rsidRDefault="003E228F" w:rsidP="003E228F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228F">
        <w:rPr>
          <w:rFonts w:ascii="Arial" w:hAnsi="Arial" w:cs="Arial"/>
          <w:sz w:val="20"/>
          <w:szCs w:val="20"/>
        </w:rPr>
        <w:t>P</w:t>
      </w:r>
      <w:r w:rsidR="00094CDF" w:rsidRPr="003E228F">
        <w:rPr>
          <w:rFonts w:ascii="Arial" w:hAnsi="Arial" w:cs="Arial"/>
          <w:sz w:val="20"/>
          <w:szCs w:val="20"/>
        </w:rPr>
        <w:t xml:space="preserve">roporcionar a los funcionarios del Servicio los medios de transporte necesarios para acceder a estas dependencias, así como también para retornarlos al punto en donde fueron recogidos para la solución de este cometido; </w:t>
      </w:r>
    </w:p>
    <w:p w14:paraId="733D8766" w14:textId="364C6D02" w:rsidR="003E228F" w:rsidRPr="003E228F" w:rsidRDefault="003E228F" w:rsidP="003E228F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228F">
        <w:rPr>
          <w:rFonts w:ascii="Arial" w:hAnsi="Arial" w:cs="Arial"/>
          <w:sz w:val="20"/>
          <w:szCs w:val="20"/>
        </w:rPr>
        <w:t>D</w:t>
      </w:r>
      <w:r w:rsidR="0077244D" w:rsidRPr="003E228F">
        <w:rPr>
          <w:rFonts w:ascii="Arial" w:hAnsi="Arial" w:cs="Arial"/>
          <w:sz w:val="20"/>
          <w:szCs w:val="20"/>
        </w:rPr>
        <w:t>eberá contar con los medios humanos y técnicos para la proc</w:t>
      </w:r>
      <w:r w:rsidRPr="003E228F">
        <w:rPr>
          <w:rFonts w:ascii="Arial" w:hAnsi="Arial" w:cs="Arial"/>
          <w:sz w:val="20"/>
          <w:szCs w:val="20"/>
        </w:rPr>
        <w:t>edencia de la revisión física</w:t>
      </w:r>
    </w:p>
    <w:p w14:paraId="592C71E1" w14:textId="3B717BD5" w:rsidR="0060425B" w:rsidRPr="003E228F" w:rsidRDefault="003E228F" w:rsidP="003E228F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228F">
        <w:rPr>
          <w:rFonts w:ascii="Arial" w:hAnsi="Arial" w:cs="Arial"/>
          <w:sz w:val="20"/>
          <w:szCs w:val="20"/>
        </w:rPr>
        <w:t>D</w:t>
      </w:r>
      <w:r w:rsidR="00394BFB" w:rsidRPr="003E228F">
        <w:rPr>
          <w:rFonts w:ascii="Arial" w:hAnsi="Arial" w:cs="Arial"/>
          <w:sz w:val="20"/>
          <w:szCs w:val="20"/>
        </w:rPr>
        <w:t xml:space="preserve">eberá proporcionar la mayor cantidad de información posible para efectuar </w:t>
      </w:r>
      <w:r w:rsidRPr="003E228F">
        <w:rPr>
          <w:rFonts w:ascii="Arial" w:hAnsi="Arial" w:cs="Arial"/>
          <w:sz w:val="20"/>
          <w:szCs w:val="20"/>
        </w:rPr>
        <w:t>la operación aduanera</w:t>
      </w:r>
      <w:r w:rsidR="00394BFB" w:rsidRPr="003E228F">
        <w:rPr>
          <w:rFonts w:ascii="Arial" w:hAnsi="Arial" w:cs="Arial"/>
          <w:sz w:val="20"/>
          <w:szCs w:val="20"/>
        </w:rPr>
        <w:t>.</w:t>
      </w:r>
    </w:p>
    <w:p w14:paraId="0A15C0B6" w14:textId="30F32823" w:rsidR="0060425B" w:rsidRPr="00AA3226" w:rsidRDefault="00394BFB" w:rsidP="002C6B2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60425B" w:rsidRPr="00AA3226">
        <w:rPr>
          <w:rFonts w:ascii="Arial" w:hAnsi="Arial" w:cs="Arial"/>
          <w:sz w:val="20"/>
          <w:szCs w:val="20"/>
        </w:rPr>
        <w:t xml:space="preserve">a Aduana tendrá las más amplias facultades de acceso y fiscalización en los depósitos de stock. </w:t>
      </w:r>
    </w:p>
    <w:p w14:paraId="7F8ECC06" w14:textId="77777777" w:rsidR="00DC37BE" w:rsidRDefault="00DC37BE" w:rsidP="00CA163E">
      <w:pPr>
        <w:tabs>
          <w:tab w:val="left" w:pos="1418"/>
        </w:tabs>
        <w:spacing w:line="36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</w:p>
    <w:p w14:paraId="7B57995C" w14:textId="77777777" w:rsidR="00394BFB" w:rsidRPr="00AA3226" w:rsidRDefault="00394BFB" w:rsidP="00CA163E">
      <w:pPr>
        <w:tabs>
          <w:tab w:val="left" w:pos="1418"/>
        </w:tabs>
        <w:spacing w:line="36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</w:p>
    <w:p w14:paraId="2435EE14" w14:textId="1A40CC39" w:rsidR="0060425B" w:rsidRPr="00F1682A" w:rsidRDefault="0080131E" w:rsidP="0080131E">
      <w:pPr>
        <w:pStyle w:val="Prrafodelista"/>
        <w:numPr>
          <w:ilvl w:val="2"/>
          <w:numId w:val="5"/>
        </w:numPr>
        <w:tabs>
          <w:tab w:val="left" w:pos="1418"/>
        </w:tabs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F1682A">
        <w:rPr>
          <w:rFonts w:ascii="Arial" w:hAnsi="Arial" w:cs="Arial"/>
          <w:b/>
          <w:sz w:val="20"/>
          <w:szCs w:val="20"/>
        </w:rPr>
        <w:t>CANCELACIÓN DE LA DATSE:</w:t>
      </w:r>
    </w:p>
    <w:p w14:paraId="1892AD74" w14:textId="5C145D19" w:rsidR="002C6B2D" w:rsidRPr="00AA3226" w:rsidRDefault="002C6B2D" w:rsidP="002C6B2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>Al final del plazo de los 6 meses, o del plazo de prórroga otorgado, la aduana de control efectuar</w:t>
      </w:r>
      <w:r w:rsidR="00394BFB">
        <w:rPr>
          <w:rFonts w:ascii="Arial" w:hAnsi="Arial" w:cs="Arial"/>
          <w:sz w:val="20"/>
          <w:szCs w:val="20"/>
        </w:rPr>
        <w:t xml:space="preserve">á </w:t>
      </w:r>
      <w:r w:rsidRPr="00AA3226">
        <w:rPr>
          <w:rFonts w:ascii="Arial" w:hAnsi="Arial" w:cs="Arial"/>
          <w:sz w:val="20"/>
          <w:szCs w:val="20"/>
        </w:rPr>
        <w:t xml:space="preserve">un control de inventario de las mercancías </w:t>
      </w:r>
      <w:r w:rsidR="00394BFB">
        <w:rPr>
          <w:rFonts w:ascii="Arial" w:hAnsi="Arial" w:cs="Arial"/>
          <w:sz w:val="20"/>
          <w:szCs w:val="20"/>
        </w:rPr>
        <w:t>disponibles en el (los)</w:t>
      </w:r>
      <w:r w:rsidRPr="00AA3226">
        <w:rPr>
          <w:rFonts w:ascii="Arial" w:hAnsi="Arial" w:cs="Arial"/>
          <w:sz w:val="20"/>
          <w:szCs w:val="20"/>
        </w:rPr>
        <w:t xml:space="preserve"> depósito</w:t>
      </w:r>
      <w:r w:rsidR="00C44A09">
        <w:rPr>
          <w:rFonts w:ascii="Arial" w:hAnsi="Arial" w:cs="Arial"/>
          <w:sz w:val="20"/>
          <w:szCs w:val="20"/>
        </w:rPr>
        <w:t>s</w:t>
      </w:r>
      <w:r w:rsidRPr="00AA3226">
        <w:rPr>
          <w:rFonts w:ascii="Arial" w:hAnsi="Arial" w:cs="Arial"/>
          <w:sz w:val="20"/>
          <w:szCs w:val="20"/>
        </w:rPr>
        <w:t xml:space="preserve"> de stock que fueron </w:t>
      </w:r>
      <w:r w:rsidR="00C44A09">
        <w:rPr>
          <w:rFonts w:ascii="Arial" w:hAnsi="Arial" w:cs="Arial"/>
          <w:sz w:val="20"/>
          <w:szCs w:val="20"/>
        </w:rPr>
        <w:t>constituidos</w:t>
      </w:r>
      <w:r w:rsidRPr="00AA3226">
        <w:rPr>
          <w:rFonts w:ascii="Arial" w:hAnsi="Arial" w:cs="Arial"/>
          <w:sz w:val="20"/>
          <w:szCs w:val="20"/>
        </w:rPr>
        <w:t>, y determinará aquellas que se mantienen</w:t>
      </w:r>
      <w:r w:rsidR="00394BFB">
        <w:rPr>
          <w:rFonts w:ascii="Arial" w:hAnsi="Arial" w:cs="Arial"/>
          <w:sz w:val="20"/>
          <w:szCs w:val="20"/>
        </w:rPr>
        <w:t xml:space="preserve"> a la fecha</w:t>
      </w:r>
      <w:r w:rsidRPr="00AA3226">
        <w:rPr>
          <w:rFonts w:ascii="Arial" w:hAnsi="Arial" w:cs="Arial"/>
          <w:sz w:val="20"/>
          <w:szCs w:val="20"/>
        </w:rPr>
        <w:t xml:space="preserve"> en existencia, </w:t>
      </w:r>
      <w:r w:rsidR="00394BFB">
        <w:rPr>
          <w:rFonts w:ascii="Arial" w:hAnsi="Arial" w:cs="Arial"/>
          <w:sz w:val="20"/>
          <w:szCs w:val="20"/>
        </w:rPr>
        <w:t xml:space="preserve">y aquellas que </w:t>
      </w:r>
      <w:r w:rsidRPr="00AA3226">
        <w:rPr>
          <w:rFonts w:ascii="Arial" w:hAnsi="Arial" w:cs="Arial"/>
          <w:sz w:val="20"/>
          <w:szCs w:val="20"/>
        </w:rPr>
        <w:t xml:space="preserve">fueron importadas. Si del resultado se detecta que existen mercancías en inventario, </w:t>
      </w:r>
      <w:r w:rsidR="00394BFB">
        <w:rPr>
          <w:rFonts w:ascii="Arial" w:hAnsi="Arial" w:cs="Arial"/>
          <w:sz w:val="20"/>
          <w:szCs w:val="20"/>
        </w:rPr>
        <w:t>é</w:t>
      </w:r>
      <w:r w:rsidRPr="00AA3226">
        <w:rPr>
          <w:rFonts w:ascii="Arial" w:hAnsi="Arial" w:cs="Arial"/>
          <w:sz w:val="20"/>
          <w:szCs w:val="20"/>
        </w:rPr>
        <w:t>stas deberán ser reexportadas, destruidas</w:t>
      </w:r>
      <w:r w:rsidR="003E228F">
        <w:rPr>
          <w:rFonts w:ascii="Arial" w:hAnsi="Arial" w:cs="Arial"/>
          <w:sz w:val="20"/>
          <w:szCs w:val="20"/>
        </w:rPr>
        <w:t>,</w:t>
      </w:r>
      <w:r w:rsidRPr="00AA3226">
        <w:rPr>
          <w:rFonts w:ascii="Arial" w:hAnsi="Arial" w:cs="Arial"/>
          <w:sz w:val="20"/>
          <w:szCs w:val="20"/>
        </w:rPr>
        <w:t xml:space="preserve"> importadas, </w:t>
      </w:r>
      <w:r w:rsidR="003E228F">
        <w:rPr>
          <w:rFonts w:ascii="Arial" w:hAnsi="Arial" w:cs="Arial"/>
          <w:sz w:val="20"/>
          <w:szCs w:val="20"/>
        </w:rPr>
        <w:t xml:space="preserve">cancelada la Admisión Temporal, </w:t>
      </w:r>
      <w:r w:rsidRPr="00AA3226">
        <w:rPr>
          <w:rFonts w:ascii="Arial" w:hAnsi="Arial" w:cs="Arial"/>
          <w:sz w:val="20"/>
          <w:szCs w:val="20"/>
        </w:rPr>
        <w:t>pero no podrán continuar en Chile bajo régimen suspensivo.</w:t>
      </w:r>
    </w:p>
    <w:p w14:paraId="145DB1B6" w14:textId="7CF7E39B" w:rsidR="002C6B2D" w:rsidRPr="00AA3226" w:rsidRDefault="002C6B2D" w:rsidP="002C6B2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 xml:space="preserve">Si del control efectuado por la aduana, se detectan mercancías faltantes a este inventario, </w:t>
      </w:r>
      <w:r w:rsidR="0077244D">
        <w:rPr>
          <w:rFonts w:ascii="Arial" w:hAnsi="Arial" w:cs="Arial"/>
          <w:sz w:val="20"/>
          <w:szCs w:val="20"/>
        </w:rPr>
        <w:t>estas se tendrán por importadas, debiendo cursar el documento aduanero correspondiente, sin perjuicio de las acciones legales pertinentes cuando correspondan</w:t>
      </w:r>
      <w:r w:rsidRPr="00AA3226">
        <w:rPr>
          <w:rFonts w:ascii="Arial" w:hAnsi="Arial" w:cs="Arial"/>
          <w:sz w:val="20"/>
          <w:szCs w:val="20"/>
        </w:rPr>
        <w:t>.</w:t>
      </w:r>
    </w:p>
    <w:p w14:paraId="20FB79F6" w14:textId="520D1AFE" w:rsidR="002C6B2D" w:rsidRPr="00AA3226" w:rsidRDefault="002C6B2D" w:rsidP="002C6B2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>La operación podrá ser c</w:t>
      </w:r>
      <w:r w:rsidR="00394BFB">
        <w:rPr>
          <w:rFonts w:ascii="Arial" w:hAnsi="Arial" w:cs="Arial"/>
          <w:sz w:val="20"/>
          <w:szCs w:val="20"/>
        </w:rPr>
        <w:t xml:space="preserve">ancelada o abonada, </w:t>
      </w:r>
      <w:r w:rsidRPr="00AA3226">
        <w:rPr>
          <w:rFonts w:ascii="Arial" w:hAnsi="Arial" w:cs="Arial"/>
          <w:sz w:val="20"/>
          <w:szCs w:val="20"/>
        </w:rPr>
        <w:t>mediante una o más declaraciones de reexportación</w:t>
      </w:r>
      <w:r w:rsidR="003E228F">
        <w:rPr>
          <w:rFonts w:ascii="Arial" w:hAnsi="Arial" w:cs="Arial"/>
          <w:sz w:val="20"/>
          <w:szCs w:val="20"/>
        </w:rPr>
        <w:t>,</w:t>
      </w:r>
      <w:r w:rsidR="00394BFB">
        <w:rPr>
          <w:rFonts w:ascii="Arial" w:hAnsi="Arial" w:cs="Arial"/>
          <w:sz w:val="20"/>
          <w:szCs w:val="20"/>
        </w:rPr>
        <w:t xml:space="preserve"> </w:t>
      </w:r>
      <w:r w:rsidRPr="00AA3226">
        <w:rPr>
          <w:rFonts w:ascii="Arial" w:hAnsi="Arial" w:cs="Arial"/>
          <w:sz w:val="20"/>
          <w:szCs w:val="20"/>
        </w:rPr>
        <w:t>de importación</w:t>
      </w:r>
      <w:r w:rsidR="003E228F">
        <w:rPr>
          <w:rFonts w:ascii="Arial" w:hAnsi="Arial" w:cs="Arial"/>
          <w:sz w:val="20"/>
          <w:szCs w:val="20"/>
        </w:rPr>
        <w:t xml:space="preserve"> o</w:t>
      </w:r>
      <w:r w:rsidR="00394BFB">
        <w:rPr>
          <w:rFonts w:ascii="Arial" w:hAnsi="Arial" w:cs="Arial"/>
          <w:sz w:val="20"/>
          <w:szCs w:val="20"/>
        </w:rPr>
        <w:t xml:space="preserve"> </w:t>
      </w:r>
      <w:r w:rsidR="003E228F">
        <w:rPr>
          <w:rFonts w:ascii="Arial" w:hAnsi="Arial" w:cs="Arial"/>
          <w:sz w:val="20"/>
          <w:szCs w:val="20"/>
        </w:rPr>
        <w:t xml:space="preserve">cancelación </w:t>
      </w:r>
      <w:r w:rsidR="00394BFB">
        <w:rPr>
          <w:rFonts w:ascii="Arial" w:hAnsi="Arial" w:cs="Arial"/>
          <w:sz w:val="20"/>
          <w:szCs w:val="20"/>
        </w:rPr>
        <w:t>tramitada bajo</w:t>
      </w:r>
      <w:r w:rsidRPr="00AA3226">
        <w:rPr>
          <w:rFonts w:ascii="Arial" w:hAnsi="Arial" w:cs="Arial"/>
          <w:sz w:val="20"/>
          <w:szCs w:val="20"/>
        </w:rPr>
        <w:t xml:space="preserve"> régimen general u otra preferencial</w:t>
      </w:r>
      <w:r w:rsidR="00394BFB">
        <w:rPr>
          <w:rFonts w:ascii="Arial" w:hAnsi="Arial" w:cs="Arial"/>
          <w:sz w:val="20"/>
          <w:szCs w:val="20"/>
        </w:rPr>
        <w:t xml:space="preserve"> arancelaria</w:t>
      </w:r>
      <w:r w:rsidRPr="00AA3226">
        <w:rPr>
          <w:rFonts w:ascii="Arial" w:hAnsi="Arial" w:cs="Arial"/>
          <w:sz w:val="20"/>
          <w:szCs w:val="20"/>
        </w:rPr>
        <w:t>, incluid</w:t>
      </w:r>
      <w:r w:rsidR="00394BFB">
        <w:rPr>
          <w:rFonts w:ascii="Arial" w:hAnsi="Arial" w:cs="Arial"/>
          <w:sz w:val="20"/>
          <w:szCs w:val="20"/>
        </w:rPr>
        <w:t>a</w:t>
      </w:r>
      <w:r w:rsidRPr="00AA3226">
        <w:rPr>
          <w:rFonts w:ascii="Arial" w:hAnsi="Arial" w:cs="Arial"/>
          <w:sz w:val="20"/>
          <w:szCs w:val="20"/>
        </w:rPr>
        <w:t xml:space="preserve"> cualquier tipo de donación o su destrucción previa autorización del Servicio Nacional de aduanas.</w:t>
      </w:r>
    </w:p>
    <w:p w14:paraId="6A828F48" w14:textId="77777777" w:rsidR="002C6B2D" w:rsidRPr="00AA3226" w:rsidRDefault="002C6B2D" w:rsidP="00CA163E">
      <w:pPr>
        <w:spacing w:line="36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</w:p>
    <w:p w14:paraId="2DBFB0D9" w14:textId="3F856A40" w:rsidR="00E91FC9" w:rsidRPr="00AA3226" w:rsidRDefault="002C6B2D" w:rsidP="002C6B2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  <w:lang w:val="es-CL"/>
        </w:rPr>
        <w:t xml:space="preserve">Para </w:t>
      </w:r>
      <w:r w:rsidR="00394BFB">
        <w:rPr>
          <w:rFonts w:ascii="Arial" w:hAnsi="Arial" w:cs="Arial"/>
          <w:sz w:val="20"/>
          <w:szCs w:val="20"/>
          <w:lang w:val="es-CL"/>
        </w:rPr>
        <w:t>cancelar o abonar este régimen</w:t>
      </w:r>
      <w:r w:rsidRPr="00AA3226">
        <w:rPr>
          <w:rFonts w:ascii="Arial" w:hAnsi="Arial" w:cs="Arial"/>
          <w:sz w:val="20"/>
          <w:szCs w:val="20"/>
          <w:lang w:val="es-CL"/>
        </w:rPr>
        <w:t xml:space="preserve">, se tendrá en consideración los </w:t>
      </w:r>
      <w:r w:rsidR="00E91FC9" w:rsidRPr="00AA3226">
        <w:rPr>
          <w:rFonts w:ascii="Arial" w:hAnsi="Arial" w:cs="Arial"/>
          <w:sz w:val="20"/>
          <w:szCs w:val="20"/>
        </w:rPr>
        <w:t>siguientes tipos de mercancías:</w:t>
      </w:r>
    </w:p>
    <w:p w14:paraId="2DF039B1" w14:textId="77777777" w:rsidR="00E91FC9" w:rsidRDefault="00E91FC9" w:rsidP="00CA163E">
      <w:pPr>
        <w:pStyle w:val="Prrafodelista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>Vehículos, elementos complementarios y sus repuestos.</w:t>
      </w:r>
    </w:p>
    <w:p w14:paraId="2E6B0EB8" w14:textId="08303AC5" w:rsidR="003E228F" w:rsidRPr="00AA3226" w:rsidRDefault="003E228F" w:rsidP="00CA163E">
      <w:pPr>
        <w:pStyle w:val="Prrafodelista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demás mercancías</w:t>
      </w:r>
    </w:p>
    <w:p w14:paraId="5CC30DAC" w14:textId="77777777" w:rsidR="005B33D1" w:rsidRPr="00AA3226" w:rsidRDefault="005B33D1" w:rsidP="00CA163E">
      <w:pPr>
        <w:spacing w:line="360" w:lineRule="auto"/>
        <w:ind w:left="709"/>
        <w:contextualSpacing/>
        <w:jc w:val="both"/>
        <w:rPr>
          <w:rFonts w:ascii="Arial" w:hAnsi="Arial" w:cs="Arial"/>
          <w:sz w:val="20"/>
          <w:szCs w:val="20"/>
          <w:lang w:val="es-CL"/>
        </w:rPr>
      </w:pPr>
    </w:p>
    <w:p w14:paraId="41F05654" w14:textId="7FDAE001" w:rsidR="00692BF8" w:rsidRPr="00F1682A" w:rsidRDefault="002C6B2D" w:rsidP="0080131E">
      <w:pPr>
        <w:pStyle w:val="Prrafodelista"/>
        <w:numPr>
          <w:ilvl w:val="0"/>
          <w:numId w:val="25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1682A">
        <w:rPr>
          <w:rFonts w:ascii="Arial" w:hAnsi="Arial" w:cs="Arial"/>
          <w:b/>
          <w:sz w:val="20"/>
          <w:szCs w:val="20"/>
        </w:rPr>
        <w:t>VEHÍCULOS:</w:t>
      </w:r>
    </w:p>
    <w:p w14:paraId="3C2C9BFF" w14:textId="289339F2" w:rsidR="00856FC3" w:rsidRPr="00AA3226" w:rsidRDefault="00241200" w:rsidP="002C6B2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>Para el ingreso de</w:t>
      </w:r>
      <w:r w:rsidR="00394BFB">
        <w:rPr>
          <w:rFonts w:ascii="Arial" w:hAnsi="Arial" w:cs="Arial"/>
          <w:sz w:val="20"/>
          <w:szCs w:val="20"/>
        </w:rPr>
        <w:t xml:space="preserve"> cualquier vehículo</w:t>
      </w:r>
      <w:r w:rsidRPr="00AA3226">
        <w:rPr>
          <w:rFonts w:ascii="Arial" w:hAnsi="Arial" w:cs="Arial"/>
          <w:sz w:val="20"/>
          <w:szCs w:val="20"/>
        </w:rPr>
        <w:t xml:space="preserve">, cuya finalidad sea </w:t>
      </w:r>
      <w:r w:rsidR="00AB5660" w:rsidRPr="00AA3226">
        <w:rPr>
          <w:rFonts w:ascii="Arial" w:hAnsi="Arial" w:cs="Arial"/>
          <w:sz w:val="20"/>
          <w:szCs w:val="20"/>
        </w:rPr>
        <w:t xml:space="preserve">la asistencia </w:t>
      </w:r>
      <w:r w:rsidR="004F5855">
        <w:rPr>
          <w:rFonts w:ascii="Arial" w:hAnsi="Arial" w:cs="Arial"/>
          <w:sz w:val="20"/>
          <w:szCs w:val="20"/>
        </w:rPr>
        <w:t>a una</w:t>
      </w:r>
      <w:r w:rsidR="00AB5660" w:rsidRPr="00AA3226">
        <w:rPr>
          <w:rFonts w:ascii="Arial" w:hAnsi="Arial" w:cs="Arial"/>
          <w:sz w:val="20"/>
          <w:szCs w:val="20"/>
        </w:rPr>
        <w:t xml:space="preserve"> preemergencia, emergencia y/o catástrofe</w:t>
      </w:r>
      <w:r w:rsidRPr="00AA3226">
        <w:rPr>
          <w:rFonts w:ascii="Arial" w:hAnsi="Arial" w:cs="Arial"/>
          <w:sz w:val="20"/>
          <w:szCs w:val="20"/>
        </w:rPr>
        <w:t xml:space="preserve">, </w:t>
      </w:r>
      <w:r w:rsidR="00AB5660" w:rsidRPr="00AA3226">
        <w:rPr>
          <w:rFonts w:ascii="Arial" w:hAnsi="Arial" w:cs="Arial"/>
          <w:sz w:val="20"/>
          <w:szCs w:val="20"/>
        </w:rPr>
        <w:t xml:space="preserve">el </w:t>
      </w:r>
      <w:r w:rsidR="00692BF8" w:rsidRPr="00AA3226">
        <w:rPr>
          <w:rFonts w:ascii="Arial" w:hAnsi="Arial" w:cs="Arial"/>
          <w:sz w:val="20"/>
          <w:szCs w:val="20"/>
        </w:rPr>
        <w:t xml:space="preserve">Organismo Competente </w:t>
      </w:r>
      <w:r w:rsidR="00856FC3" w:rsidRPr="00AA3226">
        <w:rPr>
          <w:rFonts w:ascii="Arial" w:hAnsi="Arial" w:cs="Arial"/>
          <w:sz w:val="20"/>
          <w:szCs w:val="20"/>
        </w:rPr>
        <w:t>debe</w:t>
      </w:r>
      <w:r w:rsidRPr="00AA3226">
        <w:rPr>
          <w:rFonts w:ascii="Arial" w:hAnsi="Arial" w:cs="Arial"/>
          <w:sz w:val="20"/>
          <w:szCs w:val="20"/>
        </w:rPr>
        <w:t xml:space="preserve">rá </w:t>
      </w:r>
      <w:r w:rsidR="004F5855">
        <w:rPr>
          <w:rFonts w:ascii="Arial" w:hAnsi="Arial" w:cs="Arial"/>
          <w:sz w:val="20"/>
          <w:szCs w:val="20"/>
        </w:rPr>
        <w:t xml:space="preserve">remitir vía correo electrónico, a la Dirección Nacional de Aduanas, en el momento en que la tenga disponible, </w:t>
      </w:r>
      <w:r w:rsidR="00856FC3" w:rsidRPr="00AA3226">
        <w:rPr>
          <w:rFonts w:ascii="Arial" w:hAnsi="Arial" w:cs="Arial"/>
          <w:sz w:val="20"/>
          <w:szCs w:val="20"/>
        </w:rPr>
        <w:t>la lista de los vehículos que utilizará en</w:t>
      </w:r>
      <w:r w:rsidR="00AB5660" w:rsidRPr="00AA3226">
        <w:rPr>
          <w:rFonts w:ascii="Arial" w:hAnsi="Arial" w:cs="Arial"/>
          <w:sz w:val="20"/>
          <w:szCs w:val="20"/>
        </w:rPr>
        <w:t xml:space="preserve"> </w:t>
      </w:r>
      <w:r w:rsidR="004F5855">
        <w:rPr>
          <w:rFonts w:ascii="Arial" w:hAnsi="Arial" w:cs="Arial"/>
          <w:sz w:val="20"/>
          <w:szCs w:val="20"/>
        </w:rPr>
        <w:t xml:space="preserve">los casos señalados, </w:t>
      </w:r>
      <w:r w:rsidRPr="00AA3226">
        <w:rPr>
          <w:rFonts w:ascii="Arial" w:hAnsi="Arial" w:cs="Arial"/>
          <w:sz w:val="20"/>
          <w:szCs w:val="20"/>
        </w:rPr>
        <w:t xml:space="preserve">siendo </w:t>
      </w:r>
      <w:r w:rsidR="00856FC3" w:rsidRPr="00AA3226">
        <w:rPr>
          <w:rFonts w:ascii="Arial" w:hAnsi="Arial" w:cs="Arial"/>
          <w:sz w:val="20"/>
          <w:szCs w:val="20"/>
        </w:rPr>
        <w:t xml:space="preserve">indispensable </w:t>
      </w:r>
      <w:r w:rsidRPr="00AA3226">
        <w:rPr>
          <w:rFonts w:ascii="Arial" w:hAnsi="Arial" w:cs="Arial"/>
          <w:sz w:val="20"/>
          <w:szCs w:val="20"/>
        </w:rPr>
        <w:t xml:space="preserve">para este efecto </w:t>
      </w:r>
      <w:r w:rsidR="00856FC3" w:rsidRPr="00AA3226">
        <w:rPr>
          <w:rFonts w:ascii="Arial" w:hAnsi="Arial" w:cs="Arial"/>
          <w:sz w:val="20"/>
          <w:szCs w:val="20"/>
        </w:rPr>
        <w:t xml:space="preserve">que </w:t>
      </w:r>
      <w:r w:rsidR="004F5855">
        <w:rPr>
          <w:rFonts w:ascii="Arial" w:hAnsi="Arial" w:cs="Arial"/>
          <w:sz w:val="20"/>
          <w:szCs w:val="20"/>
        </w:rPr>
        <w:t>indique</w:t>
      </w:r>
      <w:r w:rsidRPr="00AA3226">
        <w:rPr>
          <w:rFonts w:ascii="Arial" w:hAnsi="Arial" w:cs="Arial"/>
          <w:sz w:val="20"/>
          <w:szCs w:val="20"/>
        </w:rPr>
        <w:t xml:space="preserve"> a lo menos el m</w:t>
      </w:r>
      <w:r w:rsidR="00856FC3" w:rsidRPr="00AA3226">
        <w:rPr>
          <w:rFonts w:ascii="Arial" w:hAnsi="Arial" w:cs="Arial"/>
          <w:sz w:val="20"/>
          <w:szCs w:val="20"/>
        </w:rPr>
        <w:t xml:space="preserve">odelo, </w:t>
      </w:r>
      <w:r w:rsidRPr="00AA3226">
        <w:rPr>
          <w:rFonts w:ascii="Arial" w:hAnsi="Arial" w:cs="Arial"/>
          <w:sz w:val="20"/>
          <w:szCs w:val="20"/>
        </w:rPr>
        <w:t xml:space="preserve">la </w:t>
      </w:r>
      <w:r w:rsidR="00856FC3" w:rsidRPr="00AA3226">
        <w:rPr>
          <w:rFonts w:ascii="Arial" w:hAnsi="Arial" w:cs="Arial"/>
          <w:sz w:val="20"/>
          <w:szCs w:val="20"/>
        </w:rPr>
        <w:t xml:space="preserve">marca, </w:t>
      </w:r>
      <w:r w:rsidRPr="00AA3226">
        <w:rPr>
          <w:rFonts w:ascii="Arial" w:hAnsi="Arial" w:cs="Arial"/>
          <w:sz w:val="20"/>
          <w:szCs w:val="20"/>
        </w:rPr>
        <w:t xml:space="preserve">el número de </w:t>
      </w:r>
      <w:r w:rsidR="00856FC3" w:rsidRPr="00AA3226">
        <w:rPr>
          <w:rFonts w:ascii="Arial" w:hAnsi="Arial" w:cs="Arial"/>
          <w:sz w:val="20"/>
          <w:szCs w:val="20"/>
        </w:rPr>
        <w:t xml:space="preserve">serie, </w:t>
      </w:r>
      <w:r w:rsidRPr="00AA3226">
        <w:rPr>
          <w:rFonts w:ascii="Arial" w:hAnsi="Arial" w:cs="Arial"/>
          <w:sz w:val="20"/>
          <w:szCs w:val="20"/>
        </w:rPr>
        <w:t xml:space="preserve">el </w:t>
      </w:r>
      <w:r w:rsidR="00856FC3" w:rsidRPr="00AA3226">
        <w:rPr>
          <w:rFonts w:ascii="Arial" w:hAnsi="Arial" w:cs="Arial"/>
          <w:sz w:val="20"/>
          <w:szCs w:val="20"/>
        </w:rPr>
        <w:t xml:space="preserve">año y </w:t>
      </w:r>
      <w:r w:rsidRPr="00AA3226">
        <w:rPr>
          <w:rFonts w:ascii="Arial" w:hAnsi="Arial" w:cs="Arial"/>
          <w:sz w:val="20"/>
          <w:szCs w:val="20"/>
        </w:rPr>
        <w:t xml:space="preserve">la </w:t>
      </w:r>
      <w:r w:rsidR="00856FC3" w:rsidRPr="00AA3226">
        <w:rPr>
          <w:rFonts w:ascii="Arial" w:hAnsi="Arial" w:cs="Arial"/>
          <w:sz w:val="20"/>
          <w:szCs w:val="20"/>
        </w:rPr>
        <w:t>matrícula original y nueva (de existir).</w:t>
      </w:r>
    </w:p>
    <w:p w14:paraId="16696A6B" w14:textId="77777777" w:rsidR="00856FC3" w:rsidRPr="00AA3226" w:rsidRDefault="00856FC3" w:rsidP="002C6B2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5244A1C" w14:textId="77777777" w:rsidR="00856FC3" w:rsidRPr="00AA3226" w:rsidRDefault="00AB5660" w:rsidP="002C6B2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>También deberá presentar ante la aduana de ingreso</w:t>
      </w:r>
      <w:r w:rsidR="00856FC3" w:rsidRPr="00AA3226">
        <w:rPr>
          <w:rFonts w:ascii="Arial" w:hAnsi="Arial" w:cs="Arial"/>
          <w:sz w:val="20"/>
          <w:szCs w:val="20"/>
        </w:rPr>
        <w:t>,</w:t>
      </w:r>
      <w:r w:rsidRPr="00AA3226">
        <w:rPr>
          <w:rFonts w:ascii="Arial" w:hAnsi="Arial" w:cs="Arial"/>
          <w:sz w:val="20"/>
          <w:szCs w:val="20"/>
        </w:rPr>
        <w:t xml:space="preserve"> dentro del plazo de 30 días,</w:t>
      </w:r>
      <w:r w:rsidR="00856FC3" w:rsidRPr="00AA3226">
        <w:rPr>
          <w:rFonts w:ascii="Arial" w:hAnsi="Arial" w:cs="Arial"/>
          <w:sz w:val="20"/>
          <w:szCs w:val="20"/>
        </w:rPr>
        <w:t xml:space="preserve"> el listado de repuestos</w:t>
      </w:r>
      <w:r w:rsidRPr="00AA3226">
        <w:rPr>
          <w:rFonts w:ascii="Arial" w:hAnsi="Arial" w:cs="Arial"/>
          <w:sz w:val="20"/>
          <w:szCs w:val="20"/>
        </w:rPr>
        <w:t xml:space="preserve"> e insumos </w:t>
      </w:r>
      <w:r w:rsidR="00856FC3" w:rsidRPr="00AA3226">
        <w:rPr>
          <w:rFonts w:ascii="Arial" w:hAnsi="Arial" w:cs="Arial"/>
          <w:sz w:val="20"/>
          <w:szCs w:val="20"/>
        </w:rPr>
        <w:t xml:space="preserve">para </w:t>
      </w:r>
      <w:r w:rsidRPr="00AA3226">
        <w:rPr>
          <w:rFonts w:ascii="Arial" w:hAnsi="Arial" w:cs="Arial"/>
          <w:sz w:val="20"/>
          <w:szCs w:val="20"/>
        </w:rPr>
        <w:t xml:space="preserve">los </w:t>
      </w:r>
      <w:r w:rsidR="00856FC3" w:rsidRPr="00AA3226">
        <w:rPr>
          <w:rFonts w:ascii="Arial" w:hAnsi="Arial" w:cs="Arial"/>
          <w:sz w:val="20"/>
          <w:szCs w:val="20"/>
        </w:rPr>
        <w:t xml:space="preserve">vehículos </w:t>
      </w:r>
      <w:r w:rsidRPr="00AA3226">
        <w:rPr>
          <w:rFonts w:ascii="Arial" w:hAnsi="Arial" w:cs="Arial"/>
          <w:sz w:val="20"/>
          <w:szCs w:val="20"/>
        </w:rPr>
        <w:t>extranjeros ingresados; describiendo estas mercancías</w:t>
      </w:r>
      <w:r w:rsidR="00856FC3" w:rsidRPr="00AA3226">
        <w:rPr>
          <w:rFonts w:ascii="Arial" w:hAnsi="Arial" w:cs="Arial"/>
          <w:sz w:val="20"/>
          <w:szCs w:val="20"/>
        </w:rPr>
        <w:t xml:space="preserve"> de manera genérica</w:t>
      </w:r>
      <w:r w:rsidRPr="00AA3226">
        <w:rPr>
          <w:rFonts w:ascii="Arial" w:hAnsi="Arial" w:cs="Arial"/>
          <w:sz w:val="20"/>
          <w:szCs w:val="20"/>
        </w:rPr>
        <w:t>.</w:t>
      </w:r>
    </w:p>
    <w:p w14:paraId="3C3BF9B3" w14:textId="77777777" w:rsidR="00856FC3" w:rsidRPr="00AA3226" w:rsidRDefault="00856FC3" w:rsidP="00CA163E">
      <w:pP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63E72696" w14:textId="3EF3A8BC" w:rsidR="002C6B2D" w:rsidRPr="00AA3226" w:rsidRDefault="002C6B2D" w:rsidP="002C6B2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lastRenderedPageBreak/>
        <w:t xml:space="preserve">En el caso de las demás mercancías, </w:t>
      </w:r>
      <w:r w:rsidR="003E228F">
        <w:rPr>
          <w:rFonts w:ascii="Arial" w:hAnsi="Arial" w:cs="Arial"/>
          <w:sz w:val="20"/>
          <w:szCs w:val="20"/>
        </w:rPr>
        <w:t xml:space="preserve">entre ellas las </w:t>
      </w:r>
      <w:r w:rsidRPr="00AA3226">
        <w:rPr>
          <w:rFonts w:ascii="Arial" w:hAnsi="Arial" w:cs="Arial"/>
          <w:sz w:val="20"/>
          <w:szCs w:val="20"/>
        </w:rPr>
        <w:t>que ingresa</w:t>
      </w:r>
      <w:r w:rsidR="003E228F">
        <w:rPr>
          <w:rFonts w:ascii="Arial" w:hAnsi="Arial" w:cs="Arial"/>
          <w:sz w:val="20"/>
          <w:szCs w:val="20"/>
        </w:rPr>
        <w:t>n</w:t>
      </w:r>
      <w:r w:rsidRPr="00AA3226">
        <w:rPr>
          <w:rFonts w:ascii="Arial" w:hAnsi="Arial" w:cs="Arial"/>
          <w:sz w:val="20"/>
          <w:szCs w:val="20"/>
        </w:rPr>
        <w:t xml:space="preserve"> en calidad de repuesto de los vehículos, </w:t>
      </w:r>
      <w:r w:rsidR="003E228F">
        <w:rPr>
          <w:rFonts w:ascii="Arial" w:hAnsi="Arial" w:cs="Arial"/>
          <w:sz w:val="20"/>
          <w:szCs w:val="20"/>
        </w:rPr>
        <w:t xml:space="preserve">que </w:t>
      </w:r>
      <w:r w:rsidR="00856FC3" w:rsidRPr="00AA3226">
        <w:rPr>
          <w:rFonts w:ascii="Arial" w:hAnsi="Arial" w:cs="Arial"/>
          <w:sz w:val="20"/>
          <w:szCs w:val="20"/>
        </w:rPr>
        <w:t>llega</w:t>
      </w:r>
      <w:r w:rsidR="003E228F">
        <w:rPr>
          <w:rFonts w:ascii="Arial" w:hAnsi="Arial" w:cs="Arial"/>
          <w:sz w:val="20"/>
          <w:szCs w:val="20"/>
        </w:rPr>
        <w:t>n</w:t>
      </w:r>
      <w:r w:rsidR="00856FC3" w:rsidRPr="00AA3226">
        <w:rPr>
          <w:rFonts w:ascii="Arial" w:hAnsi="Arial" w:cs="Arial"/>
          <w:sz w:val="20"/>
          <w:szCs w:val="20"/>
        </w:rPr>
        <w:t xml:space="preserve"> conjuntamente o en forma posterior a otras acogidas a este régimen</w:t>
      </w:r>
      <w:r w:rsidR="003E228F">
        <w:rPr>
          <w:rFonts w:ascii="Arial" w:hAnsi="Arial" w:cs="Arial"/>
          <w:sz w:val="20"/>
          <w:szCs w:val="20"/>
        </w:rPr>
        <w:t xml:space="preserve">; se deberá distinguir entre </w:t>
      </w:r>
      <w:r w:rsidR="00856FC3" w:rsidRPr="00AA3226">
        <w:rPr>
          <w:rFonts w:ascii="Arial" w:hAnsi="Arial" w:cs="Arial"/>
          <w:sz w:val="20"/>
          <w:szCs w:val="20"/>
        </w:rPr>
        <w:t>l</w:t>
      </w:r>
      <w:r w:rsidR="00D45F25" w:rsidRPr="00AA3226">
        <w:rPr>
          <w:rFonts w:ascii="Arial" w:hAnsi="Arial" w:cs="Arial"/>
          <w:sz w:val="20"/>
          <w:szCs w:val="20"/>
        </w:rPr>
        <w:t>a</w:t>
      </w:r>
      <w:r w:rsidR="00856FC3" w:rsidRPr="00AA3226">
        <w:rPr>
          <w:rFonts w:ascii="Arial" w:hAnsi="Arial" w:cs="Arial"/>
          <w:sz w:val="20"/>
          <w:szCs w:val="20"/>
        </w:rPr>
        <w:t>s que se consumen durante su uso</w:t>
      </w:r>
      <w:r w:rsidR="009B4719" w:rsidRPr="00AA3226">
        <w:rPr>
          <w:rFonts w:ascii="Arial" w:hAnsi="Arial" w:cs="Arial"/>
          <w:sz w:val="20"/>
          <w:szCs w:val="20"/>
        </w:rPr>
        <w:t xml:space="preserve"> </w:t>
      </w:r>
      <w:r w:rsidRPr="00AA3226">
        <w:rPr>
          <w:rFonts w:ascii="Arial" w:hAnsi="Arial" w:cs="Arial"/>
          <w:sz w:val="20"/>
          <w:szCs w:val="20"/>
        </w:rPr>
        <w:t>–mercancías consumibles–</w:t>
      </w:r>
      <w:r w:rsidR="00D45F25" w:rsidRPr="00AA3226">
        <w:rPr>
          <w:rFonts w:ascii="Arial" w:hAnsi="Arial" w:cs="Arial"/>
          <w:sz w:val="20"/>
          <w:szCs w:val="20"/>
        </w:rPr>
        <w:t xml:space="preserve">, </w:t>
      </w:r>
      <w:r w:rsidR="00856FC3" w:rsidRPr="00AA3226">
        <w:rPr>
          <w:rFonts w:ascii="Arial" w:hAnsi="Arial" w:cs="Arial"/>
          <w:sz w:val="20"/>
          <w:szCs w:val="20"/>
        </w:rPr>
        <w:t>de otras que mantienen su identidad incluso después de su empleo</w:t>
      </w:r>
      <w:r w:rsidR="009B4719" w:rsidRPr="00AA3226">
        <w:rPr>
          <w:rFonts w:ascii="Arial" w:hAnsi="Arial" w:cs="Arial"/>
          <w:sz w:val="20"/>
          <w:szCs w:val="20"/>
        </w:rPr>
        <w:t xml:space="preserve"> (mercancías no consumibles)</w:t>
      </w:r>
      <w:r w:rsidR="00856FC3" w:rsidRPr="00AA3226">
        <w:rPr>
          <w:rFonts w:ascii="Arial" w:hAnsi="Arial" w:cs="Arial"/>
          <w:sz w:val="20"/>
          <w:szCs w:val="20"/>
        </w:rPr>
        <w:t>.</w:t>
      </w:r>
    </w:p>
    <w:p w14:paraId="35C02B2C" w14:textId="77777777" w:rsidR="002C6B2D" w:rsidRPr="00AA3226" w:rsidRDefault="002C6B2D" w:rsidP="002C6B2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845194B" w14:textId="77777777" w:rsidR="00D45F25" w:rsidRPr="00AA3226" w:rsidRDefault="00D45F25" w:rsidP="002C6B2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>En este sentido:</w:t>
      </w:r>
    </w:p>
    <w:p w14:paraId="7DE811B5" w14:textId="77777777" w:rsidR="00856FC3" w:rsidRPr="00AA3226" w:rsidRDefault="00D45F25" w:rsidP="002C6B2D">
      <w:pPr>
        <w:pStyle w:val="Prrafodelista"/>
        <w:numPr>
          <w:ilvl w:val="0"/>
          <w:numId w:val="9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b/>
          <w:sz w:val="20"/>
          <w:szCs w:val="20"/>
        </w:rPr>
        <w:t>Las mercancías</w:t>
      </w:r>
      <w:r w:rsidR="00856FC3" w:rsidRPr="00AA3226">
        <w:rPr>
          <w:rFonts w:ascii="Arial" w:hAnsi="Arial" w:cs="Arial"/>
          <w:b/>
          <w:sz w:val="20"/>
          <w:szCs w:val="20"/>
        </w:rPr>
        <w:t xml:space="preserve"> no consumibles</w:t>
      </w:r>
      <w:r w:rsidR="00856FC3" w:rsidRPr="00AA3226">
        <w:rPr>
          <w:rFonts w:ascii="Arial" w:hAnsi="Arial" w:cs="Arial"/>
          <w:sz w:val="20"/>
          <w:szCs w:val="20"/>
        </w:rPr>
        <w:t xml:space="preserve"> </w:t>
      </w:r>
      <w:r w:rsidRPr="00AA3226">
        <w:rPr>
          <w:rFonts w:ascii="Arial" w:hAnsi="Arial" w:cs="Arial"/>
          <w:sz w:val="20"/>
          <w:szCs w:val="20"/>
        </w:rPr>
        <w:t>(como por ejempl</w:t>
      </w:r>
      <w:r w:rsidR="00856FC3" w:rsidRPr="00AA3226">
        <w:rPr>
          <w:rFonts w:ascii="Arial" w:hAnsi="Arial" w:cs="Arial"/>
          <w:sz w:val="20"/>
          <w:szCs w:val="20"/>
        </w:rPr>
        <w:t xml:space="preserve">o </w:t>
      </w:r>
      <w:r w:rsidRPr="00AA3226">
        <w:rPr>
          <w:rFonts w:ascii="Arial" w:hAnsi="Arial" w:cs="Arial"/>
          <w:sz w:val="20"/>
          <w:szCs w:val="20"/>
        </w:rPr>
        <w:t xml:space="preserve">los </w:t>
      </w:r>
      <w:r w:rsidR="00856FC3" w:rsidRPr="00AA3226">
        <w:rPr>
          <w:rFonts w:ascii="Arial" w:hAnsi="Arial" w:cs="Arial"/>
          <w:sz w:val="20"/>
          <w:szCs w:val="20"/>
        </w:rPr>
        <w:t>repuestos</w:t>
      </w:r>
      <w:r w:rsidRPr="00AA3226">
        <w:rPr>
          <w:rFonts w:ascii="Arial" w:hAnsi="Arial" w:cs="Arial"/>
          <w:sz w:val="20"/>
          <w:szCs w:val="20"/>
        </w:rPr>
        <w:t>)</w:t>
      </w:r>
      <w:r w:rsidR="00856FC3" w:rsidRPr="00AA3226">
        <w:rPr>
          <w:rFonts w:ascii="Arial" w:hAnsi="Arial" w:cs="Arial"/>
          <w:sz w:val="20"/>
          <w:szCs w:val="20"/>
        </w:rPr>
        <w:t xml:space="preserve"> deberán ingresar con una A</w:t>
      </w:r>
      <w:r w:rsidRPr="00AA3226">
        <w:rPr>
          <w:rFonts w:ascii="Arial" w:hAnsi="Arial" w:cs="Arial"/>
          <w:sz w:val="20"/>
          <w:szCs w:val="20"/>
        </w:rPr>
        <w:t xml:space="preserve">dmisión </w:t>
      </w:r>
      <w:r w:rsidR="00856FC3" w:rsidRPr="00AA3226">
        <w:rPr>
          <w:rFonts w:ascii="Arial" w:hAnsi="Arial" w:cs="Arial"/>
          <w:sz w:val="20"/>
          <w:szCs w:val="20"/>
        </w:rPr>
        <w:t>T</w:t>
      </w:r>
      <w:r w:rsidRPr="00AA3226">
        <w:rPr>
          <w:rFonts w:ascii="Arial" w:hAnsi="Arial" w:cs="Arial"/>
          <w:sz w:val="20"/>
          <w:szCs w:val="20"/>
        </w:rPr>
        <w:t xml:space="preserve">emporal independiente </w:t>
      </w:r>
      <w:r w:rsidR="00856FC3" w:rsidRPr="00AA3226">
        <w:rPr>
          <w:rFonts w:ascii="Arial" w:hAnsi="Arial" w:cs="Arial"/>
          <w:sz w:val="20"/>
          <w:szCs w:val="20"/>
        </w:rPr>
        <w:t xml:space="preserve">a </w:t>
      </w:r>
      <w:r w:rsidRPr="00AA3226">
        <w:rPr>
          <w:rFonts w:ascii="Arial" w:hAnsi="Arial" w:cs="Arial"/>
          <w:sz w:val="20"/>
          <w:szCs w:val="20"/>
        </w:rPr>
        <w:t>aquella tramitada para el vehículo extranjero en el cual será utilizada</w:t>
      </w:r>
      <w:r w:rsidR="00856FC3" w:rsidRPr="00AA3226">
        <w:rPr>
          <w:rFonts w:ascii="Arial" w:hAnsi="Arial" w:cs="Arial"/>
          <w:sz w:val="20"/>
          <w:szCs w:val="20"/>
        </w:rPr>
        <w:t xml:space="preserve">, </w:t>
      </w:r>
      <w:r w:rsidRPr="00AA3226">
        <w:rPr>
          <w:rFonts w:ascii="Arial" w:hAnsi="Arial" w:cs="Arial"/>
          <w:sz w:val="20"/>
          <w:szCs w:val="20"/>
        </w:rPr>
        <w:t xml:space="preserve">y por tanto, se </w:t>
      </w:r>
      <w:r w:rsidR="00856FC3" w:rsidRPr="00AA3226">
        <w:rPr>
          <w:rFonts w:ascii="Arial" w:hAnsi="Arial" w:cs="Arial"/>
          <w:sz w:val="20"/>
          <w:szCs w:val="20"/>
        </w:rPr>
        <w:t xml:space="preserve">deberá individualizar </w:t>
      </w:r>
      <w:r w:rsidRPr="00AA3226">
        <w:rPr>
          <w:rFonts w:ascii="Arial" w:hAnsi="Arial" w:cs="Arial"/>
          <w:sz w:val="20"/>
          <w:szCs w:val="20"/>
        </w:rPr>
        <w:t>estas</w:t>
      </w:r>
      <w:r w:rsidR="00856FC3" w:rsidRPr="00AA3226">
        <w:rPr>
          <w:rFonts w:ascii="Arial" w:hAnsi="Arial" w:cs="Arial"/>
          <w:sz w:val="20"/>
          <w:szCs w:val="20"/>
        </w:rPr>
        <w:t xml:space="preserve"> mercancías de manera detallada en una lista separada</w:t>
      </w:r>
      <w:r w:rsidRPr="00AA3226">
        <w:rPr>
          <w:rFonts w:ascii="Arial" w:hAnsi="Arial" w:cs="Arial"/>
          <w:sz w:val="20"/>
          <w:szCs w:val="20"/>
        </w:rPr>
        <w:t xml:space="preserve"> del vehículo extranjero</w:t>
      </w:r>
      <w:r w:rsidR="00856FC3" w:rsidRPr="00AA3226">
        <w:rPr>
          <w:rFonts w:ascii="Arial" w:hAnsi="Arial" w:cs="Arial"/>
          <w:sz w:val="20"/>
          <w:szCs w:val="20"/>
        </w:rPr>
        <w:t>.</w:t>
      </w:r>
    </w:p>
    <w:p w14:paraId="4AFC4730" w14:textId="77777777" w:rsidR="00E5600C" w:rsidRPr="00AA3226" w:rsidRDefault="009B4719" w:rsidP="002C6B2D">
      <w:pPr>
        <w:pStyle w:val="Prrafodelista"/>
        <w:numPr>
          <w:ilvl w:val="0"/>
          <w:numId w:val="9"/>
        </w:numPr>
        <w:tabs>
          <w:tab w:val="left" w:pos="1843"/>
        </w:tabs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b/>
          <w:sz w:val="20"/>
          <w:szCs w:val="20"/>
        </w:rPr>
        <w:t>L</w:t>
      </w:r>
      <w:r w:rsidR="00D45F25" w:rsidRPr="00AA3226">
        <w:rPr>
          <w:rFonts w:ascii="Arial" w:hAnsi="Arial" w:cs="Arial"/>
          <w:b/>
          <w:sz w:val="20"/>
          <w:szCs w:val="20"/>
        </w:rPr>
        <w:t>as mercancías</w:t>
      </w:r>
      <w:r w:rsidR="00856FC3" w:rsidRPr="00AA3226">
        <w:rPr>
          <w:rFonts w:ascii="Arial" w:hAnsi="Arial" w:cs="Arial"/>
          <w:b/>
          <w:sz w:val="20"/>
          <w:szCs w:val="20"/>
        </w:rPr>
        <w:t xml:space="preserve"> </w:t>
      </w:r>
      <w:r w:rsidR="00D45F25" w:rsidRPr="00AA3226">
        <w:rPr>
          <w:rFonts w:ascii="Arial" w:hAnsi="Arial" w:cs="Arial"/>
          <w:b/>
          <w:sz w:val="20"/>
          <w:szCs w:val="20"/>
        </w:rPr>
        <w:t>consumibles</w:t>
      </w:r>
      <w:r w:rsidR="00D45F25" w:rsidRPr="00AA3226">
        <w:rPr>
          <w:rFonts w:ascii="Arial" w:hAnsi="Arial" w:cs="Arial"/>
          <w:sz w:val="20"/>
          <w:szCs w:val="20"/>
        </w:rPr>
        <w:t xml:space="preserve"> (como por ejemplo los </w:t>
      </w:r>
      <w:proofErr w:type="spellStart"/>
      <w:r w:rsidR="00D45F25" w:rsidRPr="00AA3226">
        <w:rPr>
          <w:rFonts w:ascii="Arial" w:hAnsi="Arial" w:cs="Arial"/>
          <w:sz w:val="20"/>
          <w:szCs w:val="20"/>
        </w:rPr>
        <w:t>rotables</w:t>
      </w:r>
      <w:proofErr w:type="spellEnd"/>
      <w:r w:rsidR="00D45F25" w:rsidRPr="00AA3226">
        <w:rPr>
          <w:rFonts w:ascii="Arial" w:hAnsi="Arial" w:cs="Arial"/>
          <w:sz w:val="20"/>
          <w:szCs w:val="20"/>
        </w:rPr>
        <w:t xml:space="preserve"> de aviación, tales como lubricantes, combustibles, entre otros) </w:t>
      </w:r>
      <w:r w:rsidR="00856FC3" w:rsidRPr="00AA3226">
        <w:rPr>
          <w:rFonts w:ascii="Arial" w:hAnsi="Arial" w:cs="Arial"/>
          <w:sz w:val="20"/>
          <w:szCs w:val="20"/>
        </w:rPr>
        <w:t xml:space="preserve">deberá indicar </w:t>
      </w:r>
      <w:r w:rsidR="00E5600C" w:rsidRPr="00AA3226">
        <w:rPr>
          <w:rFonts w:ascii="Arial" w:hAnsi="Arial" w:cs="Arial"/>
          <w:sz w:val="20"/>
          <w:szCs w:val="20"/>
        </w:rPr>
        <w:t xml:space="preserve">ante la aduana de ingreso o ante la aduana de control, dentro de los primeros 25 días contados desde su llegada al país, </w:t>
      </w:r>
      <w:r w:rsidR="00D45F25" w:rsidRPr="00AA3226">
        <w:rPr>
          <w:rFonts w:ascii="Arial" w:hAnsi="Arial" w:cs="Arial"/>
          <w:sz w:val="20"/>
          <w:szCs w:val="20"/>
        </w:rPr>
        <w:t>la</w:t>
      </w:r>
      <w:r w:rsidR="00856FC3" w:rsidRPr="00AA3226">
        <w:rPr>
          <w:rFonts w:ascii="Arial" w:hAnsi="Arial" w:cs="Arial"/>
          <w:sz w:val="20"/>
          <w:szCs w:val="20"/>
        </w:rPr>
        <w:t xml:space="preserve"> est</w:t>
      </w:r>
      <w:r w:rsidR="00D45F25" w:rsidRPr="00AA3226">
        <w:rPr>
          <w:rFonts w:ascii="Arial" w:hAnsi="Arial" w:cs="Arial"/>
          <w:sz w:val="20"/>
          <w:szCs w:val="20"/>
        </w:rPr>
        <w:t>imación de consumo normal</w:t>
      </w:r>
      <w:r w:rsidR="00E5600C" w:rsidRPr="00AA3226">
        <w:rPr>
          <w:rFonts w:ascii="Arial" w:hAnsi="Arial" w:cs="Arial"/>
          <w:sz w:val="20"/>
          <w:szCs w:val="20"/>
        </w:rPr>
        <w:t xml:space="preserve"> de este tipo de mercancías. </w:t>
      </w:r>
    </w:p>
    <w:p w14:paraId="4B43CEC9" w14:textId="77777777" w:rsidR="002C6B2D" w:rsidRPr="00AA3226" w:rsidRDefault="002C6B2D" w:rsidP="002C6B2D">
      <w:pPr>
        <w:tabs>
          <w:tab w:val="left" w:pos="1418"/>
        </w:tabs>
        <w:spacing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0360C067" w14:textId="5A46E5BE" w:rsidR="00856FC3" w:rsidRDefault="003E228F" w:rsidP="00C147AB">
      <w:pPr>
        <w:tabs>
          <w:tab w:val="left" w:pos="1418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Organismo Competente d</w:t>
      </w:r>
      <w:r w:rsidR="0052108F" w:rsidRPr="00AA3226">
        <w:rPr>
          <w:rFonts w:ascii="Arial" w:hAnsi="Arial" w:cs="Arial"/>
          <w:sz w:val="20"/>
          <w:szCs w:val="20"/>
        </w:rPr>
        <w:t xml:space="preserve">eberá </w:t>
      </w:r>
      <w:r>
        <w:rPr>
          <w:rFonts w:ascii="Arial" w:hAnsi="Arial" w:cs="Arial"/>
          <w:sz w:val="20"/>
          <w:szCs w:val="20"/>
        </w:rPr>
        <w:t>indicar</w:t>
      </w:r>
      <w:r w:rsidR="0052108F" w:rsidRPr="00AA3226">
        <w:rPr>
          <w:rFonts w:ascii="Arial" w:hAnsi="Arial" w:cs="Arial"/>
          <w:sz w:val="20"/>
          <w:szCs w:val="20"/>
        </w:rPr>
        <w:t xml:space="preserve"> ante la aduana de control o de ingreso, a más tardar al quinto días hábil de cada mes</w:t>
      </w:r>
      <w:r w:rsidR="00E5600C" w:rsidRPr="00AA3226">
        <w:rPr>
          <w:rFonts w:ascii="Arial" w:hAnsi="Arial" w:cs="Arial"/>
          <w:sz w:val="20"/>
          <w:szCs w:val="20"/>
        </w:rPr>
        <w:t xml:space="preserve">, </w:t>
      </w:r>
      <w:r w:rsidR="0052108F" w:rsidRPr="00AA3226">
        <w:rPr>
          <w:rFonts w:ascii="Arial" w:hAnsi="Arial" w:cs="Arial"/>
          <w:sz w:val="20"/>
          <w:szCs w:val="20"/>
        </w:rPr>
        <w:t>el estado de las mercancías consumibles que fueron efectivamente utilizadas, las que deberá importar en el mismo acto, o bien, en caso que estas no hayan sido consumidas, deberá declararlo expresamente en dicha oportunidad.</w:t>
      </w:r>
    </w:p>
    <w:p w14:paraId="6CE87F5D" w14:textId="77777777" w:rsidR="003E228F" w:rsidRPr="00AA3226" w:rsidRDefault="003E228F" w:rsidP="002C6B2D">
      <w:pPr>
        <w:tabs>
          <w:tab w:val="left" w:pos="1418"/>
        </w:tabs>
        <w:spacing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31C1D88E" w14:textId="63BCCBD1" w:rsidR="00856FC3" w:rsidRPr="00F1682A" w:rsidRDefault="003E228F" w:rsidP="0080131E">
      <w:pPr>
        <w:pStyle w:val="Prrafodelista"/>
        <w:numPr>
          <w:ilvl w:val="0"/>
          <w:numId w:val="25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1682A">
        <w:rPr>
          <w:rFonts w:ascii="Arial" w:hAnsi="Arial" w:cs="Arial"/>
          <w:b/>
          <w:sz w:val="20"/>
          <w:szCs w:val="20"/>
        </w:rPr>
        <w:t>LAS DEMÁS MERCANCÍAS:</w:t>
      </w:r>
    </w:p>
    <w:p w14:paraId="56542FF6" w14:textId="1928DFD9" w:rsidR="003E228F" w:rsidRDefault="003E228F" w:rsidP="00CA163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grupo de mercancías lo conforman:</w:t>
      </w:r>
    </w:p>
    <w:p w14:paraId="084F26F5" w14:textId="4E2C8B3F" w:rsidR="003E228F" w:rsidRPr="00AA3226" w:rsidRDefault="003E228F" w:rsidP="003E228F">
      <w:pPr>
        <w:pStyle w:val="Prrafodelista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 xml:space="preserve">Elementos para la asistencia y combate de la </w:t>
      </w:r>
      <w:r w:rsidR="005855EE">
        <w:rPr>
          <w:rFonts w:ascii="Arial" w:hAnsi="Arial" w:cs="Arial"/>
          <w:sz w:val="20"/>
          <w:szCs w:val="20"/>
        </w:rPr>
        <w:t xml:space="preserve">preemergencia, </w:t>
      </w:r>
      <w:r w:rsidRPr="00AA3226">
        <w:rPr>
          <w:rFonts w:ascii="Arial" w:hAnsi="Arial" w:cs="Arial"/>
          <w:sz w:val="20"/>
          <w:szCs w:val="20"/>
        </w:rPr>
        <w:t>emergencia y/o catástrofe.</w:t>
      </w:r>
    </w:p>
    <w:p w14:paraId="5F96369B" w14:textId="3917FEC7" w:rsidR="003E228F" w:rsidRPr="00AA3226" w:rsidRDefault="003E228F" w:rsidP="003E228F">
      <w:pPr>
        <w:pStyle w:val="Prrafodelista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Animales de asistencia </w:t>
      </w:r>
      <w:r w:rsidR="005855EE">
        <w:rPr>
          <w:rFonts w:ascii="Arial" w:hAnsi="Arial" w:cs="Arial"/>
          <w:sz w:val="20"/>
          <w:szCs w:val="20"/>
        </w:rPr>
        <w:t xml:space="preserve">en casos de urgencia </w:t>
      </w:r>
      <w:r w:rsidRPr="00AA3226">
        <w:rPr>
          <w:rFonts w:ascii="Arial" w:hAnsi="Arial" w:cs="Arial"/>
          <w:sz w:val="20"/>
          <w:szCs w:val="20"/>
        </w:rPr>
        <w:t>y elementos de uso profesional</w:t>
      </w:r>
    </w:p>
    <w:p w14:paraId="20B9BB97" w14:textId="77777777" w:rsidR="003E228F" w:rsidRPr="00AA3226" w:rsidRDefault="003E228F" w:rsidP="003E228F">
      <w:pPr>
        <w:pStyle w:val="Prrafodelista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>Equipajes de los rescatistas y personal asociado a esta actividad</w:t>
      </w:r>
    </w:p>
    <w:p w14:paraId="38150335" w14:textId="6FE2232D" w:rsidR="003E228F" w:rsidRDefault="005855EE" w:rsidP="00CA163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Estas mercancías corresponden a todas aquellas que, sin ser vehículos o sus elementos complementarios o repuestos, ingresan con fines de asistencia a la preemergencia, emergencia y/o catástrofe</w:t>
      </w:r>
      <w:r w:rsidR="006D445D">
        <w:rPr>
          <w:rFonts w:ascii="Arial" w:hAnsi="Arial" w:cs="Arial"/>
          <w:sz w:val="20"/>
          <w:szCs w:val="20"/>
          <w:lang w:val="es-CL"/>
        </w:rPr>
        <w:t>; además,</w:t>
      </w:r>
      <w:r>
        <w:rPr>
          <w:rFonts w:ascii="Arial" w:hAnsi="Arial" w:cs="Arial"/>
          <w:sz w:val="20"/>
          <w:szCs w:val="20"/>
          <w:lang w:val="es-CL"/>
        </w:rPr>
        <w:t xml:space="preserve"> la mayor parte de </w:t>
      </w:r>
      <w:r w:rsidR="006D445D">
        <w:rPr>
          <w:rFonts w:ascii="Arial" w:hAnsi="Arial" w:cs="Arial"/>
          <w:sz w:val="20"/>
          <w:szCs w:val="20"/>
          <w:lang w:val="es-CL"/>
        </w:rPr>
        <w:t>estos</w:t>
      </w:r>
      <w:r>
        <w:rPr>
          <w:rFonts w:ascii="Arial" w:hAnsi="Arial" w:cs="Arial"/>
          <w:sz w:val="20"/>
          <w:szCs w:val="20"/>
          <w:lang w:val="es-CL"/>
        </w:rPr>
        <w:t xml:space="preserve"> corresponden a mercancías que deberán ser devueltas al país de donde provienen, y por tanto corresponde cancelar la admisión temporal con la que ingresaron </w:t>
      </w:r>
      <w:r w:rsidR="006D445D">
        <w:rPr>
          <w:rFonts w:ascii="Arial" w:hAnsi="Arial" w:cs="Arial"/>
          <w:sz w:val="20"/>
          <w:szCs w:val="20"/>
          <w:lang w:val="es-CL"/>
        </w:rPr>
        <w:t>–</w:t>
      </w:r>
      <w:r>
        <w:rPr>
          <w:rFonts w:ascii="Arial" w:hAnsi="Arial" w:cs="Arial"/>
          <w:sz w:val="20"/>
          <w:szCs w:val="20"/>
          <w:lang w:val="es-CL"/>
        </w:rPr>
        <w:t>DATSE</w:t>
      </w:r>
      <w:r w:rsidR="006D445D">
        <w:rPr>
          <w:rFonts w:ascii="Arial" w:hAnsi="Arial" w:cs="Arial"/>
          <w:sz w:val="20"/>
          <w:szCs w:val="20"/>
          <w:lang w:val="es-CL"/>
        </w:rPr>
        <w:t>– previa revisión física por parte de Aduanas, de todo lo cual se dejará constancia en el documento aduanero.</w:t>
      </w:r>
      <w:r>
        <w:rPr>
          <w:rFonts w:ascii="Arial" w:hAnsi="Arial" w:cs="Arial"/>
          <w:sz w:val="20"/>
          <w:szCs w:val="20"/>
          <w:lang w:val="es-CL"/>
        </w:rPr>
        <w:t xml:space="preserve"> </w:t>
      </w:r>
    </w:p>
    <w:p w14:paraId="783EADDB" w14:textId="5100E14E" w:rsidR="00C147AB" w:rsidRPr="003E228F" w:rsidRDefault="00C147AB" w:rsidP="00CA163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En caso que, dentro de l</w:t>
      </w:r>
      <w:r w:rsidR="00BE4BEB">
        <w:rPr>
          <w:rFonts w:ascii="Arial" w:hAnsi="Arial" w:cs="Arial"/>
          <w:sz w:val="20"/>
          <w:szCs w:val="20"/>
          <w:lang w:val="es-CL"/>
        </w:rPr>
        <w:t xml:space="preserve">as mercancías a ingresar, se presenten </w:t>
      </w:r>
      <w:r>
        <w:rPr>
          <w:rFonts w:ascii="Arial" w:hAnsi="Arial" w:cs="Arial"/>
          <w:sz w:val="20"/>
          <w:szCs w:val="20"/>
          <w:lang w:val="es-CL"/>
        </w:rPr>
        <w:t>elementos</w:t>
      </w:r>
      <w:r w:rsidR="00BE4BEB">
        <w:rPr>
          <w:rFonts w:ascii="Arial" w:hAnsi="Arial" w:cs="Arial"/>
          <w:sz w:val="20"/>
          <w:szCs w:val="20"/>
          <w:lang w:val="es-CL"/>
        </w:rPr>
        <w:t xml:space="preserve"> destinados a </w:t>
      </w:r>
      <w:r>
        <w:rPr>
          <w:rFonts w:ascii="Arial" w:hAnsi="Arial" w:cs="Arial"/>
          <w:sz w:val="20"/>
          <w:szCs w:val="20"/>
          <w:lang w:val="es-CL"/>
        </w:rPr>
        <w:t xml:space="preserve">la </w:t>
      </w:r>
      <w:r w:rsidRPr="00AA3226">
        <w:rPr>
          <w:rFonts w:ascii="Arial" w:hAnsi="Arial" w:cs="Arial"/>
          <w:sz w:val="20"/>
          <w:szCs w:val="20"/>
        </w:rPr>
        <w:t xml:space="preserve">asistencia y combate de la </w:t>
      </w:r>
      <w:r>
        <w:rPr>
          <w:rFonts w:ascii="Arial" w:hAnsi="Arial" w:cs="Arial"/>
          <w:sz w:val="20"/>
          <w:szCs w:val="20"/>
        </w:rPr>
        <w:t xml:space="preserve">preemergencia, </w:t>
      </w:r>
      <w:r w:rsidRPr="00AA3226">
        <w:rPr>
          <w:rFonts w:ascii="Arial" w:hAnsi="Arial" w:cs="Arial"/>
          <w:sz w:val="20"/>
          <w:szCs w:val="20"/>
        </w:rPr>
        <w:t>emergencia y/o catástrofe</w:t>
      </w:r>
      <w:r>
        <w:rPr>
          <w:rFonts w:ascii="Arial" w:hAnsi="Arial" w:cs="Arial"/>
          <w:sz w:val="20"/>
          <w:szCs w:val="20"/>
        </w:rPr>
        <w:t xml:space="preserve">, </w:t>
      </w:r>
      <w:r w:rsidR="00BE4BEB">
        <w:rPr>
          <w:rFonts w:ascii="Arial" w:hAnsi="Arial" w:cs="Arial"/>
          <w:sz w:val="20"/>
          <w:szCs w:val="20"/>
        </w:rPr>
        <w:t xml:space="preserve">que sean </w:t>
      </w:r>
      <w:r>
        <w:rPr>
          <w:rFonts w:ascii="Arial" w:hAnsi="Arial" w:cs="Arial"/>
          <w:sz w:val="20"/>
          <w:szCs w:val="20"/>
        </w:rPr>
        <w:t>consumible</w:t>
      </w:r>
      <w:r w:rsidR="00BE4BE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est</w:t>
      </w:r>
      <w:r w:rsidR="009B10A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 deberán </w:t>
      </w:r>
      <w:r w:rsidR="009B10A0">
        <w:rPr>
          <w:rFonts w:ascii="Arial" w:hAnsi="Arial" w:cs="Arial"/>
          <w:sz w:val="20"/>
          <w:szCs w:val="20"/>
        </w:rPr>
        <w:t xml:space="preserve">ajustarse a las reglas definidas para </w:t>
      </w:r>
      <w:r>
        <w:rPr>
          <w:rFonts w:ascii="Arial" w:hAnsi="Arial" w:cs="Arial"/>
          <w:sz w:val="20"/>
          <w:szCs w:val="20"/>
        </w:rPr>
        <w:t xml:space="preserve">las mercancías consumibles </w:t>
      </w:r>
      <w:r w:rsidR="009B10A0">
        <w:rPr>
          <w:rFonts w:ascii="Arial" w:hAnsi="Arial" w:cs="Arial"/>
          <w:sz w:val="20"/>
          <w:szCs w:val="20"/>
        </w:rPr>
        <w:t>de la categoría de</w:t>
      </w:r>
      <w:r>
        <w:rPr>
          <w:rFonts w:ascii="Arial" w:hAnsi="Arial" w:cs="Arial"/>
          <w:sz w:val="20"/>
          <w:szCs w:val="20"/>
        </w:rPr>
        <w:t xml:space="preserve"> vehículos, </w:t>
      </w:r>
      <w:r w:rsidR="009B10A0">
        <w:rPr>
          <w:rFonts w:ascii="Arial" w:hAnsi="Arial" w:cs="Arial"/>
          <w:sz w:val="20"/>
          <w:szCs w:val="20"/>
        </w:rPr>
        <w:t xml:space="preserve">las cuales se indican en el anterior </w:t>
      </w:r>
      <w:r>
        <w:rPr>
          <w:rFonts w:ascii="Arial" w:hAnsi="Arial" w:cs="Arial"/>
          <w:sz w:val="20"/>
          <w:szCs w:val="20"/>
        </w:rPr>
        <w:t xml:space="preserve">literal A </w:t>
      </w:r>
    </w:p>
    <w:p w14:paraId="50204845" w14:textId="77777777" w:rsidR="003E228F" w:rsidRDefault="003E228F" w:rsidP="00CA163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1816100" w14:textId="77777777" w:rsidR="003E228F" w:rsidRDefault="003E228F" w:rsidP="00CA163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49D8EB5" w14:textId="3D9EF064" w:rsidR="005B33D1" w:rsidRPr="00F1682A" w:rsidRDefault="005B33D1" w:rsidP="0080131E">
      <w:pPr>
        <w:pStyle w:val="Prrafodelista"/>
        <w:numPr>
          <w:ilvl w:val="1"/>
          <w:numId w:val="5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1682A">
        <w:rPr>
          <w:rFonts w:ascii="Arial" w:hAnsi="Arial" w:cs="Arial"/>
          <w:b/>
          <w:sz w:val="20"/>
          <w:szCs w:val="20"/>
        </w:rPr>
        <w:t>Documentos base DATSE</w:t>
      </w:r>
    </w:p>
    <w:p w14:paraId="5B78AEC3" w14:textId="77777777" w:rsidR="005B33D1" w:rsidRPr="00AA3226" w:rsidRDefault="005B33D1" w:rsidP="006D445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>Los documentos de base para la carpeta de despacho de este documento aduanero</w:t>
      </w:r>
      <w:r w:rsidR="002C6B2D" w:rsidRPr="00AA3226">
        <w:rPr>
          <w:rFonts w:ascii="Arial" w:hAnsi="Arial" w:cs="Arial"/>
          <w:sz w:val="20"/>
          <w:szCs w:val="20"/>
        </w:rPr>
        <w:t>, que deben estar a disposición de la aduana en el plazo de 30 días contados desde el ingreso de las mercancías, serán los siguientes:</w:t>
      </w:r>
    </w:p>
    <w:p w14:paraId="7657759A" w14:textId="788F0A59" w:rsidR="005B33D1" w:rsidRPr="00AA3226" w:rsidRDefault="005B33D1" w:rsidP="0080131E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 xml:space="preserve">Factura comercial o factura proforma para aquellos casos en que las mercancías han sido donadas o facilitadas por el </w:t>
      </w:r>
      <w:proofErr w:type="spellStart"/>
      <w:r w:rsidRPr="00AA3226">
        <w:rPr>
          <w:rFonts w:ascii="Arial" w:hAnsi="Arial" w:cs="Arial"/>
          <w:sz w:val="20"/>
          <w:szCs w:val="20"/>
        </w:rPr>
        <w:t>consignante</w:t>
      </w:r>
      <w:proofErr w:type="spellEnd"/>
      <w:r w:rsidRPr="00AA3226">
        <w:rPr>
          <w:rFonts w:ascii="Arial" w:hAnsi="Arial" w:cs="Arial"/>
          <w:sz w:val="20"/>
          <w:szCs w:val="20"/>
        </w:rPr>
        <w:t>, o documento que haga sus veces.</w:t>
      </w:r>
    </w:p>
    <w:p w14:paraId="144787D0" w14:textId="6887953D" w:rsidR="005B33D1" w:rsidRPr="00AA3226" w:rsidRDefault="005B33D1" w:rsidP="0080131E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lastRenderedPageBreak/>
        <w:t>Mandato</w:t>
      </w:r>
      <w:r w:rsidR="0080131E">
        <w:rPr>
          <w:rFonts w:ascii="Arial" w:hAnsi="Arial" w:cs="Arial"/>
          <w:sz w:val="20"/>
          <w:szCs w:val="20"/>
        </w:rPr>
        <w:t xml:space="preserve"> constituido de acuerdo a las instrucciones señaladas en el numeral 2.1 de este Apéndice</w:t>
      </w:r>
    </w:p>
    <w:p w14:paraId="1731FB93" w14:textId="77777777" w:rsidR="005B33D1" w:rsidRPr="0080131E" w:rsidRDefault="005B33D1" w:rsidP="0080131E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131E">
        <w:rPr>
          <w:rFonts w:ascii="Arial" w:hAnsi="Arial" w:cs="Arial"/>
          <w:sz w:val="20"/>
          <w:szCs w:val="20"/>
        </w:rPr>
        <w:t>Documento de transporte</w:t>
      </w:r>
    </w:p>
    <w:p w14:paraId="738CF50A" w14:textId="77777777" w:rsidR="005B33D1" w:rsidRPr="00AA3226" w:rsidRDefault="005B33D1" w:rsidP="0080131E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A3226">
        <w:rPr>
          <w:rFonts w:ascii="Arial" w:hAnsi="Arial" w:cs="Arial"/>
          <w:sz w:val="20"/>
          <w:szCs w:val="20"/>
        </w:rPr>
        <w:t>V°B°</w:t>
      </w:r>
      <w:proofErr w:type="spellEnd"/>
      <w:r w:rsidRPr="00AA3226">
        <w:rPr>
          <w:rFonts w:ascii="Arial" w:hAnsi="Arial" w:cs="Arial"/>
          <w:sz w:val="20"/>
          <w:szCs w:val="20"/>
        </w:rPr>
        <w:t xml:space="preserve"> y certificaciones procedentes (incluida la de fumigación)</w:t>
      </w:r>
    </w:p>
    <w:p w14:paraId="01A17B25" w14:textId="77777777" w:rsidR="005B33D1" w:rsidRPr="00AA3226" w:rsidRDefault="005B33D1" w:rsidP="0080131E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>Certificado de donación de corresponder</w:t>
      </w:r>
    </w:p>
    <w:p w14:paraId="2AFDED52" w14:textId="77777777" w:rsidR="005B33D1" w:rsidRPr="00AA3226" w:rsidRDefault="005B33D1" w:rsidP="0080131E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>Autorización del Organismo Competente</w:t>
      </w:r>
    </w:p>
    <w:p w14:paraId="6A862314" w14:textId="77777777" w:rsidR="005B33D1" w:rsidRPr="00AA3226" w:rsidRDefault="005B33D1" w:rsidP="0080131E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>Sistema de inventarios</w:t>
      </w:r>
    </w:p>
    <w:p w14:paraId="36FC95C3" w14:textId="77777777" w:rsidR="005B33D1" w:rsidRPr="00AA3226" w:rsidRDefault="005B33D1" w:rsidP="0080131E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>Documentos de importación o reexportación, de corresponder</w:t>
      </w:r>
    </w:p>
    <w:p w14:paraId="130A33C2" w14:textId="77777777" w:rsidR="005B33D1" w:rsidRPr="00AA3226" w:rsidRDefault="005B33D1" w:rsidP="0080131E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>Certificado de destrucción o de donación a terceros de corresponder.</w:t>
      </w:r>
    </w:p>
    <w:p w14:paraId="09704BC2" w14:textId="77777777" w:rsidR="005B33D1" w:rsidRPr="00AA3226" w:rsidRDefault="005B33D1" w:rsidP="0080131E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226">
        <w:rPr>
          <w:rFonts w:ascii="Arial" w:hAnsi="Arial" w:cs="Arial"/>
          <w:sz w:val="20"/>
          <w:szCs w:val="20"/>
        </w:rPr>
        <w:t>Mapa referente a la ubicación del depósito de stock</w:t>
      </w:r>
    </w:p>
    <w:p w14:paraId="1CB1BFB5" w14:textId="77777777" w:rsidR="005855EE" w:rsidRDefault="005855EE" w:rsidP="005855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0FA950" w14:textId="657C5F90" w:rsidR="005855EE" w:rsidRDefault="0080131E" w:rsidP="005855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importante señalar que cumplido el plazo antes indicado, estos documentos deberán estar a disposición de la aduana, cumpliendo las formalidades citadas en el numeral 10.1 del Capítulo III, en lo que corresponda. </w:t>
      </w:r>
    </w:p>
    <w:p w14:paraId="3E5CE9F2" w14:textId="77777777" w:rsidR="005855EE" w:rsidRPr="005855EE" w:rsidRDefault="005855EE" w:rsidP="005855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4A3464" w14:textId="77777777" w:rsidR="009A3431" w:rsidRPr="00AA3226" w:rsidRDefault="009A3431" w:rsidP="00CA163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CL"/>
        </w:rPr>
      </w:pPr>
    </w:p>
    <w:sectPr w:rsidR="009A3431" w:rsidRPr="00AA3226" w:rsidSect="00BE4AC0">
      <w:headerReference w:type="default" r:id="rId9"/>
      <w:pgSz w:w="12242" w:h="18722" w:code="128"/>
      <w:pgMar w:top="1418" w:right="1418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31F73" w14:textId="77777777" w:rsidR="00EC5263" w:rsidRDefault="00EC5263" w:rsidP="00653E61">
      <w:r>
        <w:separator/>
      </w:r>
    </w:p>
  </w:endnote>
  <w:endnote w:type="continuationSeparator" w:id="0">
    <w:p w14:paraId="6ED23D04" w14:textId="77777777" w:rsidR="00EC5263" w:rsidRDefault="00EC5263" w:rsidP="0065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91B4A" w14:textId="77777777" w:rsidR="00EC5263" w:rsidRDefault="00EC5263" w:rsidP="00653E61">
      <w:r>
        <w:separator/>
      </w:r>
    </w:p>
  </w:footnote>
  <w:footnote w:type="continuationSeparator" w:id="0">
    <w:p w14:paraId="224406D3" w14:textId="77777777" w:rsidR="00EC5263" w:rsidRDefault="00EC5263" w:rsidP="00653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61997" w14:textId="5A36D37B" w:rsidR="00EA0BD6" w:rsidRDefault="00BE4BEB" w:rsidP="00EA0BD6">
    <w:pPr>
      <w:pStyle w:val="Encabezado"/>
      <w:ind w:left="-1134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5F8BC7" wp14:editId="436CAA7A">
              <wp:simplePos x="0" y="0"/>
              <wp:positionH relativeFrom="margin">
                <wp:align>left</wp:align>
              </wp:positionH>
              <wp:positionV relativeFrom="paragraph">
                <wp:posOffset>247650</wp:posOffset>
              </wp:positionV>
              <wp:extent cx="6092938" cy="6477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2938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608DEBF" w14:textId="77777777" w:rsidR="00BE4BEB" w:rsidRDefault="00BE4BEB" w:rsidP="00BE4BEB">
                          <w:pPr>
                            <w:spacing w:line="180" w:lineRule="exac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 xml:space="preserve">Servicio </w:t>
                          </w:r>
                          <w:r w:rsidRPr="00F42EA7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>Nacional de Aduanas</w:t>
                          </w:r>
                        </w:p>
                        <w:p w14:paraId="0D5618C9" w14:textId="77777777" w:rsidR="00BE4BEB" w:rsidRDefault="00BE4BEB" w:rsidP="00BE4BEB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  <w:t>Dirección Nacional</w:t>
                          </w:r>
                          <w:r>
                            <w:rPr>
                              <w:rFonts w:ascii="PMingLiU" w:eastAsia="PMingLiU" w:hAnsi="PMingLiU" w:cs="PMingLiU"/>
                              <w:color w:val="000000" w:themeColor="text1"/>
                              <w:sz w:val="15"/>
                              <w:lang w:val="es-ES"/>
                            </w:rPr>
                            <w:br/>
                          </w:r>
                        </w:p>
                        <w:p w14:paraId="3B0190DD" w14:textId="77777777" w:rsidR="00BE4BEB" w:rsidRDefault="00BE4BEB" w:rsidP="00BE4BEB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  <w:p w14:paraId="461F50D1" w14:textId="77777777" w:rsidR="00BE4BEB" w:rsidRDefault="00BE4BEB" w:rsidP="00BE4BEB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  <w:p w14:paraId="3A6C364C" w14:textId="77777777" w:rsidR="00BE4BEB" w:rsidRDefault="00BE4BEB" w:rsidP="00BE4BEB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  <w:p w14:paraId="646BC950" w14:textId="77777777" w:rsidR="00BE4BEB" w:rsidRPr="00DF42E3" w:rsidRDefault="00BE4BEB" w:rsidP="00BE4BEB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  <w:p w14:paraId="1616FBC0" w14:textId="77777777" w:rsidR="00BE4BEB" w:rsidRPr="00DF42E3" w:rsidRDefault="00BE4BEB" w:rsidP="00BE4BEB">
                          <w:pPr>
                            <w:spacing w:line="180" w:lineRule="exact"/>
                            <w:ind w:left="-142" w:right="14"/>
                            <w:jc w:val="both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F8BC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0;margin-top:19.5pt;width:479.75pt;height:5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" filled="f" stroked="f">
              <v:textbox>
                <w:txbxContent>
                  <w:p w14:paraId="3608DEBF" w14:textId="77777777" w:rsidR="00BE4BEB" w:rsidRDefault="00BE4BEB" w:rsidP="00BE4BEB">
                    <w:pPr>
                      <w:spacing w:line="180" w:lineRule="exact"/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 xml:space="preserve">Servicio </w:t>
                    </w:r>
                    <w:r w:rsidRPr="00F42EA7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>Nacional de Aduanas</w:t>
                    </w:r>
                  </w:p>
                  <w:p w14:paraId="0D5618C9" w14:textId="77777777" w:rsidR="00BE4BEB" w:rsidRDefault="00BE4BEB" w:rsidP="00BE4BEB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  <w:t>Dirección Nacional</w:t>
                    </w:r>
                    <w:r>
                      <w:rPr>
                        <w:rFonts w:ascii="PMingLiU" w:eastAsia="PMingLiU" w:hAnsi="PMingLiU" w:cs="PMingLiU"/>
                        <w:color w:val="000000" w:themeColor="text1"/>
                        <w:sz w:val="15"/>
                        <w:lang w:val="es-ES"/>
                      </w:rPr>
                      <w:br/>
                    </w:r>
                  </w:p>
                  <w:p w14:paraId="3B0190DD" w14:textId="77777777" w:rsidR="00BE4BEB" w:rsidRDefault="00BE4BEB" w:rsidP="00BE4BEB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  <w:p w14:paraId="461F50D1" w14:textId="77777777" w:rsidR="00BE4BEB" w:rsidRDefault="00BE4BEB" w:rsidP="00BE4BEB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  <w:p w14:paraId="3A6C364C" w14:textId="77777777" w:rsidR="00BE4BEB" w:rsidRDefault="00BE4BEB" w:rsidP="00BE4BEB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  <w:p w14:paraId="646BC950" w14:textId="77777777" w:rsidR="00BE4BEB" w:rsidRPr="00DF42E3" w:rsidRDefault="00BE4BEB" w:rsidP="00BE4BEB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  <w:p w14:paraId="1616FBC0" w14:textId="77777777" w:rsidR="00BE4BEB" w:rsidRPr="00DF42E3" w:rsidRDefault="00BE4BEB" w:rsidP="00BE4BEB">
                    <w:pPr>
                      <w:spacing w:line="180" w:lineRule="exact"/>
                      <w:ind w:left="-142" w:right="14"/>
                      <w:jc w:val="both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D3FFA">
      <w:rPr>
        <w:noProof/>
        <w:lang w:val="es-CL" w:eastAsia="es-CL"/>
      </w:rPr>
      <w:drawing>
        <wp:inline distT="0" distB="0" distL="0" distR="0" wp14:anchorId="3E12345F" wp14:editId="045C0781">
          <wp:extent cx="633563" cy="972000"/>
          <wp:effectExtent l="0" t="0" r="1905" b="0"/>
          <wp:docPr id="4" name="Imagen 4" descr="../../../../Captura%20de%20pantalla%202017-10-03%20a%20las%203.10.25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aptura%20de%20pantalla%202017-10-03%20a%20las%203.10.25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63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4173"/>
    <w:multiLevelType w:val="hybridMultilevel"/>
    <w:tmpl w:val="DAA0AA74"/>
    <w:lvl w:ilvl="0" w:tplc="0BECC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C1F"/>
    <w:multiLevelType w:val="hybridMultilevel"/>
    <w:tmpl w:val="40FEAF80"/>
    <w:lvl w:ilvl="0" w:tplc="C428A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F4643"/>
    <w:multiLevelType w:val="hybridMultilevel"/>
    <w:tmpl w:val="9460C55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6446F0"/>
    <w:multiLevelType w:val="hybridMultilevel"/>
    <w:tmpl w:val="30C8CE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07F21"/>
    <w:multiLevelType w:val="hybridMultilevel"/>
    <w:tmpl w:val="E3A0FC3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8582E"/>
    <w:multiLevelType w:val="hybridMultilevel"/>
    <w:tmpl w:val="31F27224"/>
    <w:lvl w:ilvl="0" w:tplc="C428A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803D7"/>
    <w:multiLevelType w:val="hybridMultilevel"/>
    <w:tmpl w:val="871E1E28"/>
    <w:lvl w:ilvl="0" w:tplc="4BC8B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30E9C"/>
    <w:multiLevelType w:val="hybridMultilevel"/>
    <w:tmpl w:val="769802F0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66406F"/>
    <w:multiLevelType w:val="hybridMultilevel"/>
    <w:tmpl w:val="5836781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1C6625"/>
    <w:multiLevelType w:val="hybridMultilevel"/>
    <w:tmpl w:val="F2C04CC4"/>
    <w:lvl w:ilvl="0" w:tplc="C428A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14235"/>
    <w:multiLevelType w:val="hybridMultilevel"/>
    <w:tmpl w:val="A04E49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D437E"/>
    <w:multiLevelType w:val="multilevel"/>
    <w:tmpl w:val="3C6430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33B03437"/>
    <w:multiLevelType w:val="hybridMultilevel"/>
    <w:tmpl w:val="AC34E2C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27143"/>
    <w:multiLevelType w:val="hybridMultilevel"/>
    <w:tmpl w:val="BC382EBE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03B5BE2"/>
    <w:multiLevelType w:val="hybridMultilevel"/>
    <w:tmpl w:val="5F6627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04B73"/>
    <w:multiLevelType w:val="hybridMultilevel"/>
    <w:tmpl w:val="9C9A2B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356F6"/>
    <w:multiLevelType w:val="hybridMultilevel"/>
    <w:tmpl w:val="B27CCAC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E65D84"/>
    <w:multiLevelType w:val="hybridMultilevel"/>
    <w:tmpl w:val="9C2AA61C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4E6F94"/>
    <w:multiLevelType w:val="hybridMultilevel"/>
    <w:tmpl w:val="95D0BD0E"/>
    <w:lvl w:ilvl="0" w:tplc="340A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79732FF"/>
    <w:multiLevelType w:val="hybridMultilevel"/>
    <w:tmpl w:val="5BE6DAAE"/>
    <w:lvl w:ilvl="0" w:tplc="3774B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7908BB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25857"/>
    <w:multiLevelType w:val="hybridMultilevel"/>
    <w:tmpl w:val="D36C69AE"/>
    <w:lvl w:ilvl="0" w:tplc="4BC8B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80FA7"/>
    <w:multiLevelType w:val="hybridMultilevel"/>
    <w:tmpl w:val="DCE6277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396571C"/>
    <w:multiLevelType w:val="multilevel"/>
    <w:tmpl w:val="A4504350"/>
    <w:lvl w:ilvl="0">
      <w:start w:val="10"/>
      <w:numFmt w:val="decimal"/>
      <w:lvlText w:val="%1"/>
      <w:lvlJc w:val="left"/>
      <w:pPr>
        <w:ind w:hanging="710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710"/>
      </w:pPr>
      <w:rPr>
        <w:rFonts w:ascii="Arial" w:eastAsia="Arial" w:hAnsi="Arial" w:hint="default"/>
        <w:b/>
        <w:bCs/>
        <w:color w:val="030303"/>
        <w:w w:val="11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3E94DB5"/>
    <w:multiLevelType w:val="hybridMultilevel"/>
    <w:tmpl w:val="B28A047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62117"/>
    <w:multiLevelType w:val="hybridMultilevel"/>
    <w:tmpl w:val="52BE9E6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4570C0B"/>
    <w:multiLevelType w:val="hybridMultilevel"/>
    <w:tmpl w:val="8A36DC50"/>
    <w:lvl w:ilvl="0" w:tplc="C428A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F3510C"/>
    <w:multiLevelType w:val="hybridMultilevel"/>
    <w:tmpl w:val="E5E0827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230798"/>
    <w:multiLevelType w:val="hybridMultilevel"/>
    <w:tmpl w:val="E0F82E8E"/>
    <w:lvl w:ilvl="0" w:tplc="C428A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6"/>
  </w:num>
  <w:num w:numId="4">
    <w:abstractNumId w:val="19"/>
  </w:num>
  <w:num w:numId="5">
    <w:abstractNumId w:val="11"/>
  </w:num>
  <w:num w:numId="6">
    <w:abstractNumId w:val="7"/>
  </w:num>
  <w:num w:numId="7">
    <w:abstractNumId w:val="13"/>
  </w:num>
  <w:num w:numId="8">
    <w:abstractNumId w:val="26"/>
  </w:num>
  <w:num w:numId="9">
    <w:abstractNumId w:val="17"/>
  </w:num>
  <w:num w:numId="10">
    <w:abstractNumId w:val="24"/>
  </w:num>
  <w:num w:numId="11">
    <w:abstractNumId w:val="2"/>
  </w:num>
  <w:num w:numId="12">
    <w:abstractNumId w:val="23"/>
  </w:num>
  <w:num w:numId="13">
    <w:abstractNumId w:val="8"/>
  </w:num>
  <w:num w:numId="14">
    <w:abstractNumId w:val="21"/>
  </w:num>
  <w:num w:numId="15">
    <w:abstractNumId w:val="0"/>
  </w:num>
  <w:num w:numId="16">
    <w:abstractNumId w:val="16"/>
  </w:num>
  <w:num w:numId="17">
    <w:abstractNumId w:val="25"/>
  </w:num>
  <w:num w:numId="18">
    <w:abstractNumId w:val="9"/>
  </w:num>
  <w:num w:numId="19">
    <w:abstractNumId w:val="1"/>
  </w:num>
  <w:num w:numId="20">
    <w:abstractNumId w:val="27"/>
  </w:num>
  <w:num w:numId="21">
    <w:abstractNumId w:val="5"/>
  </w:num>
  <w:num w:numId="22">
    <w:abstractNumId w:val="12"/>
  </w:num>
  <w:num w:numId="23">
    <w:abstractNumId w:val="10"/>
  </w:num>
  <w:num w:numId="24">
    <w:abstractNumId w:val="3"/>
  </w:num>
  <w:num w:numId="25">
    <w:abstractNumId w:val="4"/>
  </w:num>
  <w:num w:numId="26">
    <w:abstractNumId w:val="15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D6"/>
    <w:rsid w:val="00077536"/>
    <w:rsid w:val="000826BF"/>
    <w:rsid w:val="00085FDB"/>
    <w:rsid w:val="000915AA"/>
    <w:rsid w:val="00094CDF"/>
    <w:rsid w:val="000B7388"/>
    <w:rsid w:val="000F020B"/>
    <w:rsid w:val="00172A52"/>
    <w:rsid w:val="001923D9"/>
    <w:rsid w:val="001925A7"/>
    <w:rsid w:val="001D06FA"/>
    <w:rsid w:val="001E2829"/>
    <w:rsid w:val="001F3BE7"/>
    <w:rsid w:val="00241200"/>
    <w:rsid w:val="002C6B2D"/>
    <w:rsid w:val="002D200A"/>
    <w:rsid w:val="00326480"/>
    <w:rsid w:val="00372EF2"/>
    <w:rsid w:val="00384B59"/>
    <w:rsid w:val="00394BFB"/>
    <w:rsid w:val="003A5666"/>
    <w:rsid w:val="003D4EF0"/>
    <w:rsid w:val="003D6E48"/>
    <w:rsid w:val="003E228F"/>
    <w:rsid w:val="00402770"/>
    <w:rsid w:val="00417509"/>
    <w:rsid w:val="004315F2"/>
    <w:rsid w:val="004727F2"/>
    <w:rsid w:val="00487241"/>
    <w:rsid w:val="004F5855"/>
    <w:rsid w:val="0052108F"/>
    <w:rsid w:val="00552E1C"/>
    <w:rsid w:val="00582A28"/>
    <w:rsid w:val="005855EE"/>
    <w:rsid w:val="005B33D1"/>
    <w:rsid w:val="0060425B"/>
    <w:rsid w:val="00653E61"/>
    <w:rsid w:val="00661765"/>
    <w:rsid w:val="00673346"/>
    <w:rsid w:val="00692BF8"/>
    <w:rsid w:val="00693CEC"/>
    <w:rsid w:val="00694D18"/>
    <w:rsid w:val="006A03B9"/>
    <w:rsid w:val="006D21CF"/>
    <w:rsid w:val="006D445D"/>
    <w:rsid w:val="007128E0"/>
    <w:rsid w:val="00720013"/>
    <w:rsid w:val="00720E2C"/>
    <w:rsid w:val="0077244D"/>
    <w:rsid w:val="0077447F"/>
    <w:rsid w:val="00776A98"/>
    <w:rsid w:val="0078167A"/>
    <w:rsid w:val="007856BF"/>
    <w:rsid w:val="007E0D7C"/>
    <w:rsid w:val="007F1FF5"/>
    <w:rsid w:val="007F6498"/>
    <w:rsid w:val="0080131E"/>
    <w:rsid w:val="00822376"/>
    <w:rsid w:val="00856FC3"/>
    <w:rsid w:val="008970D0"/>
    <w:rsid w:val="008A31DC"/>
    <w:rsid w:val="008C0AE6"/>
    <w:rsid w:val="008E4DBD"/>
    <w:rsid w:val="0090197F"/>
    <w:rsid w:val="009069C9"/>
    <w:rsid w:val="009154AC"/>
    <w:rsid w:val="00926BE0"/>
    <w:rsid w:val="00935BBC"/>
    <w:rsid w:val="00952B96"/>
    <w:rsid w:val="00991735"/>
    <w:rsid w:val="009A31F6"/>
    <w:rsid w:val="009A3431"/>
    <w:rsid w:val="009B10A0"/>
    <w:rsid w:val="009B4719"/>
    <w:rsid w:val="009B7712"/>
    <w:rsid w:val="00AA3226"/>
    <w:rsid w:val="00AB2261"/>
    <w:rsid w:val="00AB2EC7"/>
    <w:rsid w:val="00AB5660"/>
    <w:rsid w:val="00B10856"/>
    <w:rsid w:val="00B37593"/>
    <w:rsid w:val="00B71912"/>
    <w:rsid w:val="00B71B21"/>
    <w:rsid w:val="00B90BA2"/>
    <w:rsid w:val="00BB00FD"/>
    <w:rsid w:val="00BE1121"/>
    <w:rsid w:val="00BE4BEB"/>
    <w:rsid w:val="00C10155"/>
    <w:rsid w:val="00C147AB"/>
    <w:rsid w:val="00C17E3C"/>
    <w:rsid w:val="00C44A09"/>
    <w:rsid w:val="00C56104"/>
    <w:rsid w:val="00C9630E"/>
    <w:rsid w:val="00C96F86"/>
    <w:rsid w:val="00CA163E"/>
    <w:rsid w:val="00CA3A08"/>
    <w:rsid w:val="00CA431B"/>
    <w:rsid w:val="00CC140F"/>
    <w:rsid w:val="00CD72E0"/>
    <w:rsid w:val="00CE2C26"/>
    <w:rsid w:val="00CE5C76"/>
    <w:rsid w:val="00D45F25"/>
    <w:rsid w:val="00D74FD6"/>
    <w:rsid w:val="00D76C22"/>
    <w:rsid w:val="00DA2E8A"/>
    <w:rsid w:val="00DB493C"/>
    <w:rsid w:val="00DC37BE"/>
    <w:rsid w:val="00DD3FFA"/>
    <w:rsid w:val="00E025D6"/>
    <w:rsid w:val="00E3779A"/>
    <w:rsid w:val="00E5600C"/>
    <w:rsid w:val="00E91FC9"/>
    <w:rsid w:val="00E97830"/>
    <w:rsid w:val="00EA2010"/>
    <w:rsid w:val="00EB4493"/>
    <w:rsid w:val="00EC5263"/>
    <w:rsid w:val="00ED14C9"/>
    <w:rsid w:val="00EF1937"/>
    <w:rsid w:val="00F06BE6"/>
    <w:rsid w:val="00F1682A"/>
    <w:rsid w:val="00F375EC"/>
    <w:rsid w:val="00FA6A1F"/>
    <w:rsid w:val="00F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B1F8394"/>
  <w15:docId w15:val="{39A7B39C-C551-4DA8-BA5D-B740A427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4F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rsid w:val="00D74FD6"/>
    <w:pPr>
      <w:spacing w:before="120" w:after="100" w:afterAutospacing="1" w:line="225" w:lineRule="atLeast"/>
    </w:pPr>
    <w:rPr>
      <w:color w:val="666666"/>
      <w:lang w:val="es-ES" w:eastAsia="es-ES"/>
    </w:rPr>
  </w:style>
  <w:style w:type="character" w:styleId="Textoennegrita">
    <w:name w:val="Strong"/>
    <w:uiPriority w:val="22"/>
    <w:qFormat/>
    <w:rsid w:val="00D74FD6"/>
    <w:rPr>
      <w:b/>
      <w:bCs/>
    </w:rPr>
  </w:style>
  <w:style w:type="character" w:customStyle="1" w:styleId="apple-converted-space">
    <w:name w:val="apple-converted-space"/>
    <w:rsid w:val="00D74FD6"/>
  </w:style>
  <w:style w:type="paragraph" w:styleId="Encabezado">
    <w:name w:val="header"/>
    <w:basedOn w:val="Normal"/>
    <w:link w:val="EncabezadoCar"/>
    <w:uiPriority w:val="99"/>
    <w:unhideWhenUsed/>
    <w:rsid w:val="00D74F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4FD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D74F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FD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F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FD6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0826B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E2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28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2829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2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2829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B71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rgencias@aduana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ergencias@adua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3384</Words>
  <Characters>18616</Characters>
  <Application>Microsoft Office Word</Application>
  <DocSecurity>4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Navarro Vildosola</dc:creator>
  <cp:lastModifiedBy>Leticia Baquedano Duran</cp:lastModifiedBy>
  <cp:revision>2</cp:revision>
  <cp:lastPrinted>2018-11-13T17:53:00Z</cp:lastPrinted>
  <dcterms:created xsi:type="dcterms:W3CDTF">2019-03-01T19:21:00Z</dcterms:created>
  <dcterms:modified xsi:type="dcterms:W3CDTF">2019-03-01T19:21:00Z</dcterms:modified>
</cp:coreProperties>
</file>