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6" w:type="pct"/>
        <w:tblCellMar>
          <w:left w:w="70" w:type="dxa"/>
          <w:right w:w="70" w:type="dxa"/>
        </w:tblCellMar>
        <w:tblLook w:val="04A0" w:firstRow="1" w:lastRow="0" w:firstColumn="1" w:lastColumn="0" w:noHBand="0" w:noVBand="1"/>
      </w:tblPr>
      <w:tblGrid>
        <w:gridCol w:w="15816"/>
      </w:tblGrid>
      <w:tr w:rsidR="00560581" w:rsidRPr="0070045F" w14:paraId="10B2329E" w14:textId="77777777" w:rsidTr="00E32E57">
        <w:trPr>
          <w:trHeight w:val="799"/>
        </w:trPr>
        <w:tc>
          <w:tcPr>
            <w:tcW w:w="5000" w:type="pct"/>
            <w:tcBorders>
              <w:top w:val="single" w:sz="18" w:space="0" w:color="auto"/>
              <w:left w:val="single" w:sz="4" w:space="0" w:color="auto"/>
              <w:bottom w:val="single" w:sz="18" w:space="0" w:color="auto"/>
              <w:right w:val="single" w:sz="6" w:space="0" w:color="auto"/>
            </w:tcBorders>
            <w:shd w:val="clear" w:color="000000" w:fill="FFFFFF"/>
            <w:vAlign w:val="center"/>
          </w:tcPr>
          <w:p w14:paraId="2A300EBD" w14:textId="77777777" w:rsidR="00560581" w:rsidRDefault="00560581" w:rsidP="00560581">
            <w:pPr>
              <w:spacing w:after="0" w:line="240" w:lineRule="auto"/>
              <w:jc w:val="center"/>
              <w:rPr>
                <w:rFonts w:ascii="Arial Narrow" w:eastAsia="Times New Roman" w:hAnsi="Arial Narrow" w:cs="Times New Roman"/>
                <w:b/>
                <w:bCs/>
                <w:color w:val="000000"/>
                <w:sz w:val="20"/>
                <w:szCs w:val="20"/>
                <w:lang w:eastAsia="es-CL"/>
              </w:rPr>
            </w:pPr>
            <w:bookmarkStart w:id="0" w:name="_GoBack"/>
            <w:bookmarkEnd w:id="0"/>
            <w:r>
              <w:rPr>
                <w:rFonts w:ascii="Arial Narrow" w:eastAsia="Times New Roman" w:hAnsi="Arial Narrow" w:cs="Times New Roman"/>
                <w:b/>
                <w:bCs/>
                <w:color w:val="000000"/>
                <w:sz w:val="20"/>
                <w:szCs w:val="20"/>
                <w:lang w:eastAsia="es-CL"/>
              </w:rPr>
              <w:t xml:space="preserve">ANEXO II.1.2(2) </w:t>
            </w:r>
            <w:r>
              <w:rPr>
                <w:rFonts w:ascii="Arial Narrow" w:eastAsia="Times New Roman" w:hAnsi="Arial Narrow" w:cs="Times New Roman"/>
                <w:b/>
                <w:bCs/>
                <w:color w:val="000000"/>
                <w:sz w:val="20"/>
                <w:szCs w:val="20"/>
                <w:lang w:eastAsia="es-CL"/>
              </w:rPr>
              <w:br/>
            </w:r>
            <w:r w:rsidRPr="0047412C">
              <w:rPr>
                <w:rFonts w:ascii="Arial Narrow" w:eastAsia="Times New Roman" w:hAnsi="Arial Narrow" w:cs="Times New Roman"/>
                <w:b/>
                <w:bCs/>
                <w:color w:val="000000"/>
                <w:sz w:val="20"/>
                <w:szCs w:val="20"/>
                <w:lang w:eastAsia="es-CL"/>
              </w:rPr>
              <w:t xml:space="preserve">FORMULARIO DE AUTOEVALUACIÓN PARA LA CERTIFICACIÓN </w:t>
            </w:r>
            <w:r>
              <w:rPr>
                <w:rFonts w:ascii="Arial Narrow" w:eastAsia="Times New Roman" w:hAnsi="Arial Narrow" w:cs="Times New Roman"/>
                <w:b/>
                <w:bCs/>
                <w:color w:val="000000"/>
                <w:sz w:val="20"/>
                <w:szCs w:val="20"/>
                <w:lang w:eastAsia="es-CL"/>
              </w:rPr>
              <w:t>COMO</w:t>
            </w:r>
            <w:r w:rsidRPr="0047412C">
              <w:rPr>
                <w:rFonts w:ascii="Arial Narrow" w:eastAsia="Times New Roman" w:hAnsi="Arial Narrow" w:cs="Times New Roman"/>
                <w:b/>
                <w:bCs/>
                <w:color w:val="000000"/>
                <w:sz w:val="20"/>
                <w:szCs w:val="20"/>
                <w:lang w:eastAsia="es-CL"/>
              </w:rPr>
              <w:t xml:space="preserve"> OEA </w:t>
            </w:r>
            <w:r w:rsidRPr="00D8540D">
              <w:rPr>
                <w:rFonts w:ascii="Arial Narrow" w:eastAsia="Times New Roman" w:hAnsi="Arial Narrow" w:cs="Times New Roman"/>
                <w:b/>
                <w:bCs/>
                <w:color w:val="000000"/>
                <w:sz w:val="20"/>
                <w:szCs w:val="20"/>
                <w:lang w:eastAsia="es-CL"/>
              </w:rPr>
              <w:t xml:space="preserve">PARA </w:t>
            </w:r>
            <w:r>
              <w:rPr>
                <w:rFonts w:ascii="Arial Narrow" w:eastAsia="Times New Roman" w:hAnsi="Arial Narrow" w:cs="Times New Roman"/>
                <w:b/>
                <w:bCs/>
                <w:color w:val="000000"/>
                <w:sz w:val="20"/>
                <w:szCs w:val="20"/>
                <w:lang w:eastAsia="es-CL"/>
              </w:rPr>
              <w:t>EXPORTADORES</w:t>
            </w:r>
          </w:p>
        </w:tc>
      </w:tr>
    </w:tbl>
    <w:p w14:paraId="1F4C9597" w14:textId="77777777" w:rsidR="00560581" w:rsidRDefault="00560581"/>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2"/>
        <w:gridCol w:w="4271"/>
        <w:gridCol w:w="5306"/>
        <w:gridCol w:w="5762"/>
      </w:tblGrid>
      <w:tr w:rsidR="00560581" w:rsidRPr="001C6B02" w14:paraId="42947D01" w14:textId="77777777" w:rsidTr="00560581">
        <w:trPr>
          <w:trHeight w:val="345"/>
          <w:tblHeader/>
        </w:trPr>
        <w:tc>
          <w:tcPr>
            <w:tcW w:w="198" w:type="pct"/>
            <w:shd w:val="clear" w:color="000000" w:fill="FFFFFF"/>
            <w:tcMar>
              <w:top w:w="57" w:type="dxa"/>
              <w:bottom w:w="57" w:type="dxa"/>
            </w:tcMar>
            <w:vAlign w:val="center"/>
            <w:hideMark/>
          </w:tcPr>
          <w:p w14:paraId="5813928D" w14:textId="77777777" w:rsidR="00560581" w:rsidRPr="001C6B02" w:rsidRDefault="00560581" w:rsidP="00560581">
            <w:pPr>
              <w:jc w:val="center"/>
              <w:rPr>
                <w:rFonts w:ascii="Arial Narrow" w:hAnsi="Arial Narrow" w:cs="Calibri"/>
                <w:b/>
                <w:bCs/>
                <w:color w:val="000000"/>
                <w:sz w:val="18"/>
                <w:szCs w:val="18"/>
                <w:lang w:eastAsia="es-CL"/>
              </w:rPr>
            </w:pPr>
          </w:p>
        </w:tc>
        <w:tc>
          <w:tcPr>
            <w:tcW w:w="1337" w:type="pct"/>
            <w:shd w:val="clear" w:color="000000" w:fill="FFFFFF"/>
            <w:tcMar>
              <w:top w:w="57" w:type="dxa"/>
              <w:bottom w:w="57" w:type="dxa"/>
            </w:tcMar>
            <w:vAlign w:val="center"/>
            <w:hideMark/>
          </w:tcPr>
          <w:p w14:paraId="01EA1D1E" w14:textId="77777777" w:rsidR="00560581" w:rsidRPr="00861B11" w:rsidRDefault="00560581" w:rsidP="00560581">
            <w:pPr>
              <w:jc w:val="center"/>
              <w:rPr>
                <w:rFonts w:ascii="Arial Narrow" w:hAnsi="Arial Narrow" w:cs="Calibri"/>
                <w:b/>
                <w:bCs/>
                <w:color w:val="000000"/>
                <w:sz w:val="18"/>
                <w:szCs w:val="18"/>
                <w:lang w:eastAsia="es-CL"/>
              </w:rPr>
            </w:pPr>
            <w:r w:rsidRPr="001C6B02">
              <w:rPr>
                <w:rFonts w:ascii="Arial Narrow" w:hAnsi="Arial Narrow" w:cs="Calibri"/>
                <w:b/>
                <w:bCs/>
                <w:color w:val="000000"/>
                <w:sz w:val="18"/>
                <w:szCs w:val="18"/>
                <w:lang w:eastAsia="es-CL"/>
              </w:rPr>
              <w:t>CONDICIONES</w:t>
            </w:r>
          </w:p>
        </w:tc>
        <w:tc>
          <w:tcPr>
            <w:tcW w:w="1661" w:type="pct"/>
            <w:shd w:val="clear" w:color="000000" w:fill="FFFFFF"/>
            <w:tcMar>
              <w:top w:w="57" w:type="dxa"/>
              <w:bottom w:w="57" w:type="dxa"/>
            </w:tcMar>
            <w:vAlign w:val="center"/>
          </w:tcPr>
          <w:p w14:paraId="0D6BBEF9" w14:textId="77777777" w:rsidR="00560581" w:rsidRPr="001C6B02" w:rsidRDefault="00560581" w:rsidP="00560581">
            <w:pPr>
              <w:spacing w:after="0" w:line="240" w:lineRule="auto"/>
              <w:jc w:val="center"/>
              <w:rPr>
                <w:rFonts w:ascii="Arial Narrow" w:hAnsi="Arial Narrow" w:cs="Calibri"/>
                <w:b/>
                <w:bCs/>
                <w:color w:val="000000"/>
                <w:sz w:val="18"/>
                <w:szCs w:val="18"/>
                <w:lang w:eastAsia="es-CL"/>
              </w:rPr>
            </w:pPr>
            <w:r w:rsidRPr="001C6B02">
              <w:rPr>
                <w:rFonts w:ascii="Arial Narrow" w:hAnsi="Arial Narrow" w:cs="Calibri"/>
                <w:b/>
                <w:color w:val="000000"/>
                <w:sz w:val="18"/>
                <w:szCs w:val="18"/>
                <w:lang w:eastAsia="es-CL"/>
              </w:rPr>
              <w:t>EVALUACIÓN DEL CUMPLIMIENTO</w:t>
            </w:r>
          </w:p>
        </w:tc>
        <w:tc>
          <w:tcPr>
            <w:tcW w:w="1805" w:type="pct"/>
            <w:shd w:val="clear" w:color="auto" w:fill="B8CCE4" w:themeFill="accent1" w:themeFillTint="66"/>
            <w:tcMar>
              <w:top w:w="57" w:type="dxa"/>
              <w:bottom w:w="57" w:type="dxa"/>
            </w:tcMar>
            <w:vAlign w:val="center"/>
          </w:tcPr>
          <w:p w14:paraId="798A1D57" w14:textId="77777777" w:rsidR="00560581" w:rsidRPr="006A78C3" w:rsidRDefault="00560581" w:rsidP="00560581">
            <w:pPr>
              <w:jc w:val="center"/>
              <w:rPr>
                <w:rFonts w:ascii="Arial Narrow" w:hAnsi="Arial Narrow" w:cs="Calibri"/>
                <w:b/>
                <w:color w:val="0070C0"/>
                <w:sz w:val="18"/>
                <w:szCs w:val="18"/>
                <w:lang w:eastAsia="es-CL"/>
              </w:rPr>
            </w:pPr>
            <w:r w:rsidRPr="006A78C3">
              <w:rPr>
                <w:rFonts w:ascii="Arial Narrow" w:hAnsi="Arial Narrow" w:cs="Calibri"/>
                <w:b/>
                <w:sz w:val="18"/>
                <w:szCs w:val="18"/>
                <w:lang w:eastAsia="es-CL"/>
              </w:rPr>
              <w:t>RESPUESTA</w:t>
            </w:r>
          </w:p>
        </w:tc>
      </w:tr>
      <w:tr w:rsidR="00560581" w:rsidRPr="001C6B02" w14:paraId="4777D1F4" w14:textId="77777777" w:rsidTr="00560581">
        <w:trPr>
          <w:trHeight w:val="1830"/>
        </w:trPr>
        <w:tc>
          <w:tcPr>
            <w:tcW w:w="198" w:type="pct"/>
            <w:shd w:val="clear" w:color="000000" w:fill="FFFFFF"/>
            <w:tcMar>
              <w:top w:w="57" w:type="dxa"/>
              <w:bottom w:w="57" w:type="dxa"/>
            </w:tcMar>
            <w:hideMark/>
          </w:tcPr>
          <w:p w14:paraId="558C6681" w14:textId="77777777" w:rsidR="00560581" w:rsidRPr="001C6B02" w:rsidRDefault="00560581" w:rsidP="00560581">
            <w:pPr>
              <w:jc w:val="both"/>
              <w:rPr>
                <w:rFonts w:ascii="Arial Narrow" w:hAnsi="Arial Narrow" w:cs="Calibri"/>
                <w:b/>
                <w:bCs/>
                <w:color w:val="000000"/>
                <w:sz w:val="18"/>
                <w:szCs w:val="18"/>
                <w:lang w:eastAsia="es-CL"/>
              </w:rPr>
            </w:pPr>
            <w:r>
              <w:rPr>
                <w:rFonts w:ascii="Arial Narrow" w:hAnsi="Arial Narrow" w:cs="Calibri"/>
                <w:b/>
                <w:bCs/>
                <w:color w:val="000000"/>
                <w:sz w:val="18"/>
                <w:szCs w:val="18"/>
                <w:lang w:eastAsia="es-CL"/>
              </w:rPr>
              <w:t xml:space="preserve">5 </w:t>
            </w:r>
            <w:r w:rsidRPr="001C6B02">
              <w:rPr>
                <w:rFonts w:ascii="Arial Narrow" w:hAnsi="Arial Narrow" w:cs="Calibri"/>
                <w:b/>
                <w:bCs/>
                <w:color w:val="000000"/>
                <w:sz w:val="18"/>
                <w:szCs w:val="18"/>
                <w:lang w:eastAsia="es-CL"/>
              </w:rPr>
              <w:t>a)</w:t>
            </w:r>
          </w:p>
        </w:tc>
        <w:tc>
          <w:tcPr>
            <w:tcW w:w="1337" w:type="pct"/>
            <w:shd w:val="clear" w:color="000000" w:fill="FFFFFF"/>
            <w:tcMar>
              <w:top w:w="57" w:type="dxa"/>
              <w:bottom w:w="57" w:type="dxa"/>
            </w:tcMar>
            <w:hideMark/>
          </w:tcPr>
          <w:p w14:paraId="06454639" w14:textId="77777777" w:rsidR="00560581" w:rsidRPr="001C6B02" w:rsidRDefault="00560581" w:rsidP="00560581">
            <w:pPr>
              <w:jc w:val="both"/>
              <w:rPr>
                <w:rFonts w:ascii="Arial Narrow" w:hAnsi="Arial Narrow" w:cs="Calibri"/>
                <w:color w:val="000000"/>
                <w:sz w:val="18"/>
                <w:szCs w:val="18"/>
                <w:lang w:eastAsia="es-CL"/>
              </w:rPr>
            </w:pPr>
            <w:r w:rsidRPr="001C6B02">
              <w:rPr>
                <w:rFonts w:ascii="Arial Narrow" w:hAnsi="Arial Narrow" w:cs="Calibri"/>
                <w:color w:val="000000"/>
                <w:sz w:val="18"/>
                <w:szCs w:val="18"/>
                <w:lang w:eastAsia="es-CL"/>
              </w:rPr>
              <w:t>El operador debe contar con una política de seguridad en la que manifieste su compromiso con la seguridad de la cadena logística de comercio exterior y con el cumplimiento de las obligaciones como OEA.</w:t>
            </w:r>
          </w:p>
          <w:p w14:paraId="2AA3A6A4" w14:textId="77777777" w:rsidR="00560581" w:rsidRPr="00861B11" w:rsidRDefault="00560581" w:rsidP="00560581">
            <w:pPr>
              <w:jc w:val="both"/>
              <w:rPr>
                <w:rFonts w:ascii="Arial Narrow" w:hAnsi="Arial Narrow" w:cs="Calibri"/>
                <w:color w:val="000000"/>
                <w:sz w:val="18"/>
                <w:szCs w:val="18"/>
                <w:lang w:eastAsia="es-CL"/>
              </w:rPr>
            </w:pPr>
          </w:p>
        </w:tc>
        <w:tc>
          <w:tcPr>
            <w:tcW w:w="1661" w:type="pct"/>
            <w:shd w:val="clear" w:color="000000" w:fill="FFFFFF"/>
            <w:tcMar>
              <w:top w:w="57" w:type="dxa"/>
              <w:bottom w:w="57" w:type="dxa"/>
            </w:tcMar>
          </w:tcPr>
          <w:p w14:paraId="633CA250" w14:textId="77777777" w:rsidR="00560581" w:rsidRPr="001C6B02" w:rsidRDefault="00560581" w:rsidP="00560581">
            <w:pPr>
              <w:spacing w:after="0" w:line="240" w:lineRule="auto"/>
              <w:jc w:val="both"/>
              <w:rPr>
                <w:rFonts w:ascii="Arial Narrow" w:hAnsi="Arial Narrow" w:cs="Calibri"/>
                <w:color w:val="000000"/>
                <w:sz w:val="18"/>
                <w:szCs w:val="18"/>
                <w:lang w:eastAsia="es-CL"/>
              </w:rPr>
            </w:pPr>
            <w:r w:rsidRPr="001C6B02">
              <w:rPr>
                <w:rFonts w:ascii="Arial Narrow" w:hAnsi="Arial Narrow" w:cs="Calibri"/>
                <w:color w:val="000000"/>
                <w:sz w:val="18"/>
                <w:szCs w:val="18"/>
                <w:lang w:eastAsia="es-CL"/>
              </w:rPr>
              <w:t>La política de seguridad debe dar sustento y facilitar el cumplimiento de los requisitos y obligaciones del OEA. Esta política debe:</w:t>
            </w:r>
          </w:p>
          <w:p w14:paraId="282BD4DE" w14:textId="77777777" w:rsidR="00560581" w:rsidRPr="001C6B02" w:rsidRDefault="00560581" w:rsidP="00560581">
            <w:pPr>
              <w:pStyle w:val="Prrafodelista"/>
              <w:numPr>
                <w:ilvl w:val="0"/>
                <w:numId w:val="1"/>
              </w:numPr>
              <w:spacing w:after="0" w:line="240" w:lineRule="auto"/>
              <w:ind w:left="159" w:hanging="15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Considerar los riesgos en función del tamaño, naturaleza y actividades de la empresa.</w:t>
            </w:r>
          </w:p>
          <w:p w14:paraId="34922184" w14:textId="77777777" w:rsidR="00560581" w:rsidRPr="001C6B02" w:rsidRDefault="00560581" w:rsidP="00560581">
            <w:pPr>
              <w:pStyle w:val="Prrafodelista"/>
              <w:numPr>
                <w:ilvl w:val="0"/>
                <w:numId w:val="1"/>
              </w:numPr>
              <w:spacing w:after="0" w:line="240" w:lineRule="auto"/>
              <w:ind w:left="159" w:hanging="15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Estar respaldada y firmada por el gerente general, el Presidente del Directorio o el representante legal, según corresponda.</w:t>
            </w:r>
          </w:p>
          <w:p w14:paraId="651C88C3" w14:textId="77777777" w:rsidR="00560581" w:rsidRPr="001C6B02" w:rsidRDefault="00560581" w:rsidP="00560581">
            <w:pPr>
              <w:pStyle w:val="Prrafodelista"/>
              <w:numPr>
                <w:ilvl w:val="0"/>
                <w:numId w:val="1"/>
              </w:numPr>
              <w:spacing w:after="0" w:line="240" w:lineRule="auto"/>
              <w:ind w:left="159" w:hanging="15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Ser difundida en toda la organización.</w:t>
            </w:r>
          </w:p>
          <w:p w14:paraId="12B78971" w14:textId="77777777" w:rsidR="00560581" w:rsidRPr="00861B11" w:rsidRDefault="00560581" w:rsidP="00560581">
            <w:pPr>
              <w:pStyle w:val="Prrafodelista"/>
              <w:numPr>
                <w:ilvl w:val="0"/>
                <w:numId w:val="1"/>
              </w:numPr>
              <w:spacing w:after="0" w:line="240" w:lineRule="auto"/>
              <w:ind w:left="159" w:hanging="15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sz w:val="18"/>
                <w:szCs w:val="18"/>
                <w:lang w:eastAsia="es-CL"/>
              </w:rPr>
              <w:t xml:space="preserve">Indicar a qué personas se </w:t>
            </w:r>
            <w:r>
              <w:rPr>
                <w:rFonts w:ascii="Arial Narrow" w:eastAsia="Times New Roman" w:hAnsi="Arial Narrow" w:cs="Calibri"/>
                <w:sz w:val="18"/>
                <w:szCs w:val="18"/>
                <w:lang w:eastAsia="es-CL"/>
              </w:rPr>
              <w:t>les ha delegado su cumplimiento.</w:t>
            </w:r>
          </w:p>
        </w:tc>
        <w:tc>
          <w:tcPr>
            <w:tcW w:w="1805" w:type="pct"/>
            <w:shd w:val="clear" w:color="auto" w:fill="B8CCE4" w:themeFill="accent1" w:themeFillTint="66"/>
            <w:tcMar>
              <w:top w:w="57" w:type="dxa"/>
              <w:bottom w:w="57" w:type="dxa"/>
            </w:tcMar>
          </w:tcPr>
          <w:p w14:paraId="26207D68" w14:textId="77777777" w:rsidR="00560581" w:rsidRPr="00FD573D" w:rsidRDefault="00560581" w:rsidP="00560581">
            <w:pPr>
              <w:jc w:val="both"/>
              <w:rPr>
                <w:rFonts w:ascii="Arial Narrow" w:hAnsi="Arial Narrow" w:cs="Calibri"/>
                <w:bCs/>
                <w:i/>
                <w:color w:val="0070C0"/>
                <w:sz w:val="18"/>
                <w:szCs w:val="18"/>
                <w:lang w:eastAsia="es-CL"/>
              </w:rPr>
            </w:pPr>
            <w:r w:rsidRPr="006A78C3">
              <w:rPr>
                <w:rFonts w:ascii="Arial Narrow" w:eastAsia="Times New Roman" w:hAnsi="Arial Narrow" w:cs="Calibri"/>
                <w:bCs/>
                <w:i/>
                <w:color w:val="0070C0"/>
                <w:sz w:val="18"/>
                <w:szCs w:val="18"/>
                <w:lang w:eastAsia="es-CL"/>
              </w:rPr>
              <w:t>Indique el nombre del archivo adjunto que contiene la política de seguridad.</w:t>
            </w:r>
          </w:p>
        </w:tc>
      </w:tr>
      <w:tr w:rsidR="00560581" w:rsidRPr="001C6B02" w14:paraId="34CF7655" w14:textId="77777777" w:rsidTr="00560581">
        <w:trPr>
          <w:trHeight w:val="3035"/>
        </w:trPr>
        <w:tc>
          <w:tcPr>
            <w:tcW w:w="198" w:type="pct"/>
            <w:shd w:val="clear" w:color="000000" w:fill="FFFFFF"/>
            <w:tcMar>
              <w:top w:w="57" w:type="dxa"/>
              <w:bottom w:w="57" w:type="dxa"/>
            </w:tcMar>
            <w:hideMark/>
          </w:tcPr>
          <w:p w14:paraId="5ABE48F1" w14:textId="77777777" w:rsidR="00560581" w:rsidRPr="001C6B02" w:rsidRDefault="00560581" w:rsidP="00560581">
            <w:pPr>
              <w:jc w:val="both"/>
              <w:rPr>
                <w:rFonts w:ascii="Arial Narrow" w:hAnsi="Arial Narrow" w:cs="Calibri"/>
                <w:b/>
                <w:bCs/>
                <w:color w:val="000000"/>
                <w:sz w:val="18"/>
                <w:szCs w:val="18"/>
                <w:lang w:eastAsia="es-CL"/>
              </w:rPr>
            </w:pPr>
            <w:r>
              <w:rPr>
                <w:rFonts w:ascii="Arial Narrow" w:hAnsi="Arial Narrow" w:cs="Calibri"/>
                <w:b/>
                <w:bCs/>
                <w:color w:val="000000"/>
                <w:sz w:val="18"/>
                <w:szCs w:val="18"/>
                <w:lang w:eastAsia="es-CL"/>
              </w:rPr>
              <w:t xml:space="preserve">5 </w:t>
            </w:r>
            <w:r w:rsidRPr="001C6B02">
              <w:rPr>
                <w:rFonts w:ascii="Arial Narrow" w:hAnsi="Arial Narrow" w:cs="Calibri"/>
                <w:b/>
                <w:bCs/>
                <w:color w:val="000000"/>
                <w:sz w:val="18"/>
                <w:szCs w:val="18"/>
                <w:lang w:eastAsia="es-CL"/>
              </w:rPr>
              <w:t>b)</w:t>
            </w:r>
          </w:p>
          <w:p w14:paraId="51013472" w14:textId="77777777" w:rsidR="00560581" w:rsidRPr="001C6B02" w:rsidRDefault="00560581" w:rsidP="00560581">
            <w:pPr>
              <w:jc w:val="both"/>
              <w:rPr>
                <w:rFonts w:ascii="Arial Narrow" w:hAnsi="Arial Narrow" w:cs="Calibri"/>
                <w:b/>
                <w:bCs/>
                <w:color w:val="000000"/>
                <w:sz w:val="18"/>
                <w:szCs w:val="18"/>
                <w:lang w:eastAsia="es-CL"/>
              </w:rPr>
            </w:pPr>
          </w:p>
        </w:tc>
        <w:tc>
          <w:tcPr>
            <w:tcW w:w="1337" w:type="pct"/>
            <w:shd w:val="clear" w:color="000000" w:fill="FFFFFF"/>
            <w:tcMar>
              <w:top w:w="57" w:type="dxa"/>
              <w:bottom w:w="57" w:type="dxa"/>
            </w:tcMar>
            <w:hideMark/>
          </w:tcPr>
          <w:p w14:paraId="3645CCA9" w14:textId="77777777" w:rsidR="00560581" w:rsidRPr="001C6B02" w:rsidRDefault="00560581" w:rsidP="00560581">
            <w:pPr>
              <w:jc w:val="both"/>
              <w:rPr>
                <w:rFonts w:ascii="Arial Narrow" w:hAnsi="Arial Narrow" w:cs="Calibri"/>
                <w:color w:val="000000"/>
                <w:sz w:val="18"/>
                <w:szCs w:val="18"/>
                <w:lang w:eastAsia="es-CL"/>
              </w:rPr>
            </w:pPr>
            <w:r w:rsidRPr="001C6B02">
              <w:rPr>
                <w:rFonts w:ascii="Arial Narrow" w:hAnsi="Arial Narrow" w:cs="Calibri"/>
                <w:color w:val="000000"/>
                <w:sz w:val="18"/>
                <w:szCs w:val="18"/>
                <w:lang w:eastAsia="es-CL"/>
              </w:rPr>
              <w:t>El operador debe contar con un sistema de análisis y gestión de riesgos que:</w:t>
            </w:r>
          </w:p>
          <w:p w14:paraId="2EC941AB" w14:textId="77777777" w:rsidR="00560581" w:rsidRPr="001C6B02" w:rsidRDefault="00560581" w:rsidP="00571399">
            <w:pPr>
              <w:pStyle w:val="Prrafodelista"/>
              <w:numPr>
                <w:ilvl w:val="0"/>
                <w:numId w:val="24"/>
              </w:numPr>
              <w:spacing w:after="0" w:line="240" w:lineRule="auto"/>
              <w:ind w:left="357" w:hanging="142"/>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identifique, evalúe y controle periódicamente los riesgos inherentes al comercio exterior a los que se ven expuestas sus operaciones y activos, y</w:t>
            </w:r>
          </w:p>
          <w:p w14:paraId="79E90187" w14:textId="77777777" w:rsidR="00560581" w:rsidRPr="00861B11" w:rsidRDefault="00560581" w:rsidP="00571399">
            <w:pPr>
              <w:pStyle w:val="Prrafodelista"/>
              <w:numPr>
                <w:ilvl w:val="0"/>
                <w:numId w:val="24"/>
              </w:numPr>
              <w:spacing w:after="0" w:line="240" w:lineRule="auto"/>
              <w:ind w:left="357" w:hanging="142"/>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contemple planes, acciones y medidas de mitigación, tendientes a minimizar la probabilidad de ocurrencia y el impacto de los riesgos identificados.</w:t>
            </w:r>
          </w:p>
        </w:tc>
        <w:tc>
          <w:tcPr>
            <w:tcW w:w="1661" w:type="pct"/>
            <w:shd w:val="clear" w:color="000000" w:fill="FFFFFF"/>
            <w:tcMar>
              <w:top w:w="57" w:type="dxa"/>
              <w:bottom w:w="57" w:type="dxa"/>
            </w:tcMar>
          </w:tcPr>
          <w:p w14:paraId="7AEC9206" w14:textId="77777777" w:rsidR="00560581" w:rsidRPr="001C6B02" w:rsidRDefault="00560581" w:rsidP="00560581">
            <w:pPr>
              <w:spacing w:after="0" w:line="240" w:lineRule="auto"/>
              <w:jc w:val="both"/>
              <w:rPr>
                <w:rFonts w:ascii="Arial Narrow" w:hAnsi="Arial Narrow" w:cs="Calibri"/>
                <w:color w:val="000000"/>
                <w:sz w:val="18"/>
                <w:szCs w:val="18"/>
                <w:lang w:eastAsia="es-CL"/>
              </w:rPr>
            </w:pPr>
            <w:r w:rsidRPr="001C6B02">
              <w:rPr>
                <w:rFonts w:ascii="Arial Narrow" w:hAnsi="Arial Narrow" w:cs="Calibri"/>
                <w:color w:val="000000"/>
                <w:sz w:val="18"/>
                <w:szCs w:val="18"/>
                <w:lang w:eastAsia="es-CL"/>
              </w:rPr>
              <w:t>La identificación de los riesgos inherentes al comercio exterior debe incluir, entre otros, los asociados a los delitos e infracciones relativos a las disposiciones legales y reglamentarias de orden tributario y técnico, cuya aplicación y fiscalización correspondan al Servicio Nacional de Aduanas.</w:t>
            </w:r>
            <w:r w:rsidRPr="001C6B02" w:rsidDel="00FD1841">
              <w:rPr>
                <w:rFonts w:ascii="Arial Narrow" w:hAnsi="Arial Narrow" w:cs="Calibri"/>
                <w:color w:val="000000"/>
                <w:sz w:val="18"/>
                <w:szCs w:val="18"/>
                <w:lang w:eastAsia="es-CL"/>
              </w:rPr>
              <w:t xml:space="preserve"> </w:t>
            </w:r>
            <w:r w:rsidRPr="001C6B02">
              <w:rPr>
                <w:rFonts w:ascii="Arial Narrow" w:hAnsi="Arial Narrow" w:cs="Calibri"/>
                <w:color w:val="000000"/>
                <w:sz w:val="18"/>
                <w:szCs w:val="18"/>
                <w:lang w:eastAsia="es-CL"/>
              </w:rPr>
              <w:t>La identificación de los riesgos debe, además, realizarse al menos cada seis meses y debe definir el(los) responsable(s) de este proceso y la metodología empleada</w:t>
            </w:r>
          </w:p>
          <w:p w14:paraId="60AAE54A" w14:textId="77777777" w:rsidR="00560581" w:rsidRDefault="00560581" w:rsidP="00560581">
            <w:pPr>
              <w:spacing w:after="0" w:line="240" w:lineRule="auto"/>
              <w:jc w:val="both"/>
              <w:rPr>
                <w:rFonts w:ascii="Arial Narrow" w:hAnsi="Arial Narrow" w:cs="Calibri"/>
                <w:color w:val="000000"/>
                <w:sz w:val="18"/>
                <w:szCs w:val="18"/>
                <w:lang w:eastAsia="es-CL"/>
              </w:rPr>
            </w:pPr>
            <w:r w:rsidRPr="001C6B02">
              <w:rPr>
                <w:rFonts w:ascii="Arial Narrow" w:hAnsi="Arial Narrow" w:cs="Calibri"/>
                <w:color w:val="000000"/>
                <w:sz w:val="18"/>
                <w:szCs w:val="18"/>
                <w:lang w:eastAsia="es-CL"/>
              </w:rPr>
              <w:t>El sistema de análisis y gestión de riesgos debe realizar una evaluación de resultados, al menos cada 6 meses, para medir la eficacia de los planes de acción implementados.</w:t>
            </w:r>
          </w:p>
          <w:p w14:paraId="172B447E" w14:textId="77777777" w:rsidR="00560581" w:rsidRPr="001C6B02" w:rsidRDefault="00560581" w:rsidP="00560581">
            <w:pPr>
              <w:spacing w:after="0" w:line="240" w:lineRule="auto"/>
              <w:jc w:val="both"/>
              <w:rPr>
                <w:rFonts w:ascii="Arial Narrow" w:hAnsi="Arial Narrow" w:cs="Calibri"/>
                <w:color w:val="000000"/>
                <w:sz w:val="18"/>
                <w:szCs w:val="18"/>
                <w:lang w:eastAsia="es-CL"/>
              </w:rPr>
            </w:pPr>
          </w:p>
          <w:p w14:paraId="71EF4BDE" w14:textId="77777777" w:rsidR="00560581" w:rsidRPr="001C6B02" w:rsidRDefault="00560581" w:rsidP="00560581">
            <w:pPr>
              <w:spacing w:after="0" w:line="240" w:lineRule="auto"/>
              <w:jc w:val="both"/>
              <w:rPr>
                <w:rFonts w:ascii="Arial Narrow" w:hAnsi="Arial Narrow" w:cs="Calibri"/>
                <w:color w:val="000000"/>
                <w:sz w:val="18"/>
                <w:szCs w:val="18"/>
                <w:lang w:eastAsia="es-CL"/>
              </w:rPr>
            </w:pPr>
            <w:r w:rsidRPr="001C6B02">
              <w:rPr>
                <w:rFonts w:ascii="Arial Narrow" w:hAnsi="Arial Narrow" w:cs="Calibri"/>
                <w:color w:val="000000"/>
                <w:sz w:val="18"/>
                <w:szCs w:val="18"/>
                <w:lang w:eastAsia="es-CL"/>
              </w:rPr>
              <w:t>La evaluación de los riesgos debe considerar la determinación, para cada uno de ellos, de:</w:t>
            </w:r>
          </w:p>
          <w:p w14:paraId="043E8966" w14:textId="77777777" w:rsidR="00560581" w:rsidRPr="001C6B02" w:rsidRDefault="00560581" w:rsidP="00560581">
            <w:pPr>
              <w:pStyle w:val="Prrafodelista"/>
              <w:numPr>
                <w:ilvl w:val="0"/>
                <w:numId w:val="1"/>
              </w:numPr>
              <w:spacing w:after="0" w:line="240" w:lineRule="auto"/>
              <w:ind w:left="159" w:hanging="15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La probabilidad de ocurrencia.</w:t>
            </w:r>
          </w:p>
          <w:p w14:paraId="6E29CA5F" w14:textId="77777777" w:rsidR="00560581" w:rsidRPr="001C6B02" w:rsidRDefault="00560581" w:rsidP="00560581">
            <w:pPr>
              <w:pStyle w:val="Prrafodelista"/>
              <w:numPr>
                <w:ilvl w:val="0"/>
                <w:numId w:val="1"/>
              </w:numPr>
              <w:spacing w:after="0" w:line="240" w:lineRule="auto"/>
              <w:ind w:left="159" w:hanging="15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Las consecuencias que tienen sobre el operador, tales como los impactos en materia económica, en la seguridad o en la imagen.</w:t>
            </w:r>
          </w:p>
          <w:p w14:paraId="544580D1" w14:textId="77777777" w:rsidR="00560581" w:rsidRPr="001C6B02" w:rsidRDefault="00560581" w:rsidP="00560581">
            <w:pPr>
              <w:pStyle w:val="Prrafodelista"/>
              <w:numPr>
                <w:ilvl w:val="0"/>
                <w:numId w:val="1"/>
              </w:numPr>
              <w:spacing w:after="0" w:line="240" w:lineRule="auto"/>
              <w:ind w:left="159" w:hanging="15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Los planes, acciones y medidas de mitigación, tendientes a minimizar la probabilidad de ocurrencia y el impacto de los riesgos identificados.</w:t>
            </w:r>
          </w:p>
          <w:p w14:paraId="096BB7C2" w14:textId="77777777" w:rsidR="00560581" w:rsidRPr="001C6B02" w:rsidRDefault="00560581" w:rsidP="00560581">
            <w:pPr>
              <w:spacing w:after="0" w:line="240" w:lineRule="auto"/>
              <w:jc w:val="both"/>
              <w:rPr>
                <w:rFonts w:ascii="Arial Narrow" w:hAnsi="Arial Narrow" w:cs="Calibri"/>
                <w:color w:val="000000"/>
                <w:sz w:val="18"/>
                <w:szCs w:val="18"/>
                <w:lang w:eastAsia="es-CL"/>
              </w:rPr>
            </w:pPr>
          </w:p>
          <w:p w14:paraId="04753B30" w14:textId="77777777" w:rsidR="00560581" w:rsidRPr="001C6B02" w:rsidRDefault="00560581" w:rsidP="00560581">
            <w:pPr>
              <w:spacing w:after="0" w:line="240" w:lineRule="auto"/>
              <w:jc w:val="both"/>
              <w:rPr>
                <w:rFonts w:ascii="Arial Narrow" w:hAnsi="Arial Narrow" w:cs="Calibri"/>
                <w:color w:val="000000"/>
                <w:sz w:val="18"/>
                <w:szCs w:val="18"/>
                <w:lang w:eastAsia="es-CL"/>
              </w:rPr>
            </w:pPr>
            <w:r w:rsidRPr="001C6B02">
              <w:rPr>
                <w:rFonts w:ascii="Arial Narrow" w:hAnsi="Arial Narrow" w:cs="Calibri"/>
                <w:color w:val="000000"/>
                <w:sz w:val="18"/>
                <w:szCs w:val="18"/>
                <w:lang w:eastAsia="es-CL"/>
              </w:rPr>
              <w:lastRenderedPageBreak/>
              <w:t>El control de los riesgos debe estar a cargo de un responsable que cuente con las facultades y jerarquía necesarias para tomar las decisiones que se requieran.</w:t>
            </w:r>
          </w:p>
          <w:p w14:paraId="206C4C46" w14:textId="77777777" w:rsidR="00560581" w:rsidRPr="001C6B02" w:rsidRDefault="00560581" w:rsidP="00560581">
            <w:pPr>
              <w:spacing w:after="0" w:line="240" w:lineRule="auto"/>
              <w:jc w:val="both"/>
              <w:rPr>
                <w:rFonts w:ascii="Arial Narrow" w:hAnsi="Arial Narrow" w:cs="Calibri"/>
                <w:color w:val="000000"/>
                <w:sz w:val="18"/>
                <w:szCs w:val="18"/>
                <w:lang w:eastAsia="es-CL"/>
              </w:rPr>
            </w:pPr>
            <w:r w:rsidRPr="001C6B02">
              <w:rPr>
                <w:rFonts w:ascii="Arial Narrow" w:hAnsi="Arial Narrow" w:cs="Calibri"/>
                <w:color w:val="000000"/>
                <w:sz w:val="18"/>
                <w:szCs w:val="18"/>
                <w:lang w:eastAsia="es-CL"/>
              </w:rPr>
              <w:t>El resultado del sistema de análisis y gestión de riesgos debe presentarse en forma de una tabla o matriz que contenga, al menos, los siguientes aspectos:</w:t>
            </w:r>
          </w:p>
          <w:p w14:paraId="75B6D6DE" w14:textId="77777777" w:rsidR="00560581" w:rsidRPr="001C6B02" w:rsidRDefault="00560581" w:rsidP="00560581">
            <w:pPr>
              <w:pStyle w:val="Prrafodelista"/>
              <w:numPr>
                <w:ilvl w:val="0"/>
                <w:numId w:val="2"/>
              </w:numPr>
              <w:spacing w:after="0" w:line="240" w:lineRule="auto"/>
              <w:ind w:left="159" w:hanging="15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fecha del informe.</w:t>
            </w:r>
          </w:p>
          <w:p w14:paraId="025E00C2" w14:textId="77777777" w:rsidR="00560581" w:rsidRPr="001C6B02" w:rsidRDefault="00560581" w:rsidP="00560581">
            <w:pPr>
              <w:pStyle w:val="Prrafodelista"/>
              <w:numPr>
                <w:ilvl w:val="0"/>
                <w:numId w:val="2"/>
              </w:numPr>
              <w:spacing w:after="0" w:line="240" w:lineRule="auto"/>
              <w:ind w:left="159" w:hanging="15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Los riesgos identificados.</w:t>
            </w:r>
          </w:p>
          <w:p w14:paraId="6B4FBA90" w14:textId="77777777" w:rsidR="00560581" w:rsidRPr="001C6B02" w:rsidRDefault="00560581" w:rsidP="00560581">
            <w:pPr>
              <w:pStyle w:val="Prrafodelista"/>
              <w:numPr>
                <w:ilvl w:val="0"/>
                <w:numId w:val="2"/>
              </w:numPr>
              <w:spacing w:after="0" w:line="240" w:lineRule="auto"/>
              <w:ind w:left="159" w:hanging="15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análisis de cada riesgo, en términos de su probabilidad de ocurrencia y de sus impactos.</w:t>
            </w:r>
          </w:p>
          <w:p w14:paraId="6CB506F8" w14:textId="77777777" w:rsidR="00560581" w:rsidRPr="001C6B02" w:rsidRDefault="00560581" w:rsidP="00560581">
            <w:pPr>
              <w:pStyle w:val="Prrafodelista"/>
              <w:numPr>
                <w:ilvl w:val="0"/>
                <w:numId w:val="2"/>
              </w:numPr>
              <w:spacing w:after="0" w:line="240" w:lineRule="auto"/>
              <w:ind w:left="159" w:hanging="15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evaluación de los riesgos, en términos de su priorización.</w:t>
            </w:r>
          </w:p>
          <w:p w14:paraId="77D95525" w14:textId="77777777" w:rsidR="00560581" w:rsidRPr="00560581" w:rsidRDefault="00560581" w:rsidP="00560581">
            <w:pPr>
              <w:pStyle w:val="Prrafodelista"/>
              <w:numPr>
                <w:ilvl w:val="0"/>
                <w:numId w:val="2"/>
              </w:numPr>
              <w:spacing w:after="0" w:line="240" w:lineRule="auto"/>
              <w:ind w:left="159" w:hanging="15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Los planes</w:t>
            </w:r>
            <w:r w:rsidRPr="001C6B02">
              <w:rPr>
                <w:sz w:val="18"/>
                <w:szCs w:val="18"/>
              </w:rPr>
              <w:t xml:space="preserve"> </w:t>
            </w:r>
            <w:r w:rsidRPr="001C6B02">
              <w:rPr>
                <w:rFonts w:ascii="Arial Narrow" w:eastAsia="Times New Roman" w:hAnsi="Arial Narrow" w:cs="Calibri"/>
                <w:color w:val="000000"/>
                <w:sz w:val="18"/>
                <w:szCs w:val="18"/>
                <w:lang w:eastAsia="es-CL"/>
              </w:rPr>
              <w:t>acciones y medidas de mitigación que se han determinado ejecutar para cada riesgo y su estado de implementación, indic</w:t>
            </w:r>
            <w:r>
              <w:rPr>
                <w:rFonts w:ascii="Arial Narrow" w:eastAsia="Times New Roman" w:hAnsi="Arial Narrow" w:cs="Calibri"/>
                <w:color w:val="000000"/>
                <w:sz w:val="18"/>
                <w:szCs w:val="18"/>
                <w:lang w:eastAsia="es-CL"/>
              </w:rPr>
              <w:t>ando la fecha de implementación.</w:t>
            </w:r>
          </w:p>
        </w:tc>
        <w:tc>
          <w:tcPr>
            <w:tcW w:w="1805" w:type="pct"/>
            <w:shd w:val="clear" w:color="auto" w:fill="B8CCE4" w:themeFill="accent1" w:themeFillTint="66"/>
            <w:tcMar>
              <w:top w:w="57" w:type="dxa"/>
              <w:bottom w:w="57" w:type="dxa"/>
            </w:tcMar>
          </w:tcPr>
          <w:p w14:paraId="67A472C9" w14:textId="77777777" w:rsidR="00560581" w:rsidRPr="006A78C3" w:rsidRDefault="00560581" w:rsidP="00560581">
            <w:pPr>
              <w:spacing w:after="0" w:line="240" w:lineRule="auto"/>
              <w:jc w:val="both"/>
              <w:rPr>
                <w:rFonts w:ascii="Arial Narrow" w:eastAsia="Times New Roman" w:hAnsi="Arial Narrow" w:cs="Calibri"/>
                <w:bCs/>
                <w:i/>
                <w:color w:val="0070C0"/>
                <w:sz w:val="18"/>
                <w:szCs w:val="18"/>
                <w:lang w:eastAsia="es-CL"/>
              </w:rPr>
            </w:pPr>
            <w:r w:rsidRPr="006A78C3">
              <w:rPr>
                <w:rFonts w:ascii="Arial Narrow" w:eastAsia="Times New Roman" w:hAnsi="Arial Narrow" w:cs="Calibri"/>
                <w:bCs/>
                <w:i/>
                <w:color w:val="0070C0"/>
                <w:sz w:val="18"/>
                <w:szCs w:val="18"/>
                <w:lang w:eastAsia="es-CL"/>
              </w:rPr>
              <w:lastRenderedPageBreak/>
              <w:t>Indique el nombre del archivo adjunto que contiene la tabla o matriz de riesgo.</w:t>
            </w:r>
          </w:p>
          <w:p w14:paraId="2AD47D16" w14:textId="77777777" w:rsidR="00560581" w:rsidRPr="003F402F" w:rsidRDefault="00560581" w:rsidP="00560581">
            <w:pPr>
              <w:jc w:val="both"/>
              <w:rPr>
                <w:rFonts w:ascii="Arial Narrow" w:hAnsi="Arial Narrow" w:cs="Calibri"/>
                <w:color w:val="FF0000"/>
                <w:sz w:val="18"/>
                <w:szCs w:val="18"/>
                <w:lang w:eastAsia="es-CL"/>
              </w:rPr>
            </w:pPr>
            <w:r w:rsidRPr="006A78C3">
              <w:rPr>
                <w:rFonts w:ascii="Arial Narrow" w:eastAsia="Times New Roman" w:hAnsi="Arial Narrow" w:cs="Calibri"/>
                <w:bCs/>
                <w:i/>
                <w:color w:val="0070C0"/>
                <w:sz w:val="18"/>
                <w:szCs w:val="18"/>
                <w:lang w:eastAsia="es-CL"/>
              </w:rPr>
              <w:t>Describa aquí su sistema de análisis y gestión de riesgos.</w:t>
            </w:r>
          </w:p>
        </w:tc>
      </w:tr>
      <w:tr w:rsidR="00560581" w:rsidRPr="001C6B02" w14:paraId="23FA33D5" w14:textId="77777777" w:rsidTr="00560581">
        <w:trPr>
          <w:trHeight w:val="3265"/>
        </w:trPr>
        <w:tc>
          <w:tcPr>
            <w:tcW w:w="198" w:type="pct"/>
            <w:shd w:val="clear" w:color="000000" w:fill="FFFFFF"/>
            <w:tcMar>
              <w:top w:w="57" w:type="dxa"/>
              <w:bottom w:w="57" w:type="dxa"/>
            </w:tcMar>
            <w:hideMark/>
          </w:tcPr>
          <w:p w14:paraId="15FB5D58" w14:textId="77777777" w:rsidR="00560581" w:rsidRPr="001C6B02" w:rsidRDefault="00560581" w:rsidP="00560581">
            <w:pPr>
              <w:jc w:val="both"/>
              <w:rPr>
                <w:rFonts w:ascii="Arial Narrow" w:hAnsi="Arial Narrow" w:cs="Calibri"/>
                <w:b/>
                <w:bCs/>
                <w:color w:val="000000"/>
                <w:sz w:val="18"/>
                <w:szCs w:val="18"/>
                <w:lang w:eastAsia="es-CL"/>
              </w:rPr>
            </w:pPr>
          </w:p>
          <w:p w14:paraId="6738B0DD" w14:textId="77777777" w:rsidR="00560581" w:rsidRPr="001C6B02" w:rsidRDefault="00560581" w:rsidP="00560581">
            <w:pPr>
              <w:jc w:val="both"/>
              <w:rPr>
                <w:rFonts w:ascii="Arial Narrow" w:hAnsi="Arial Narrow" w:cs="Calibri"/>
                <w:b/>
                <w:bCs/>
                <w:color w:val="000000"/>
                <w:sz w:val="18"/>
                <w:szCs w:val="18"/>
                <w:lang w:eastAsia="es-CL"/>
              </w:rPr>
            </w:pPr>
          </w:p>
          <w:p w14:paraId="04E5FB76" w14:textId="77777777" w:rsidR="00560581" w:rsidRPr="001C6B02" w:rsidRDefault="00560581" w:rsidP="00560581">
            <w:pPr>
              <w:jc w:val="both"/>
              <w:rPr>
                <w:rFonts w:ascii="Arial Narrow" w:hAnsi="Arial Narrow" w:cs="Calibri"/>
                <w:b/>
                <w:bCs/>
                <w:color w:val="000000"/>
                <w:sz w:val="18"/>
                <w:szCs w:val="18"/>
                <w:lang w:eastAsia="es-CL"/>
              </w:rPr>
            </w:pPr>
          </w:p>
          <w:p w14:paraId="05EC83EF" w14:textId="77777777" w:rsidR="00560581" w:rsidRPr="001C6B02" w:rsidRDefault="00560581" w:rsidP="00560581">
            <w:pPr>
              <w:jc w:val="both"/>
              <w:rPr>
                <w:rFonts w:ascii="Arial Narrow" w:hAnsi="Arial Narrow" w:cs="Calibri"/>
                <w:b/>
                <w:bCs/>
                <w:color w:val="000000"/>
                <w:sz w:val="18"/>
                <w:szCs w:val="18"/>
                <w:lang w:eastAsia="es-CL"/>
              </w:rPr>
            </w:pPr>
          </w:p>
          <w:p w14:paraId="5D8E25CA" w14:textId="77777777" w:rsidR="00560581" w:rsidRPr="001C6B02" w:rsidRDefault="00560581" w:rsidP="00560581">
            <w:pPr>
              <w:jc w:val="both"/>
              <w:rPr>
                <w:rFonts w:ascii="Arial Narrow" w:hAnsi="Arial Narrow" w:cs="Calibri"/>
                <w:b/>
                <w:bCs/>
                <w:color w:val="000000"/>
                <w:sz w:val="18"/>
                <w:szCs w:val="18"/>
                <w:lang w:eastAsia="es-CL"/>
              </w:rPr>
            </w:pPr>
          </w:p>
          <w:p w14:paraId="314C988A" w14:textId="77777777" w:rsidR="00560581" w:rsidRPr="001C6B02" w:rsidRDefault="00560581" w:rsidP="00560581">
            <w:pPr>
              <w:jc w:val="both"/>
              <w:rPr>
                <w:rFonts w:ascii="Arial Narrow" w:hAnsi="Arial Narrow" w:cs="Calibri"/>
                <w:b/>
                <w:bCs/>
                <w:color w:val="000000"/>
                <w:sz w:val="18"/>
                <w:szCs w:val="18"/>
                <w:lang w:eastAsia="es-CL"/>
              </w:rPr>
            </w:pPr>
          </w:p>
        </w:tc>
        <w:tc>
          <w:tcPr>
            <w:tcW w:w="1337" w:type="pct"/>
            <w:shd w:val="clear" w:color="000000" w:fill="FFFFFF"/>
            <w:tcMar>
              <w:top w:w="57" w:type="dxa"/>
              <w:bottom w:w="57" w:type="dxa"/>
            </w:tcMar>
          </w:tcPr>
          <w:p w14:paraId="6284BE06" w14:textId="77777777" w:rsidR="00560581" w:rsidRPr="006A78C3" w:rsidRDefault="00560581" w:rsidP="00560581">
            <w:pPr>
              <w:jc w:val="both"/>
              <w:rPr>
                <w:rFonts w:ascii="Arial Narrow" w:hAnsi="Arial Narrow" w:cs="Calibri"/>
                <w:color w:val="000000"/>
                <w:sz w:val="18"/>
                <w:szCs w:val="18"/>
                <w:lang w:eastAsia="es-CL"/>
              </w:rPr>
            </w:pPr>
          </w:p>
        </w:tc>
        <w:tc>
          <w:tcPr>
            <w:tcW w:w="1661" w:type="pct"/>
            <w:shd w:val="clear" w:color="000000" w:fill="FFFFFF"/>
            <w:tcMar>
              <w:top w:w="57" w:type="dxa"/>
              <w:bottom w:w="57" w:type="dxa"/>
            </w:tcMar>
          </w:tcPr>
          <w:p w14:paraId="197AC87E" w14:textId="77777777" w:rsidR="00560581" w:rsidRPr="001C6B02" w:rsidRDefault="00560581" w:rsidP="00560581">
            <w:pPr>
              <w:spacing w:after="0" w:line="240" w:lineRule="auto"/>
              <w:jc w:val="both"/>
              <w:rPr>
                <w:rFonts w:ascii="Arial Narrow" w:hAnsi="Arial Narrow" w:cs="Calibri"/>
                <w:color w:val="000000"/>
                <w:sz w:val="18"/>
                <w:szCs w:val="18"/>
                <w:lang w:eastAsia="es-CL"/>
              </w:rPr>
            </w:pPr>
            <w:r w:rsidRPr="001C6B02">
              <w:rPr>
                <w:rFonts w:ascii="Arial Narrow" w:hAnsi="Arial Narrow" w:cs="Calibri"/>
                <w:color w:val="000000"/>
                <w:sz w:val="18"/>
                <w:szCs w:val="18"/>
                <w:lang w:eastAsia="es-CL"/>
              </w:rPr>
              <w:t>El sistema de gestión de la seguridad debe incluir los procesos de control, seguimiento, medición y análisis del desempeño, para evaluar la conformidad con los requisitos, condiciones y obligaciones establecidos en el Reglamento y los requisitos y condiciones particulares que se establecen en esta Resolución. El sistema debe incluir, al menos:</w:t>
            </w:r>
          </w:p>
          <w:p w14:paraId="166A5B39" w14:textId="77777777" w:rsidR="00560581" w:rsidRPr="001C6B02" w:rsidRDefault="00560581" w:rsidP="00560581">
            <w:pPr>
              <w:pStyle w:val="Prrafodelista"/>
              <w:numPr>
                <w:ilvl w:val="0"/>
                <w:numId w:val="2"/>
              </w:numPr>
              <w:spacing w:after="0" w:line="240" w:lineRule="auto"/>
              <w:ind w:left="159" w:hanging="15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Auditoría de su sistema de gestión de la seguridad, a intervalos programados no mayores a un año.</w:t>
            </w:r>
          </w:p>
          <w:p w14:paraId="093A5E32" w14:textId="77777777" w:rsidR="00560581" w:rsidRPr="001C6B02" w:rsidRDefault="00560581" w:rsidP="00560581">
            <w:pPr>
              <w:pStyle w:val="Prrafodelista"/>
              <w:numPr>
                <w:ilvl w:val="0"/>
                <w:numId w:val="2"/>
              </w:numPr>
              <w:spacing w:after="0" w:line="240" w:lineRule="auto"/>
              <w:ind w:left="159" w:hanging="15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documentación de los resultados de la(s) auditoría(s).</w:t>
            </w:r>
          </w:p>
          <w:p w14:paraId="1F3C5864" w14:textId="77777777" w:rsidR="00560581" w:rsidRPr="001C6B02" w:rsidRDefault="00560581" w:rsidP="00560581">
            <w:pPr>
              <w:pStyle w:val="Prrafodelista"/>
              <w:numPr>
                <w:ilvl w:val="0"/>
                <w:numId w:val="2"/>
              </w:numPr>
              <w:spacing w:after="0" w:line="240" w:lineRule="auto"/>
              <w:ind w:left="159" w:hanging="15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procedimiento para analizar, investigar y evitar la recurrencia de incumplimientos de los requisitos, condiciones y obligaciones establecidos en el Reglamento y los requisitos, y condiciones particulares que se establecen en esta Resolución, y el registro y almacenamiento de la información derivada de los señalados análisis e investigación.</w:t>
            </w:r>
          </w:p>
          <w:p w14:paraId="6917BEF4" w14:textId="77777777" w:rsidR="00560581" w:rsidRPr="00560581" w:rsidRDefault="00560581" w:rsidP="00560581">
            <w:pPr>
              <w:pStyle w:val="Prrafodelista"/>
              <w:numPr>
                <w:ilvl w:val="0"/>
                <w:numId w:val="2"/>
              </w:numPr>
              <w:spacing w:after="0" w:line="240" w:lineRule="auto"/>
              <w:ind w:left="159" w:hanging="15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procedimiento para implementar la(s) medida(s) diseñada(s) para superar el(los) incumplimiento(s) detectados.</w:t>
            </w:r>
          </w:p>
        </w:tc>
        <w:tc>
          <w:tcPr>
            <w:tcW w:w="1805" w:type="pct"/>
            <w:shd w:val="clear" w:color="auto" w:fill="B8CCE4" w:themeFill="accent1" w:themeFillTint="66"/>
            <w:tcMar>
              <w:top w:w="57" w:type="dxa"/>
              <w:bottom w:w="57" w:type="dxa"/>
            </w:tcMar>
          </w:tcPr>
          <w:p w14:paraId="4F05938C" w14:textId="77777777" w:rsidR="00560581" w:rsidRPr="00E96F6C" w:rsidRDefault="00560581" w:rsidP="00560581">
            <w:pPr>
              <w:jc w:val="both"/>
              <w:rPr>
                <w:rFonts w:ascii="Arial Narrow"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 sistema de gestión de la seguridad</w:t>
            </w:r>
          </w:p>
        </w:tc>
      </w:tr>
      <w:tr w:rsidR="00560581" w:rsidRPr="001C6B02" w14:paraId="47873CE3" w14:textId="77777777" w:rsidTr="00560581">
        <w:trPr>
          <w:trHeight w:val="2029"/>
        </w:trPr>
        <w:tc>
          <w:tcPr>
            <w:tcW w:w="198" w:type="pct"/>
            <w:tcBorders>
              <w:bottom w:val="single" w:sz="4" w:space="0" w:color="auto"/>
            </w:tcBorders>
            <w:shd w:val="clear" w:color="000000" w:fill="FFFFFF"/>
            <w:tcMar>
              <w:top w:w="57" w:type="dxa"/>
              <w:bottom w:w="57" w:type="dxa"/>
            </w:tcMar>
            <w:hideMark/>
          </w:tcPr>
          <w:p w14:paraId="50A34147" w14:textId="77777777" w:rsidR="00560581" w:rsidRPr="001C6B02" w:rsidRDefault="00560581" w:rsidP="00560581">
            <w:pPr>
              <w:jc w:val="both"/>
              <w:rPr>
                <w:rFonts w:ascii="Arial Narrow" w:hAnsi="Arial Narrow" w:cs="Calibri"/>
                <w:b/>
                <w:bCs/>
                <w:color w:val="000000"/>
                <w:sz w:val="18"/>
                <w:szCs w:val="18"/>
                <w:lang w:eastAsia="es-CL"/>
              </w:rPr>
            </w:pPr>
            <w:r>
              <w:rPr>
                <w:rFonts w:ascii="Arial Narrow" w:hAnsi="Arial Narrow" w:cs="Calibri"/>
                <w:b/>
                <w:bCs/>
                <w:color w:val="000000"/>
                <w:sz w:val="18"/>
                <w:szCs w:val="18"/>
                <w:lang w:eastAsia="es-CL"/>
              </w:rPr>
              <w:lastRenderedPageBreak/>
              <w:t xml:space="preserve">5 </w:t>
            </w:r>
            <w:r w:rsidRPr="001C6B02">
              <w:rPr>
                <w:rFonts w:ascii="Arial Narrow" w:hAnsi="Arial Narrow" w:cs="Calibri"/>
                <w:b/>
                <w:bCs/>
                <w:color w:val="000000"/>
                <w:sz w:val="18"/>
                <w:szCs w:val="18"/>
                <w:lang w:eastAsia="es-CL"/>
              </w:rPr>
              <w:t>c)</w:t>
            </w:r>
          </w:p>
          <w:p w14:paraId="220C24E6" w14:textId="77777777" w:rsidR="00560581" w:rsidRPr="001C6B02" w:rsidRDefault="00560581" w:rsidP="00560581">
            <w:pPr>
              <w:jc w:val="both"/>
              <w:rPr>
                <w:rFonts w:ascii="Arial Narrow" w:hAnsi="Arial Narrow" w:cs="Calibri"/>
                <w:b/>
                <w:bCs/>
                <w:color w:val="000000"/>
                <w:sz w:val="18"/>
                <w:szCs w:val="18"/>
                <w:lang w:eastAsia="es-CL"/>
              </w:rPr>
            </w:pPr>
          </w:p>
          <w:p w14:paraId="46F058CE" w14:textId="77777777" w:rsidR="00560581" w:rsidRPr="001C6B02" w:rsidRDefault="00560581" w:rsidP="00560581">
            <w:pPr>
              <w:jc w:val="both"/>
              <w:rPr>
                <w:rFonts w:ascii="Arial Narrow" w:hAnsi="Arial Narrow" w:cs="Calibri"/>
                <w:b/>
                <w:bCs/>
                <w:color w:val="000000"/>
                <w:sz w:val="18"/>
                <w:szCs w:val="18"/>
                <w:lang w:eastAsia="es-CL"/>
              </w:rPr>
            </w:pPr>
          </w:p>
          <w:p w14:paraId="0D8BBB18" w14:textId="77777777" w:rsidR="00560581" w:rsidRPr="001C6B02" w:rsidRDefault="00560581" w:rsidP="00560581">
            <w:pPr>
              <w:jc w:val="both"/>
              <w:rPr>
                <w:rFonts w:ascii="Arial Narrow" w:hAnsi="Arial Narrow" w:cs="Calibri"/>
                <w:b/>
                <w:bCs/>
                <w:color w:val="000000"/>
                <w:sz w:val="18"/>
                <w:szCs w:val="18"/>
                <w:lang w:eastAsia="es-CL"/>
              </w:rPr>
            </w:pPr>
          </w:p>
          <w:p w14:paraId="44953C8B" w14:textId="77777777" w:rsidR="00560581" w:rsidRPr="001C6B02" w:rsidRDefault="00560581" w:rsidP="00560581">
            <w:pPr>
              <w:jc w:val="both"/>
              <w:rPr>
                <w:rFonts w:ascii="Arial Narrow" w:hAnsi="Arial Narrow" w:cs="Calibri"/>
                <w:b/>
                <w:bCs/>
                <w:color w:val="000000"/>
                <w:sz w:val="18"/>
                <w:szCs w:val="18"/>
                <w:lang w:eastAsia="es-CL"/>
              </w:rPr>
            </w:pPr>
          </w:p>
        </w:tc>
        <w:tc>
          <w:tcPr>
            <w:tcW w:w="1337" w:type="pct"/>
            <w:tcBorders>
              <w:bottom w:val="single" w:sz="4" w:space="0" w:color="auto"/>
            </w:tcBorders>
            <w:shd w:val="clear" w:color="000000" w:fill="FFFFFF"/>
            <w:tcMar>
              <w:top w:w="57" w:type="dxa"/>
              <w:bottom w:w="57" w:type="dxa"/>
            </w:tcMar>
            <w:hideMark/>
          </w:tcPr>
          <w:p w14:paraId="2C407C82" w14:textId="77777777" w:rsidR="00560581" w:rsidRPr="001C6B02" w:rsidRDefault="00560581" w:rsidP="00560581">
            <w:pPr>
              <w:jc w:val="both"/>
              <w:rPr>
                <w:rFonts w:ascii="Arial Narrow" w:hAnsi="Arial Narrow" w:cs="Calibri"/>
                <w:color w:val="000000"/>
                <w:sz w:val="18"/>
                <w:szCs w:val="18"/>
                <w:lang w:eastAsia="es-CL"/>
              </w:rPr>
            </w:pPr>
            <w:r w:rsidRPr="001C6B02">
              <w:rPr>
                <w:rFonts w:ascii="Arial Narrow" w:hAnsi="Arial Narrow" w:cs="Calibri"/>
                <w:color w:val="000000"/>
                <w:sz w:val="18"/>
                <w:szCs w:val="18"/>
                <w:lang w:eastAsia="es-CL"/>
              </w:rPr>
              <w:t>El operador debe tener implementado un procedimiento de contratación, evaluación y desvinculación de personal, que:</w:t>
            </w:r>
          </w:p>
          <w:p w14:paraId="40F5632A" w14:textId="77777777" w:rsidR="00560581" w:rsidRPr="001C6B02" w:rsidRDefault="00560581" w:rsidP="00571399">
            <w:pPr>
              <w:pStyle w:val="Prrafodelista"/>
              <w:numPr>
                <w:ilvl w:val="0"/>
                <w:numId w:val="25"/>
              </w:numPr>
              <w:spacing w:after="0" w:line="240" w:lineRule="auto"/>
              <w:ind w:left="355" w:hanging="142"/>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considere los antecedentes, acciones u omisiones que puedan afectar la seguridad de sus operaciones y activos; y</w:t>
            </w:r>
          </w:p>
          <w:p w14:paraId="20EA173B" w14:textId="77777777" w:rsidR="00560581" w:rsidRPr="00861B11" w:rsidRDefault="00560581" w:rsidP="00571399">
            <w:pPr>
              <w:pStyle w:val="Prrafodelista"/>
              <w:numPr>
                <w:ilvl w:val="0"/>
                <w:numId w:val="25"/>
              </w:numPr>
              <w:spacing w:after="0" w:line="240" w:lineRule="auto"/>
              <w:ind w:left="355" w:hanging="142"/>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permitan identificar el personal contratado, el subcontratado, y el área en el que prestan funciones.</w:t>
            </w:r>
          </w:p>
        </w:tc>
        <w:tc>
          <w:tcPr>
            <w:tcW w:w="1661" w:type="pct"/>
            <w:tcBorders>
              <w:bottom w:val="single" w:sz="4" w:space="0" w:color="auto"/>
            </w:tcBorders>
            <w:shd w:val="clear" w:color="000000" w:fill="FFFFFF"/>
            <w:tcMar>
              <w:top w:w="57" w:type="dxa"/>
              <w:bottom w:w="57" w:type="dxa"/>
            </w:tcMar>
          </w:tcPr>
          <w:p w14:paraId="4F89E529" w14:textId="77777777" w:rsidR="00560581" w:rsidRPr="001C6B02" w:rsidRDefault="00560581" w:rsidP="00571399">
            <w:pPr>
              <w:pStyle w:val="Prrafodelista"/>
              <w:numPr>
                <w:ilvl w:val="0"/>
                <w:numId w:val="28"/>
              </w:numPr>
              <w:spacing w:after="0" w:line="240" w:lineRule="auto"/>
              <w:ind w:left="282" w:hanging="283"/>
              <w:contextualSpacing w:val="0"/>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b/>
                <w:bCs/>
                <w:color w:val="000000"/>
                <w:sz w:val="18"/>
                <w:szCs w:val="18"/>
                <w:lang w:eastAsia="es-CL"/>
              </w:rPr>
              <w:t>Respecto de la contratación:</w:t>
            </w:r>
          </w:p>
          <w:p w14:paraId="78292E9B" w14:textId="77777777" w:rsidR="00560581" w:rsidRPr="001C6B02" w:rsidRDefault="00560581" w:rsidP="00560581">
            <w:pPr>
              <w:spacing w:after="0" w:line="240" w:lineRule="auto"/>
              <w:jc w:val="both"/>
              <w:rPr>
                <w:rFonts w:ascii="Arial Narrow" w:hAnsi="Arial Narrow" w:cs="Calibri"/>
                <w:sz w:val="18"/>
                <w:szCs w:val="18"/>
                <w:lang w:eastAsia="es-CL"/>
              </w:rPr>
            </w:pPr>
            <w:r w:rsidRPr="001C6B02">
              <w:rPr>
                <w:rFonts w:ascii="Arial Narrow" w:hAnsi="Arial Narrow" w:cs="Calibri"/>
                <w:sz w:val="18"/>
                <w:szCs w:val="18"/>
                <w:lang w:eastAsia="es-CL"/>
              </w:rPr>
              <w:t>El operador debe tener implementado:</w:t>
            </w:r>
          </w:p>
          <w:p w14:paraId="5EEDF2E8" w14:textId="77777777" w:rsidR="00560581" w:rsidRPr="001C6B02" w:rsidRDefault="00560581" w:rsidP="00560581">
            <w:pPr>
              <w:pStyle w:val="Prrafodelista"/>
              <w:numPr>
                <w:ilvl w:val="0"/>
                <w:numId w:val="1"/>
              </w:numPr>
              <w:spacing w:after="0" w:line="240" w:lineRule="auto"/>
              <w:ind w:left="159" w:hanging="15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Un procedimiento que establezca criterios y requisitos específicos para aquellos puestos de trabajo y personas que representen un mayor riesgo para la seguridad de la cadena logística de comercio exterior, especialmente para los cargos con acceso a documentos y mercancías relacionados directamente al despacho aduanero. El procedimiento debe utilizar medidas tales como, pruebas psicológicas, entrevistas especialmente diseñadas, consulta con expertos, referencia a empleadores previos, solicitud de antecedentes o pruebas específicas.</w:t>
            </w:r>
          </w:p>
          <w:p w14:paraId="698C9F32" w14:textId="77777777" w:rsidR="00560581" w:rsidRPr="001C6B02" w:rsidRDefault="00560581" w:rsidP="00560581">
            <w:pPr>
              <w:pStyle w:val="Prrafodelista"/>
              <w:numPr>
                <w:ilvl w:val="0"/>
                <w:numId w:val="1"/>
              </w:numPr>
              <w:spacing w:after="0" w:line="240" w:lineRule="auto"/>
              <w:ind w:left="159" w:hanging="15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Un procedimiento para verificar la veracidad y exactitud de la información consignada en los documentos de postulación a los cargos que presente el postulantes, tales como</w:t>
            </w:r>
            <w:r w:rsidRPr="001C6B02">
              <w:rPr>
                <w:rFonts w:ascii="Arial Narrow" w:eastAsia="Times New Roman" w:hAnsi="Arial Narrow" w:cs="Calibri"/>
                <w:color w:val="000000"/>
                <w:sz w:val="18"/>
                <w:szCs w:val="18"/>
                <w:lang w:eastAsia="es-CL"/>
              </w:rPr>
              <w:t xml:space="preserve"> certificados de estudio, licencias, antecedentes curriculares, experiencia o conocimientos, que considere la consulta a las entidades u organismos que emitieron el documento.</w:t>
            </w:r>
          </w:p>
          <w:p w14:paraId="52C4371A" w14:textId="77777777" w:rsidR="00560581" w:rsidRPr="001C6B02" w:rsidRDefault="00560581" w:rsidP="00560581">
            <w:pPr>
              <w:pStyle w:val="Prrafodelista"/>
              <w:numPr>
                <w:ilvl w:val="0"/>
                <w:numId w:val="1"/>
              </w:numPr>
              <w:spacing w:after="0" w:line="240" w:lineRule="auto"/>
              <w:ind w:left="159" w:hanging="15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sz w:val="18"/>
                <w:szCs w:val="18"/>
                <w:lang w:eastAsia="es-CL"/>
              </w:rPr>
              <w:t>Una</w:t>
            </w:r>
            <w:r w:rsidRPr="001C6B02">
              <w:rPr>
                <w:rFonts w:ascii="Arial Narrow" w:eastAsia="Times New Roman" w:hAnsi="Arial Narrow" w:cs="Calibri"/>
                <w:color w:val="000000"/>
                <w:sz w:val="18"/>
                <w:szCs w:val="18"/>
                <w:lang w:eastAsia="es-CL"/>
              </w:rPr>
              <w:t xml:space="preserve"> tabla o matriz con los nombres de los cargos que representan un mayor riesgo para la seguridad de la cadena logística de comercio exterior. La identificación de estos cargos debe realizarse en función de criterios de seguridad, tales como los niveles de acceso a las mercancías o información sensible, nivel de acceso a las instalaciones o responsabilidades sobre controles clave en el proceso de exportación. Para aquellos cargos que se consideren críticos, el operador debe considerar, al menos:</w:t>
            </w:r>
          </w:p>
          <w:p w14:paraId="4C82B68A" w14:textId="77777777" w:rsidR="00560581" w:rsidRPr="001C6B02" w:rsidRDefault="00560581" w:rsidP="00571399">
            <w:pPr>
              <w:pStyle w:val="Prrafodelista"/>
              <w:numPr>
                <w:ilvl w:val="0"/>
                <w:numId w:val="16"/>
              </w:numPr>
              <w:spacing w:after="0" w:line="240" w:lineRule="auto"/>
              <w:ind w:left="566" w:hanging="28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Requisitos más estrictos de selección que incluyan pruebas, documentación y evaluaciones adicionales a las consideradas para los demás cargos.</w:t>
            </w:r>
          </w:p>
          <w:p w14:paraId="4DA19AA8" w14:textId="77777777" w:rsidR="00560581" w:rsidRPr="001C6B02" w:rsidRDefault="00560581" w:rsidP="00571399">
            <w:pPr>
              <w:pStyle w:val="Prrafodelista"/>
              <w:numPr>
                <w:ilvl w:val="0"/>
                <w:numId w:val="16"/>
              </w:numPr>
              <w:spacing w:after="0" w:line="240" w:lineRule="auto"/>
              <w:ind w:left="566" w:hanging="289"/>
              <w:contextualSpacing w:val="0"/>
              <w:jc w:val="both"/>
              <w:rPr>
                <w:rFonts w:ascii="Arial Narrow" w:hAnsi="Arial Narrow" w:cs="Calibri"/>
                <w:color w:val="000000"/>
                <w:sz w:val="18"/>
                <w:szCs w:val="18"/>
                <w:lang w:eastAsia="es-CL"/>
              </w:rPr>
            </w:pPr>
            <w:r w:rsidRPr="001C6B02">
              <w:rPr>
                <w:rFonts w:ascii="Arial Narrow" w:eastAsia="Times New Roman" w:hAnsi="Arial Narrow" w:cs="Calibri"/>
                <w:color w:val="000000"/>
                <w:sz w:val="18"/>
                <w:szCs w:val="18"/>
                <w:lang w:eastAsia="es-CL"/>
              </w:rPr>
              <w:t>Medidas de evaluación, supervisión y control más estrictas, o con mayor periodicidad que para los demás cargos.</w:t>
            </w:r>
          </w:p>
        </w:tc>
        <w:tc>
          <w:tcPr>
            <w:tcW w:w="1805" w:type="pct"/>
            <w:tcBorders>
              <w:bottom w:val="single" w:sz="4" w:space="0" w:color="auto"/>
            </w:tcBorders>
            <w:shd w:val="clear" w:color="auto" w:fill="B8CCE4" w:themeFill="accent1" w:themeFillTint="66"/>
            <w:tcMar>
              <w:top w:w="57" w:type="dxa"/>
              <w:bottom w:w="57" w:type="dxa"/>
            </w:tcMar>
          </w:tcPr>
          <w:p w14:paraId="4BB706A8" w14:textId="77777777" w:rsidR="00560581" w:rsidRPr="00E32F14" w:rsidRDefault="00560581" w:rsidP="00560581">
            <w:pPr>
              <w:jc w:val="both"/>
              <w:rPr>
                <w:rFonts w:ascii="Arial Narrow" w:hAnsi="Arial Narrow" w:cs="Calibri"/>
                <w:color w:val="FF0000"/>
                <w:sz w:val="18"/>
                <w:szCs w:val="18"/>
                <w:lang w:eastAsia="es-CL"/>
              </w:rPr>
            </w:pPr>
            <w:r w:rsidRPr="006A78C3">
              <w:rPr>
                <w:rFonts w:ascii="Arial Narrow" w:eastAsia="Times New Roman" w:hAnsi="Arial Narrow" w:cs="Calibri"/>
                <w:bCs/>
                <w:i/>
                <w:color w:val="0070C0"/>
                <w:sz w:val="18"/>
                <w:szCs w:val="18"/>
                <w:lang w:eastAsia="es-CL"/>
              </w:rPr>
              <w:t>Describa aquí su procedimiento de contratación</w:t>
            </w:r>
          </w:p>
        </w:tc>
      </w:tr>
      <w:tr w:rsidR="00560581" w:rsidRPr="001C6B02" w14:paraId="733B0494" w14:textId="77777777" w:rsidTr="00560581">
        <w:trPr>
          <w:trHeight w:val="1266"/>
        </w:trPr>
        <w:tc>
          <w:tcPr>
            <w:tcW w:w="198" w:type="pct"/>
            <w:shd w:val="clear" w:color="000000" w:fill="FFFFFF"/>
            <w:tcMar>
              <w:top w:w="57" w:type="dxa"/>
              <w:bottom w:w="57" w:type="dxa"/>
            </w:tcMar>
          </w:tcPr>
          <w:p w14:paraId="2A37B2D9" w14:textId="77777777" w:rsidR="00560581" w:rsidRPr="001C6B02" w:rsidRDefault="00560581" w:rsidP="00560581">
            <w:pPr>
              <w:jc w:val="both"/>
              <w:rPr>
                <w:rFonts w:ascii="Arial Narrow" w:hAnsi="Arial Narrow" w:cs="Calibri"/>
                <w:b/>
                <w:bCs/>
                <w:color w:val="000000"/>
                <w:sz w:val="18"/>
                <w:szCs w:val="18"/>
                <w:lang w:eastAsia="es-CL"/>
              </w:rPr>
            </w:pPr>
          </w:p>
        </w:tc>
        <w:tc>
          <w:tcPr>
            <w:tcW w:w="1337" w:type="pct"/>
            <w:tcMar>
              <w:top w:w="57" w:type="dxa"/>
              <w:bottom w:w="57" w:type="dxa"/>
            </w:tcMar>
          </w:tcPr>
          <w:p w14:paraId="35D4F544" w14:textId="77777777" w:rsidR="00560581" w:rsidRPr="00861B11" w:rsidRDefault="00560581" w:rsidP="00560581">
            <w:pPr>
              <w:jc w:val="both"/>
              <w:rPr>
                <w:rFonts w:ascii="Arial Narrow" w:hAnsi="Arial Narrow" w:cs="Calibri"/>
                <w:sz w:val="18"/>
                <w:szCs w:val="18"/>
                <w:lang w:eastAsia="es-CL"/>
              </w:rPr>
            </w:pPr>
          </w:p>
        </w:tc>
        <w:tc>
          <w:tcPr>
            <w:tcW w:w="1661" w:type="pct"/>
            <w:tcMar>
              <w:top w:w="57" w:type="dxa"/>
              <w:bottom w:w="57" w:type="dxa"/>
            </w:tcMar>
          </w:tcPr>
          <w:p w14:paraId="45D201A7" w14:textId="77777777" w:rsidR="00560581" w:rsidRPr="001C6B02" w:rsidRDefault="00560581" w:rsidP="00571399">
            <w:pPr>
              <w:pStyle w:val="Prrafodelista"/>
              <w:numPr>
                <w:ilvl w:val="0"/>
                <w:numId w:val="28"/>
              </w:numPr>
              <w:spacing w:after="0" w:line="240" w:lineRule="auto"/>
              <w:ind w:left="282" w:hanging="283"/>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b/>
                <w:bCs/>
                <w:color w:val="000000"/>
                <w:sz w:val="18"/>
                <w:szCs w:val="18"/>
                <w:lang w:eastAsia="es-CL"/>
              </w:rPr>
              <w:t>Respecto de la evaluación:</w:t>
            </w:r>
          </w:p>
          <w:p w14:paraId="2496363E" w14:textId="77777777" w:rsidR="00560581" w:rsidRPr="001C6B02" w:rsidRDefault="00560581" w:rsidP="00560581">
            <w:pPr>
              <w:spacing w:after="0" w:line="240" w:lineRule="auto"/>
              <w:jc w:val="both"/>
              <w:rPr>
                <w:rFonts w:ascii="Arial Narrow" w:hAnsi="Arial Narrow" w:cs="Calibri"/>
                <w:sz w:val="18"/>
                <w:szCs w:val="18"/>
                <w:lang w:eastAsia="es-CL"/>
              </w:rPr>
            </w:pPr>
            <w:r w:rsidRPr="001C6B02">
              <w:rPr>
                <w:rFonts w:ascii="Arial Narrow" w:hAnsi="Arial Narrow" w:cs="Calibri"/>
                <w:sz w:val="18"/>
                <w:szCs w:val="18"/>
                <w:lang w:eastAsia="es-CL"/>
              </w:rPr>
              <w:t>El operador debe tener implementado un procedimiento para evaluar, al menos anualmente, a su personal para detectar conductas que puedan representar un riesgo para la seguridad de la cadena logística de comercio exterior. La evaluación debe, al menos:</w:t>
            </w:r>
          </w:p>
          <w:p w14:paraId="31ABA272" w14:textId="77777777" w:rsidR="00560581" w:rsidRPr="001C6B02" w:rsidRDefault="00560581" w:rsidP="00560581">
            <w:pPr>
              <w:pStyle w:val="Prrafodelista"/>
              <w:numPr>
                <w:ilvl w:val="0"/>
                <w:numId w:val="3"/>
              </w:numPr>
              <w:spacing w:after="0" w:line="240" w:lineRule="auto"/>
              <w:ind w:left="159" w:hanging="15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Considerar la medición de criterios de seguridad específicos, tales como el resguardo de la información sensible, el acceso a las instalaciones, el cumplimiento de los procedimientos y normas internas de seguridad del operador o el cumplimiento de la normativa aduanera.</w:t>
            </w:r>
          </w:p>
          <w:p w14:paraId="2083B28D" w14:textId="77777777" w:rsidR="00560581" w:rsidRPr="001C6B02" w:rsidRDefault="00560581" w:rsidP="00560581">
            <w:pPr>
              <w:pStyle w:val="Prrafodelista"/>
              <w:numPr>
                <w:ilvl w:val="0"/>
                <w:numId w:val="3"/>
              </w:numPr>
              <w:spacing w:after="0" w:line="240" w:lineRule="auto"/>
              <w:ind w:left="159" w:hanging="15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lastRenderedPageBreak/>
              <w:t>Reconocer qué antecedentes pueden indicar un desempeño o conducta riesgosa, tales como endeudamiento excesivo, problemas de clima laboral, problemas psicológicos o siquiátricos, consumo de alcohol o drogas, problemas de eficiencia o de desempeño.</w:t>
            </w:r>
          </w:p>
          <w:p w14:paraId="77659B78" w14:textId="77777777" w:rsidR="00560581" w:rsidRPr="00861B11" w:rsidRDefault="00560581" w:rsidP="00560581">
            <w:pPr>
              <w:pStyle w:val="Prrafodelista"/>
              <w:numPr>
                <w:ilvl w:val="0"/>
                <w:numId w:val="3"/>
              </w:numPr>
              <w:spacing w:after="0" w:line="240" w:lineRule="auto"/>
              <w:ind w:left="159" w:hanging="15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Establecer medidas específicas para mitigar los riesgos detectados, tales como la supervisión, capacitación, rotación de personal o vigilancia.</w:t>
            </w:r>
          </w:p>
        </w:tc>
        <w:tc>
          <w:tcPr>
            <w:tcW w:w="1805" w:type="pct"/>
            <w:shd w:val="clear" w:color="auto" w:fill="B8CCE4" w:themeFill="accent1" w:themeFillTint="66"/>
            <w:tcMar>
              <w:top w:w="57" w:type="dxa"/>
              <w:bottom w:w="57" w:type="dxa"/>
            </w:tcMar>
          </w:tcPr>
          <w:p w14:paraId="100A390B" w14:textId="77777777" w:rsidR="00560581" w:rsidRPr="00EE53D4" w:rsidRDefault="00560581" w:rsidP="00560581">
            <w:pPr>
              <w:ind w:left="-1"/>
              <w:jc w:val="both"/>
              <w:rPr>
                <w:rFonts w:ascii="Arial Narrow" w:hAnsi="Arial Narrow" w:cs="Calibri"/>
                <w:bCs/>
                <w:color w:val="0070C0"/>
                <w:sz w:val="18"/>
                <w:szCs w:val="18"/>
                <w:lang w:eastAsia="es-CL"/>
              </w:rPr>
            </w:pPr>
            <w:r w:rsidRPr="006A78C3">
              <w:rPr>
                <w:rFonts w:ascii="Arial Narrow" w:eastAsia="Times New Roman" w:hAnsi="Arial Narrow" w:cs="Calibri"/>
                <w:bCs/>
                <w:i/>
                <w:color w:val="0070C0"/>
                <w:sz w:val="18"/>
                <w:szCs w:val="18"/>
                <w:lang w:eastAsia="es-CL"/>
              </w:rPr>
              <w:lastRenderedPageBreak/>
              <w:t>Describa aquí su procedimiento de</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evaluación</w:t>
            </w:r>
          </w:p>
        </w:tc>
      </w:tr>
      <w:tr w:rsidR="00560581" w:rsidRPr="001C6B02" w14:paraId="4FB8F9AB" w14:textId="77777777" w:rsidTr="00560581">
        <w:trPr>
          <w:trHeight w:val="1856"/>
        </w:trPr>
        <w:tc>
          <w:tcPr>
            <w:tcW w:w="198" w:type="pct"/>
            <w:shd w:val="clear" w:color="000000" w:fill="FFFFFF"/>
            <w:tcMar>
              <w:top w:w="57" w:type="dxa"/>
              <w:bottom w:w="57" w:type="dxa"/>
            </w:tcMar>
          </w:tcPr>
          <w:p w14:paraId="3A2B9AB3" w14:textId="77777777" w:rsidR="00560581" w:rsidRPr="001C6B02" w:rsidRDefault="00560581" w:rsidP="00560581">
            <w:pPr>
              <w:jc w:val="both"/>
              <w:rPr>
                <w:rFonts w:ascii="Arial Narrow" w:hAnsi="Arial Narrow" w:cs="Calibri"/>
                <w:b/>
                <w:bCs/>
                <w:color w:val="000000"/>
                <w:sz w:val="18"/>
                <w:szCs w:val="18"/>
                <w:lang w:eastAsia="es-CL"/>
              </w:rPr>
            </w:pPr>
          </w:p>
        </w:tc>
        <w:tc>
          <w:tcPr>
            <w:tcW w:w="1337" w:type="pct"/>
            <w:shd w:val="clear" w:color="000000" w:fill="FFFFFF"/>
            <w:tcMar>
              <w:top w:w="57" w:type="dxa"/>
              <w:bottom w:w="57" w:type="dxa"/>
            </w:tcMar>
          </w:tcPr>
          <w:p w14:paraId="35DAA576" w14:textId="77777777" w:rsidR="00560581" w:rsidRPr="006A78C3" w:rsidRDefault="00560581" w:rsidP="00560581">
            <w:pPr>
              <w:jc w:val="both"/>
              <w:rPr>
                <w:rFonts w:ascii="Arial Narrow" w:hAnsi="Arial Narrow" w:cs="Calibri"/>
                <w:b/>
                <w:bCs/>
                <w:color w:val="000000"/>
                <w:sz w:val="18"/>
                <w:szCs w:val="18"/>
                <w:lang w:eastAsia="es-CL"/>
              </w:rPr>
            </w:pPr>
          </w:p>
        </w:tc>
        <w:tc>
          <w:tcPr>
            <w:tcW w:w="1661" w:type="pct"/>
            <w:shd w:val="clear" w:color="000000" w:fill="FFFFFF"/>
            <w:tcMar>
              <w:top w:w="57" w:type="dxa"/>
              <w:bottom w:w="57" w:type="dxa"/>
            </w:tcMar>
          </w:tcPr>
          <w:p w14:paraId="200A70F1" w14:textId="77777777" w:rsidR="00560581" w:rsidRPr="001C6B02" w:rsidRDefault="00560581" w:rsidP="00571399">
            <w:pPr>
              <w:pStyle w:val="Prrafodelista"/>
              <w:numPr>
                <w:ilvl w:val="0"/>
                <w:numId w:val="28"/>
              </w:numPr>
              <w:spacing w:after="0" w:line="240" w:lineRule="auto"/>
              <w:ind w:left="282" w:hanging="283"/>
              <w:contextualSpacing w:val="0"/>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b/>
                <w:bCs/>
                <w:color w:val="000000"/>
                <w:sz w:val="18"/>
                <w:szCs w:val="18"/>
                <w:lang w:eastAsia="es-CL"/>
              </w:rPr>
              <w:t>Respecto de la desvinculación:</w:t>
            </w:r>
          </w:p>
          <w:p w14:paraId="4B9B958E" w14:textId="77777777" w:rsidR="00560581" w:rsidRPr="001C6B02" w:rsidRDefault="00560581" w:rsidP="00560581">
            <w:pPr>
              <w:spacing w:after="0" w:line="240" w:lineRule="auto"/>
              <w:jc w:val="both"/>
              <w:rPr>
                <w:rFonts w:ascii="Arial Narrow" w:hAnsi="Arial Narrow" w:cs="Calibri"/>
                <w:color w:val="000000"/>
                <w:sz w:val="18"/>
                <w:szCs w:val="18"/>
                <w:lang w:eastAsia="es-CL"/>
              </w:rPr>
            </w:pPr>
            <w:r w:rsidRPr="001C6B02">
              <w:rPr>
                <w:rFonts w:ascii="Arial Narrow" w:hAnsi="Arial Narrow" w:cs="Calibri"/>
                <w:color w:val="000000"/>
                <w:sz w:val="18"/>
                <w:szCs w:val="18"/>
                <w:lang w:eastAsia="es-CL"/>
              </w:rPr>
              <w:t>El operador debe tener implementado un procedimiento para asegurar que el personal desvinculado, ya sea por despido o renuncia, incluya medidas para prevenir que éstos realicen acciones que puedan afectar la seguridad de sus operaciones y activos, tales como acceder a información sensible del operador, ingresar sin autorización a zonas sensibles y contaminar las mercancías. El procedimiento de desvinculación debe, al menos:</w:t>
            </w:r>
          </w:p>
          <w:p w14:paraId="2AC557C8" w14:textId="77777777" w:rsidR="00560581" w:rsidRPr="001C6B02" w:rsidRDefault="00560581" w:rsidP="00560581">
            <w:pPr>
              <w:pStyle w:val="Prrafodelista"/>
              <w:numPr>
                <w:ilvl w:val="0"/>
                <w:numId w:val="3"/>
              </w:numPr>
              <w:spacing w:after="0" w:line="240" w:lineRule="auto"/>
              <w:ind w:left="159" w:hanging="15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Verificar que el personal desvinculado ha devuelto todos los artículos de propiedad del operador que se le han entregado para el desarrollo de sus funciones, tales como equipos, identificación, documentos, uniformes o llaves.</w:t>
            </w:r>
          </w:p>
          <w:p w14:paraId="6FC55C69" w14:textId="77777777" w:rsidR="00560581" w:rsidRPr="001C6B02" w:rsidRDefault="00560581" w:rsidP="00560581">
            <w:pPr>
              <w:pStyle w:val="Prrafodelista"/>
              <w:numPr>
                <w:ilvl w:val="0"/>
                <w:numId w:val="3"/>
              </w:numPr>
              <w:spacing w:after="0" w:line="240" w:lineRule="auto"/>
              <w:ind w:left="159" w:hanging="159"/>
              <w:contextualSpacing w:val="0"/>
              <w:jc w:val="both"/>
              <w:rPr>
                <w:rFonts w:ascii="Arial Narrow" w:eastAsia="Times New Roman" w:hAnsi="Arial Narrow" w:cs="Calibri"/>
                <w:b/>
                <w:bCs/>
                <w:color w:val="000000"/>
                <w:sz w:val="18"/>
                <w:szCs w:val="18"/>
                <w:lang w:eastAsia="es-CL"/>
              </w:rPr>
            </w:pPr>
            <w:r w:rsidRPr="00861B11">
              <w:rPr>
                <w:rFonts w:ascii="Arial Narrow" w:eastAsia="Times New Roman" w:hAnsi="Arial Narrow" w:cs="Calibri"/>
                <w:color w:val="000000"/>
                <w:sz w:val="18"/>
                <w:szCs w:val="18"/>
                <w:lang w:eastAsia="es-CL"/>
              </w:rPr>
              <w:t>Inhabilitar</w:t>
            </w:r>
            <w:r w:rsidRPr="001C6B02">
              <w:rPr>
                <w:rFonts w:ascii="Arial Narrow" w:eastAsia="Times New Roman" w:hAnsi="Arial Narrow" w:cs="Calibri"/>
                <w:sz w:val="18"/>
                <w:szCs w:val="18"/>
                <w:lang w:eastAsia="es-CL"/>
              </w:rPr>
              <w:t xml:space="preserve"> o dar de baja los accesos a sistemas informáticos a los que tenía acceso el desvinculado.</w:t>
            </w:r>
          </w:p>
        </w:tc>
        <w:tc>
          <w:tcPr>
            <w:tcW w:w="1805" w:type="pct"/>
            <w:shd w:val="clear" w:color="auto" w:fill="B8CCE4" w:themeFill="accent1" w:themeFillTint="66"/>
            <w:tcMar>
              <w:top w:w="57" w:type="dxa"/>
              <w:bottom w:w="57" w:type="dxa"/>
            </w:tcMar>
          </w:tcPr>
          <w:p w14:paraId="0177104D" w14:textId="77777777" w:rsidR="00560581" w:rsidRPr="00445E62" w:rsidRDefault="00560581" w:rsidP="00560581">
            <w:pPr>
              <w:jc w:val="both"/>
              <w:rPr>
                <w:rFonts w:ascii="Arial Narrow" w:hAnsi="Arial Narrow" w:cs="Calibri"/>
                <w:bCs/>
                <w:color w:val="FF0000"/>
                <w:sz w:val="18"/>
                <w:szCs w:val="18"/>
                <w:lang w:eastAsia="es-CL"/>
              </w:rPr>
            </w:pPr>
            <w:r w:rsidRPr="006A78C3">
              <w:rPr>
                <w:rFonts w:ascii="Arial Narrow" w:eastAsia="Times New Roman" w:hAnsi="Arial Narrow" w:cs="Calibri"/>
                <w:bCs/>
                <w:i/>
                <w:color w:val="0070C0"/>
                <w:sz w:val="18"/>
                <w:szCs w:val="18"/>
                <w:lang w:eastAsia="es-CL"/>
              </w:rPr>
              <w:t>Describa aquí su procedimiento de</w:t>
            </w:r>
            <w:r w:rsidRPr="006A78C3">
              <w:rPr>
                <w:rFonts w:ascii="Arial Narrow" w:eastAsia="Times New Roman" w:hAnsi="Arial Narrow" w:cs="Calibri"/>
                <w:bCs/>
                <w:color w:val="0070C0"/>
                <w:sz w:val="18"/>
                <w:szCs w:val="18"/>
                <w:lang w:eastAsia="es-CL"/>
              </w:rPr>
              <w:t xml:space="preserve"> </w:t>
            </w:r>
            <w:r w:rsidRPr="006A78C3">
              <w:rPr>
                <w:rFonts w:ascii="Arial Narrow" w:eastAsia="Times New Roman" w:hAnsi="Arial Narrow" w:cs="Calibri"/>
                <w:bCs/>
                <w:i/>
                <w:color w:val="0070C0"/>
                <w:sz w:val="18"/>
                <w:szCs w:val="18"/>
                <w:lang w:eastAsia="es-CL"/>
              </w:rPr>
              <w:t>desvinculación</w:t>
            </w:r>
          </w:p>
        </w:tc>
      </w:tr>
      <w:tr w:rsidR="00560581" w:rsidRPr="001C6B02" w14:paraId="7AA9BEE0" w14:textId="77777777" w:rsidTr="00560581">
        <w:trPr>
          <w:trHeight w:val="909"/>
        </w:trPr>
        <w:tc>
          <w:tcPr>
            <w:tcW w:w="198" w:type="pct"/>
            <w:shd w:val="clear" w:color="000000" w:fill="FFFFFF"/>
            <w:tcMar>
              <w:top w:w="57" w:type="dxa"/>
              <w:bottom w:w="57" w:type="dxa"/>
            </w:tcMar>
          </w:tcPr>
          <w:p w14:paraId="064EE899" w14:textId="77777777" w:rsidR="00560581" w:rsidRPr="001C6B02" w:rsidRDefault="00560581" w:rsidP="00560581">
            <w:pPr>
              <w:jc w:val="both"/>
              <w:rPr>
                <w:rFonts w:ascii="Arial Narrow" w:hAnsi="Arial Narrow" w:cs="Calibri"/>
                <w:b/>
                <w:bCs/>
                <w:color w:val="000000"/>
                <w:sz w:val="18"/>
                <w:szCs w:val="18"/>
                <w:lang w:eastAsia="es-CL"/>
              </w:rPr>
            </w:pPr>
          </w:p>
          <w:p w14:paraId="1C3DDB80" w14:textId="77777777" w:rsidR="00560581" w:rsidRPr="001C6B02" w:rsidRDefault="00560581" w:rsidP="00560581">
            <w:pPr>
              <w:jc w:val="both"/>
              <w:rPr>
                <w:rFonts w:ascii="Arial Narrow" w:hAnsi="Arial Narrow" w:cs="Calibri"/>
                <w:b/>
                <w:bCs/>
                <w:color w:val="000000"/>
                <w:sz w:val="18"/>
                <w:szCs w:val="18"/>
                <w:lang w:eastAsia="es-CL"/>
              </w:rPr>
            </w:pPr>
          </w:p>
        </w:tc>
        <w:tc>
          <w:tcPr>
            <w:tcW w:w="1337" w:type="pct"/>
            <w:shd w:val="clear" w:color="000000" w:fill="FFFFFF"/>
            <w:tcMar>
              <w:top w:w="57" w:type="dxa"/>
              <w:bottom w:w="57" w:type="dxa"/>
            </w:tcMar>
            <w:hideMark/>
          </w:tcPr>
          <w:p w14:paraId="0C1A6D88" w14:textId="77777777" w:rsidR="00560581" w:rsidRPr="006A78C3" w:rsidRDefault="00560581" w:rsidP="00560581">
            <w:pPr>
              <w:jc w:val="both"/>
              <w:rPr>
                <w:rFonts w:ascii="Arial Narrow" w:hAnsi="Arial Narrow" w:cs="Calibri"/>
                <w:b/>
                <w:bCs/>
                <w:color w:val="000000"/>
                <w:sz w:val="18"/>
                <w:szCs w:val="18"/>
                <w:lang w:eastAsia="es-CL"/>
              </w:rPr>
            </w:pPr>
          </w:p>
          <w:p w14:paraId="6CE8BE70" w14:textId="77777777" w:rsidR="00560581" w:rsidRPr="001C6B02" w:rsidRDefault="00560581" w:rsidP="00560581">
            <w:pPr>
              <w:pStyle w:val="Prrafodelista"/>
              <w:spacing w:after="0" w:line="240" w:lineRule="auto"/>
              <w:ind w:left="159"/>
              <w:jc w:val="both"/>
              <w:rPr>
                <w:rFonts w:ascii="Arial Narrow" w:eastAsia="Times New Roman" w:hAnsi="Arial Narrow" w:cs="Calibri"/>
                <w:b/>
                <w:bCs/>
                <w:color w:val="000000"/>
                <w:sz w:val="18"/>
                <w:szCs w:val="18"/>
                <w:lang w:eastAsia="es-CL"/>
              </w:rPr>
            </w:pPr>
          </w:p>
        </w:tc>
        <w:tc>
          <w:tcPr>
            <w:tcW w:w="1661" w:type="pct"/>
            <w:shd w:val="clear" w:color="000000" w:fill="FFFFFF"/>
            <w:tcMar>
              <w:top w:w="57" w:type="dxa"/>
              <w:bottom w:w="57" w:type="dxa"/>
            </w:tcMar>
          </w:tcPr>
          <w:p w14:paraId="37DECC31" w14:textId="77777777" w:rsidR="00560581" w:rsidRPr="001C6B02" w:rsidRDefault="00560581" w:rsidP="00571399">
            <w:pPr>
              <w:pStyle w:val="Prrafodelista"/>
              <w:numPr>
                <w:ilvl w:val="0"/>
                <w:numId w:val="28"/>
              </w:numPr>
              <w:spacing w:after="0" w:line="240" w:lineRule="auto"/>
              <w:ind w:left="282" w:hanging="283"/>
              <w:contextualSpacing w:val="0"/>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b/>
                <w:bCs/>
                <w:color w:val="000000"/>
                <w:sz w:val="18"/>
                <w:szCs w:val="18"/>
                <w:lang w:eastAsia="es-CL"/>
              </w:rPr>
              <w:t>Respecto del personal provisorio o temporal:</w:t>
            </w:r>
          </w:p>
          <w:p w14:paraId="794C573A" w14:textId="77777777" w:rsidR="00560581" w:rsidRPr="001C6B02" w:rsidRDefault="00560581" w:rsidP="00560581">
            <w:pPr>
              <w:spacing w:after="0" w:line="240" w:lineRule="auto"/>
              <w:jc w:val="both"/>
              <w:rPr>
                <w:rFonts w:ascii="Arial Narrow" w:hAnsi="Arial Narrow" w:cs="Calibri"/>
                <w:sz w:val="18"/>
                <w:szCs w:val="18"/>
                <w:lang w:eastAsia="es-CL"/>
              </w:rPr>
            </w:pPr>
            <w:r w:rsidRPr="001C6B02">
              <w:rPr>
                <w:rFonts w:ascii="Arial Narrow" w:hAnsi="Arial Narrow" w:cs="Calibri"/>
                <w:sz w:val="18"/>
                <w:szCs w:val="18"/>
                <w:lang w:eastAsia="es-CL"/>
              </w:rPr>
              <w:t>El operador debe tener implementado un procedimiento que considere medidas especiales para resguardar la seguridad de las instalaciones e información sensible mientras el personal provisorio o temporal trabaje para el operador. Para efectos de este requisito, se entenderá como personal provisorio o temporal a todos aquellos trabajadores que prestan servicios por períodos acotados de tiempo, tales como estudiantes en práctica y pasantes, temporeros y reemplazos.</w:t>
            </w:r>
          </w:p>
          <w:p w14:paraId="00BB4DB3" w14:textId="77777777" w:rsidR="00560581" w:rsidRPr="001C6B02" w:rsidRDefault="00560581" w:rsidP="00560581">
            <w:pPr>
              <w:spacing w:after="0" w:line="240" w:lineRule="auto"/>
              <w:jc w:val="both"/>
              <w:rPr>
                <w:rFonts w:ascii="Arial Narrow" w:hAnsi="Arial Narrow" w:cs="Calibri"/>
                <w:sz w:val="18"/>
                <w:szCs w:val="18"/>
                <w:lang w:eastAsia="es-CL"/>
              </w:rPr>
            </w:pPr>
            <w:r w:rsidRPr="001C6B02">
              <w:rPr>
                <w:rFonts w:ascii="Arial Narrow" w:hAnsi="Arial Narrow" w:cs="Calibri"/>
                <w:sz w:val="18"/>
                <w:szCs w:val="18"/>
                <w:lang w:eastAsia="es-CL"/>
              </w:rPr>
              <w:t>El procedimiento debe considerar, al menos:</w:t>
            </w:r>
          </w:p>
          <w:p w14:paraId="2CA088CC" w14:textId="77777777" w:rsidR="00560581" w:rsidRPr="001C6B02" w:rsidRDefault="00560581" w:rsidP="00560581">
            <w:pPr>
              <w:pStyle w:val="Prrafodelista"/>
              <w:numPr>
                <w:ilvl w:val="0"/>
                <w:numId w:val="3"/>
              </w:numPr>
              <w:spacing w:after="0" w:line="240" w:lineRule="auto"/>
              <w:ind w:left="159" w:hanging="15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Medidas especiales para proteger el acceso no autorizado del personal provisorio o temporal a las instalaciones, mercancías e información sensible del operador.</w:t>
            </w:r>
          </w:p>
          <w:p w14:paraId="25ACB980" w14:textId="77777777" w:rsidR="00560581" w:rsidRPr="001C6B02" w:rsidRDefault="00560581" w:rsidP="00560581">
            <w:pPr>
              <w:pStyle w:val="Prrafodelista"/>
              <w:numPr>
                <w:ilvl w:val="0"/>
                <w:numId w:val="3"/>
              </w:numPr>
              <w:spacing w:after="0" w:line="240" w:lineRule="auto"/>
              <w:ind w:left="159" w:hanging="15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Una tabla o matriz indicando:</w:t>
            </w:r>
          </w:p>
          <w:p w14:paraId="6E553C1A" w14:textId="77777777" w:rsidR="00560581" w:rsidRPr="001C6B02" w:rsidRDefault="00560581" w:rsidP="00571399">
            <w:pPr>
              <w:pStyle w:val="Prrafodelista"/>
              <w:numPr>
                <w:ilvl w:val="1"/>
                <w:numId w:val="17"/>
              </w:numPr>
              <w:spacing w:after="0" w:line="240" w:lineRule="auto"/>
              <w:ind w:left="566" w:hanging="28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El nombre del cargo que actualmente es cubierto con personal provisorio o temporal.</w:t>
            </w:r>
          </w:p>
          <w:p w14:paraId="56EF9669" w14:textId="77777777" w:rsidR="00560581" w:rsidRPr="001C6B02" w:rsidRDefault="00560581" w:rsidP="00571399">
            <w:pPr>
              <w:pStyle w:val="Prrafodelista"/>
              <w:numPr>
                <w:ilvl w:val="1"/>
                <w:numId w:val="17"/>
              </w:numPr>
              <w:spacing w:after="0" w:line="240" w:lineRule="auto"/>
              <w:ind w:left="566" w:hanging="28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La cantidad de personal provisorio o temporal en cada cargo.</w:t>
            </w:r>
          </w:p>
          <w:p w14:paraId="406A1E06" w14:textId="77777777" w:rsidR="00560581" w:rsidRPr="001C6B02" w:rsidRDefault="00560581" w:rsidP="00571399">
            <w:pPr>
              <w:pStyle w:val="Prrafodelista"/>
              <w:numPr>
                <w:ilvl w:val="1"/>
                <w:numId w:val="17"/>
              </w:numPr>
              <w:spacing w:after="0" w:line="240" w:lineRule="auto"/>
              <w:ind w:left="566" w:hanging="28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Área de desempeño.</w:t>
            </w:r>
          </w:p>
          <w:p w14:paraId="420EAAE4" w14:textId="77777777" w:rsidR="00560581" w:rsidRPr="001C6B02" w:rsidRDefault="00560581" w:rsidP="00571399">
            <w:pPr>
              <w:pStyle w:val="Prrafodelista"/>
              <w:numPr>
                <w:ilvl w:val="1"/>
                <w:numId w:val="17"/>
              </w:numPr>
              <w:spacing w:after="0" w:line="240" w:lineRule="auto"/>
              <w:ind w:left="566" w:hanging="28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lastRenderedPageBreak/>
              <w:t>Cargo responsable de supervisar al personal provisorio o temporal.</w:t>
            </w:r>
          </w:p>
          <w:p w14:paraId="47BEB715" w14:textId="77777777" w:rsidR="00560581" w:rsidRPr="001C6B02" w:rsidRDefault="00560581" w:rsidP="00560581">
            <w:pPr>
              <w:pStyle w:val="Prrafodelista"/>
              <w:numPr>
                <w:ilvl w:val="0"/>
                <w:numId w:val="3"/>
              </w:numPr>
              <w:spacing w:after="0" w:line="240" w:lineRule="auto"/>
              <w:ind w:left="159" w:hanging="159"/>
              <w:contextualSpacing w:val="0"/>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sz w:val="18"/>
                <w:szCs w:val="18"/>
                <w:lang w:eastAsia="es-CL"/>
              </w:rPr>
              <w:t xml:space="preserve">Medidas especiales </w:t>
            </w:r>
            <w:r w:rsidRPr="001C6B02">
              <w:rPr>
                <w:rFonts w:ascii="Arial Narrow" w:eastAsia="Times New Roman" w:hAnsi="Arial Narrow" w:cs="Calibri"/>
                <w:color w:val="000000"/>
                <w:sz w:val="18"/>
                <w:szCs w:val="18"/>
                <w:lang w:eastAsia="es-CL"/>
              </w:rPr>
              <w:t>de desvinculación del personal provisorio o temporal, tales como mayor supervisión, restricciones de acceso a información o instalaciones, o acuerdos de confidencialidad.</w:t>
            </w:r>
          </w:p>
        </w:tc>
        <w:tc>
          <w:tcPr>
            <w:tcW w:w="1805" w:type="pct"/>
            <w:shd w:val="clear" w:color="auto" w:fill="B8CCE4" w:themeFill="accent1" w:themeFillTint="66"/>
            <w:tcMar>
              <w:top w:w="57" w:type="dxa"/>
              <w:bottom w:w="57" w:type="dxa"/>
            </w:tcMar>
          </w:tcPr>
          <w:p w14:paraId="7A827AB1" w14:textId="77777777" w:rsidR="00560581" w:rsidRPr="00DD3D81" w:rsidRDefault="00560581" w:rsidP="00560581">
            <w:pPr>
              <w:jc w:val="both"/>
              <w:rPr>
                <w:rFonts w:ascii="Arial Narrow" w:hAnsi="Arial Narrow" w:cs="Calibri"/>
                <w:bCs/>
                <w:color w:val="0070C0"/>
                <w:sz w:val="18"/>
                <w:szCs w:val="18"/>
                <w:lang w:eastAsia="es-CL"/>
              </w:rPr>
            </w:pPr>
            <w:r w:rsidRPr="006A78C3">
              <w:rPr>
                <w:rFonts w:ascii="Arial Narrow" w:eastAsia="Times New Roman" w:hAnsi="Arial Narrow" w:cs="Calibri"/>
                <w:bCs/>
                <w:i/>
                <w:color w:val="0070C0"/>
                <w:sz w:val="18"/>
                <w:szCs w:val="18"/>
                <w:lang w:eastAsia="es-CL"/>
              </w:rPr>
              <w:lastRenderedPageBreak/>
              <w:t>Describa aquí su procedimiento para resguardar la seguridad de sus instalaciones e información sensible, mientras el personal provisorio o temporal trabaje en sus instalaciones</w:t>
            </w:r>
          </w:p>
        </w:tc>
      </w:tr>
      <w:tr w:rsidR="00560581" w:rsidRPr="001C6B02" w14:paraId="554EE32A" w14:textId="77777777" w:rsidTr="00560581">
        <w:trPr>
          <w:trHeight w:val="2145"/>
        </w:trPr>
        <w:tc>
          <w:tcPr>
            <w:tcW w:w="198" w:type="pct"/>
            <w:shd w:val="clear" w:color="000000" w:fill="FFFFFF"/>
            <w:tcMar>
              <w:top w:w="57" w:type="dxa"/>
              <w:bottom w:w="57" w:type="dxa"/>
            </w:tcMar>
            <w:hideMark/>
          </w:tcPr>
          <w:p w14:paraId="5D0C8AD7" w14:textId="77777777" w:rsidR="00560581" w:rsidRPr="001C6B02" w:rsidRDefault="00560581" w:rsidP="00560581">
            <w:pPr>
              <w:jc w:val="both"/>
              <w:rPr>
                <w:rFonts w:ascii="Arial Narrow" w:hAnsi="Arial Narrow" w:cs="Calibri"/>
                <w:b/>
                <w:bCs/>
                <w:color w:val="000000"/>
                <w:sz w:val="18"/>
                <w:szCs w:val="18"/>
                <w:lang w:eastAsia="es-CL"/>
              </w:rPr>
            </w:pPr>
          </w:p>
        </w:tc>
        <w:tc>
          <w:tcPr>
            <w:tcW w:w="1337" w:type="pct"/>
            <w:shd w:val="clear" w:color="000000" w:fill="FFFFFF"/>
            <w:tcMar>
              <w:top w:w="57" w:type="dxa"/>
              <w:bottom w:w="57" w:type="dxa"/>
            </w:tcMar>
            <w:hideMark/>
          </w:tcPr>
          <w:p w14:paraId="4537307F" w14:textId="77777777" w:rsidR="00560581" w:rsidRPr="006A78C3" w:rsidRDefault="00560581" w:rsidP="00560581">
            <w:pPr>
              <w:jc w:val="both"/>
              <w:rPr>
                <w:rFonts w:ascii="Arial Narrow" w:hAnsi="Arial Narrow" w:cs="Calibri"/>
                <w:color w:val="000000"/>
                <w:sz w:val="18"/>
                <w:szCs w:val="18"/>
                <w:lang w:eastAsia="es-CL"/>
              </w:rPr>
            </w:pPr>
          </w:p>
        </w:tc>
        <w:tc>
          <w:tcPr>
            <w:tcW w:w="1661" w:type="pct"/>
            <w:shd w:val="clear" w:color="000000" w:fill="FFFFFF"/>
            <w:tcMar>
              <w:top w:w="57" w:type="dxa"/>
              <w:bottom w:w="57" w:type="dxa"/>
            </w:tcMar>
          </w:tcPr>
          <w:p w14:paraId="714C6288" w14:textId="77777777" w:rsidR="00560581" w:rsidRPr="001C6B02" w:rsidRDefault="00560581" w:rsidP="00571399">
            <w:pPr>
              <w:pStyle w:val="Prrafodelista"/>
              <w:numPr>
                <w:ilvl w:val="0"/>
                <w:numId w:val="28"/>
              </w:numPr>
              <w:spacing w:after="0" w:line="240" w:lineRule="auto"/>
              <w:ind w:left="282" w:hanging="283"/>
              <w:contextualSpacing w:val="0"/>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b/>
                <w:bCs/>
                <w:color w:val="000000"/>
                <w:sz w:val="18"/>
                <w:szCs w:val="18"/>
                <w:lang w:eastAsia="es-CL"/>
              </w:rPr>
              <w:t>Respecto de la Identificación del personal:</w:t>
            </w:r>
          </w:p>
          <w:p w14:paraId="1A6CF8EA" w14:textId="77777777" w:rsidR="00560581" w:rsidRPr="001C6B02" w:rsidRDefault="00560581" w:rsidP="00560581">
            <w:pPr>
              <w:spacing w:after="0" w:line="240" w:lineRule="auto"/>
              <w:jc w:val="both"/>
              <w:rPr>
                <w:rFonts w:ascii="Arial Narrow" w:hAnsi="Arial Narrow" w:cs="Calibri"/>
                <w:color w:val="000000"/>
                <w:sz w:val="18"/>
                <w:szCs w:val="18"/>
                <w:lang w:eastAsia="es-CL"/>
              </w:rPr>
            </w:pPr>
            <w:r w:rsidRPr="001C6B02">
              <w:rPr>
                <w:rFonts w:ascii="Arial Narrow" w:hAnsi="Arial Narrow" w:cs="Calibri"/>
                <w:color w:val="000000"/>
                <w:sz w:val="18"/>
                <w:szCs w:val="18"/>
                <w:lang w:eastAsia="es-CL"/>
              </w:rPr>
              <w:t>El operador debe tener implementado un sistema que permita identificar y registrar el ingreso y salida de las instalaciones al personal propio y subcontratado. Las características del sistema empleado para estos efectos, así como para el personal que realiza funciones para el operador al interior de las instalaciones debe permitir, al menos:</w:t>
            </w:r>
          </w:p>
          <w:p w14:paraId="6195E613" w14:textId="77777777" w:rsidR="00560581" w:rsidRPr="001C6B02" w:rsidRDefault="00560581" w:rsidP="00560581">
            <w:pPr>
              <w:pStyle w:val="Prrafodelista"/>
              <w:numPr>
                <w:ilvl w:val="0"/>
                <w:numId w:val="4"/>
              </w:numPr>
              <w:spacing w:after="0" w:line="240" w:lineRule="auto"/>
              <w:ind w:left="159" w:hanging="15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Verificar, autorizar y registrar la identidad y el ingreso y la salida del personal del operador y de los empleados de empresas subcontratistas que prestan servicios al interior de las instalaciones.</w:t>
            </w:r>
          </w:p>
          <w:p w14:paraId="4EA8422A" w14:textId="77777777" w:rsidR="00560581" w:rsidRPr="001C6B02" w:rsidRDefault="00560581" w:rsidP="00560581">
            <w:pPr>
              <w:pStyle w:val="Prrafodelista"/>
              <w:numPr>
                <w:ilvl w:val="0"/>
                <w:numId w:val="4"/>
              </w:numPr>
              <w:spacing w:after="0" w:line="240" w:lineRule="auto"/>
              <w:ind w:left="159" w:hanging="15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Controlar el ingreso a las zonas sensibles, tales como almacenes de mercancías, zona de carga de contenedores o camiones, o lugares de almacenaje de información sensible.</w:t>
            </w:r>
          </w:p>
          <w:p w14:paraId="27FF283D" w14:textId="77777777" w:rsidR="00560581" w:rsidRPr="00560581" w:rsidRDefault="00560581" w:rsidP="00560581">
            <w:pPr>
              <w:pStyle w:val="Prrafodelista"/>
              <w:numPr>
                <w:ilvl w:val="0"/>
                <w:numId w:val="4"/>
              </w:numPr>
              <w:spacing w:after="0" w:line="240" w:lineRule="auto"/>
              <w:ind w:left="159" w:hanging="15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Gestionar la entrega, devolución y cambio de los dispositivos de identificac</w:t>
            </w:r>
            <w:r>
              <w:rPr>
                <w:rFonts w:ascii="Arial Narrow" w:eastAsia="Times New Roman" w:hAnsi="Arial Narrow" w:cs="Calibri"/>
                <w:sz w:val="18"/>
                <w:szCs w:val="18"/>
                <w:lang w:eastAsia="es-CL"/>
              </w:rPr>
              <w:t>ión.</w:t>
            </w:r>
          </w:p>
        </w:tc>
        <w:tc>
          <w:tcPr>
            <w:tcW w:w="1805" w:type="pct"/>
            <w:shd w:val="clear" w:color="auto" w:fill="B8CCE4" w:themeFill="accent1" w:themeFillTint="66"/>
            <w:tcMar>
              <w:top w:w="57" w:type="dxa"/>
              <w:bottom w:w="57" w:type="dxa"/>
            </w:tcMar>
          </w:tcPr>
          <w:p w14:paraId="02B783FB" w14:textId="77777777" w:rsidR="00560581" w:rsidRPr="00DC18A1" w:rsidRDefault="00560581" w:rsidP="00560581">
            <w:pPr>
              <w:rPr>
                <w:rFonts w:ascii="Arial Narrow" w:hAnsi="Arial Narrow" w:cs="Calibri"/>
                <w:bCs/>
                <w:color w:val="FF0000"/>
                <w:sz w:val="18"/>
                <w:szCs w:val="18"/>
                <w:lang w:eastAsia="es-CL"/>
              </w:rPr>
            </w:pPr>
            <w:r w:rsidRPr="006A78C3">
              <w:rPr>
                <w:rFonts w:ascii="Arial Narrow" w:eastAsia="Times New Roman" w:hAnsi="Arial Narrow" w:cs="Calibri"/>
                <w:bCs/>
                <w:i/>
                <w:color w:val="0070C0"/>
                <w:sz w:val="18"/>
                <w:szCs w:val="18"/>
                <w:lang w:eastAsia="es-CL"/>
              </w:rPr>
              <w:t>Describa aquí su Sistema de identificación del personal</w:t>
            </w:r>
          </w:p>
        </w:tc>
      </w:tr>
      <w:tr w:rsidR="00560581" w:rsidRPr="00721E09" w14:paraId="05DDFB2A" w14:textId="77777777" w:rsidTr="00560581">
        <w:trPr>
          <w:trHeight w:val="483"/>
        </w:trPr>
        <w:tc>
          <w:tcPr>
            <w:tcW w:w="198" w:type="pct"/>
            <w:shd w:val="clear" w:color="000000" w:fill="FFFFFF"/>
            <w:tcMar>
              <w:top w:w="57" w:type="dxa"/>
              <w:bottom w:w="57" w:type="dxa"/>
            </w:tcMar>
            <w:hideMark/>
          </w:tcPr>
          <w:p w14:paraId="4E6D97D4" w14:textId="77777777" w:rsidR="00560581" w:rsidRPr="001C6B02" w:rsidRDefault="00560581" w:rsidP="00560581">
            <w:pPr>
              <w:jc w:val="both"/>
              <w:rPr>
                <w:rFonts w:ascii="Arial Narrow" w:hAnsi="Arial Narrow" w:cs="Calibri"/>
                <w:b/>
                <w:bCs/>
                <w:color w:val="000000"/>
                <w:sz w:val="18"/>
                <w:szCs w:val="18"/>
                <w:lang w:eastAsia="es-CL"/>
              </w:rPr>
            </w:pPr>
            <w:r>
              <w:rPr>
                <w:rFonts w:ascii="Arial Narrow" w:hAnsi="Arial Narrow" w:cs="Calibri"/>
                <w:b/>
                <w:bCs/>
                <w:color w:val="000000"/>
                <w:sz w:val="18"/>
                <w:szCs w:val="18"/>
                <w:lang w:eastAsia="es-CL"/>
              </w:rPr>
              <w:t xml:space="preserve">5 </w:t>
            </w:r>
            <w:r w:rsidRPr="001C6B02">
              <w:rPr>
                <w:rFonts w:ascii="Arial Narrow" w:hAnsi="Arial Narrow" w:cs="Calibri"/>
                <w:b/>
                <w:bCs/>
                <w:color w:val="000000"/>
                <w:sz w:val="18"/>
                <w:szCs w:val="18"/>
                <w:lang w:eastAsia="es-CL"/>
              </w:rPr>
              <w:t>d)</w:t>
            </w:r>
          </w:p>
        </w:tc>
        <w:tc>
          <w:tcPr>
            <w:tcW w:w="1337" w:type="pct"/>
            <w:shd w:val="clear" w:color="000000" w:fill="FFFFFF"/>
            <w:tcMar>
              <w:top w:w="57" w:type="dxa"/>
              <w:bottom w:w="57" w:type="dxa"/>
            </w:tcMar>
            <w:hideMark/>
          </w:tcPr>
          <w:p w14:paraId="5D667B21" w14:textId="77777777" w:rsidR="00560581" w:rsidRPr="001C6B02" w:rsidRDefault="00560581" w:rsidP="00560581">
            <w:pPr>
              <w:jc w:val="both"/>
              <w:rPr>
                <w:rFonts w:ascii="Arial Narrow" w:hAnsi="Arial Narrow" w:cs="Calibri"/>
                <w:color w:val="000000"/>
                <w:sz w:val="18"/>
                <w:szCs w:val="18"/>
                <w:lang w:eastAsia="es-CL"/>
              </w:rPr>
            </w:pPr>
            <w:r w:rsidRPr="001C6B02">
              <w:rPr>
                <w:rFonts w:ascii="Arial Narrow" w:hAnsi="Arial Narrow" w:cs="Calibri"/>
                <w:color w:val="000000"/>
                <w:sz w:val="18"/>
                <w:szCs w:val="18"/>
                <w:lang w:eastAsia="es-CL"/>
              </w:rPr>
              <w:t>El operador debe contar con una política y procedimientos, así como un sistema e infraestructura, para:</w:t>
            </w:r>
          </w:p>
          <w:p w14:paraId="3F8E7608" w14:textId="77777777" w:rsidR="00560581" w:rsidRPr="00861B11" w:rsidRDefault="00560581" w:rsidP="00571399">
            <w:pPr>
              <w:pStyle w:val="Prrafodelista"/>
              <w:numPr>
                <w:ilvl w:val="0"/>
                <w:numId w:val="26"/>
              </w:numPr>
              <w:spacing w:after="0" w:line="240" w:lineRule="auto"/>
              <w:ind w:left="355" w:hanging="142"/>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proteger la integridad, disponibilidad, trazabilidad y confidencialidad de la información de sus operaciones,</w:t>
            </w:r>
          </w:p>
        </w:tc>
        <w:tc>
          <w:tcPr>
            <w:tcW w:w="1661" w:type="pct"/>
            <w:shd w:val="clear" w:color="000000" w:fill="FFFFFF"/>
            <w:tcMar>
              <w:top w:w="57" w:type="dxa"/>
              <w:bottom w:w="57" w:type="dxa"/>
            </w:tcMar>
          </w:tcPr>
          <w:p w14:paraId="5752F0F7" w14:textId="77777777" w:rsidR="00560581" w:rsidRPr="001C6B02" w:rsidRDefault="00560581" w:rsidP="00560581">
            <w:pPr>
              <w:spacing w:after="0" w:line="240" w:lineRule="auto"/>
              <w:jc w:val="both"/>
              <w:rPr>
                <w:rFonts w:ascii="Arial Narrow" w:hAnsi="Arial Narrow" w:cs="Calibri"/>
                <w:bCs/>
                <w:color w:val="000000"/>
                <w:sz w:val="18"/>
                <w:szCs w:val="18"/>
                <w:lang w:eastAsia="es-CL"/>
              </w:rPr>
            </w:pPr>
            <w:r w:rsidRPr="001C6B02">
              <w:rPr>
                <w:rFonts w:ascii="Arial Narrow" w:hAnsi="Arial Narrow" w:cs="Calibri"/>
                <w:bCs/>
                <w:color w:val="000000"/>
                <w:sz w:val="18"/>
                <w:szCs w:val="18"/>
                <w:lang w:eastAsia="es-CL"/>
              </w:rPr>
              <w:t>La política de seguridad de la Información debe dar sustento y proteger la información de sus operaciones y activos. Esta política debe:</w:t>
            </w:r>
          </w:p>
          <w:p w14:paraId="23F30854" w14:textId="77777777" w:rsidR="00560581" w:rsidRPr="001C6B02" w:rsidRDefault="00560581" w:rsidP="00560581">
            <w:pPr>
              <w:pStyle w:val="Prrafodelista"/>
              <w:numPr>
                <w:ilvl w:val="0"/>
                <w:numId w:val="4"/>
              </w:numPr>
              <w:spacing w:after="0" w:line="240" w:lineRule="auto"/>
              <w:ind w:left="159" w:hanging="15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Considerar los riesgos en función del tamaño, naturaleza y actividades de la empresa.</w:t>
            </w:r>
          </w:p>
          <w:p w14:paraId="3D9334C4" w14:textId="77777777" w:rsidR="00560581" w:rsidRPr="001C6B02" w:rsidRDefault="00560581" w:rsidP="00560581">
            <w:pPr>
              <w:pStyle w:val="Prrafodelista"/>
              <w:numPr>
                <w:ilvl w:val="0"/>
                <w:numId w:val="4"/>
              </w:numPr>
              <w:spacing w:after="0" w:line="240" w:lineRule="auto"/>
              <w:ind w:left="159" w:hanging="15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Estar respaldada y firmada por el gerente que corresponda o el representante legal, según corresponda.</w:t>
            </w:r>
          </w:p>
          <w:p w14:paraId="535C0A29" w14:textId="77777777" w:rsidR="00560581" w:rsidRPr="001C6B02" w:rsidRDefault="00560581" w:rsidP="00560581">
            <w:pPr>
              <w:pStyle w:val="Prrafodelista"/>
              <w:numPr>
                <w:ilvl w:val="0"/>
                <w:numId w:val="4"/>
              </w:numPr>
              <w:spacing w:after="0" w:line="240" w:lineRule="auto"/>
              <w:ind w:left="159" w:hanging="15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Ser difundida en toda la organización.</w:t>
            </w:r>
          </w:p>
          <w:p w14:paraId="0CFEA143" w14:textId="77777777" w:rsidR="00560581" w:rsidRPr="001C6B02" w:rsidRDefault="00560581" w:rsidP="00560581">
            <w:pPr>
              <w:pStyle w:val="Prrafodelista"/>
              <w:numPr>
                <w:ilvl w:val="0"/>
                <w:numId w:val="4"/>
              </w:numPr>
              <w:spacing w:after="0" w:line="240" w:lineRule="auto"/>
              <w:ind w:left="159" w:hanging="15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Indicar a qué personas se les ha delegado su cumplimiento.</w:t>
            </w:r>
          </w:p>
          <w:p w14:paraId="1F7D3D11" w14:textId="77777777" w:rsidR="00560581" w:rsidRPr="001C6B02" w:rsidRDefault="00560581" w:rsidP="00560581">
            <w:pPr>
              <w:spacing w:after="0" w:line="240" w:lineRule="auto"/>
              <w:jc w:val="both"/>
              <w:rPr>
                <w:rFonts w:ascii="Arial Narrow" w:hAnsi="Arial Narrow" w:cs="Calibri"/>
                <w:color w:val="000000"/>
                <w:sz w:val="18"/>
                <w:szCs w:val="18"/>
                <w:lang w:eastAsia="es-CL"/>
              </w:rPr>
            </w:pPr>
          </w:p>
          <w:p w14:paraId="229C71B8" w14:textId="77777777" w:rsidR="00560581" w:rsidRPr="001C6B02" w:rsidRDefault="00560581" w:rsidP="00560581">
            <w:pPr>
              <w:spacing w:after="0" w:line="240" w:lineRule="auto"/>
              <w:jc w:val="both"/>
              <w:rPr>
                <w:rFonts w:ascii="Arial Narrow" w:hAnsi="Arial Narrow" w:cs="Calibri"/>
                <w:sz w:val="18"/>
                <w:szCs w:val="18"/>
                <w:lang w:eastAsia="es-CL"/>
              </w:rPr>
            </w:pPr>
            <w:r w:rsidRPr="001C6B02">
              <w:rPr>
                <w:rFonts w:ascii="Arial Narrow" w:hAnsi="Arial Narrow" w:cs="Calibri"/>
                <w:sz w:val="18"/>
                <w:szCs w:val="18"/>
                <w:lang w:eastAsia="es-CL"/>
              </w:rPr>
              <w:t>Para proteger la información relacionada con sus operaciones de exportación, el operador debe tener implementados procedimientos, sistema e infraestructura para:</w:t>
            </w:r>
          </w:p>
          <w:p w14:paraId="66C370B0" w14:textId="77777777" w:rsidR="00560581" w:rsidRPr="001C6B02" w:rsidRDefault="00560581" w:rsidP="00560581">
            <w:pPr>
              <w:pStyle w:val="Prrafodelista"/>
              <w:numPr>
                <w:ilvl w:val="0"/>
                <w:numId w:val="4"/>
              </w:numPr>
              <w:spacing w:after="0" w:line="240" w:lineRule="auto"/>
              <w:ind w:left="159" w:hanging="15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Controlar el ingreso, modificación y transmisión de información, tales como la asignación de permisos de acceso, la asignación de claves de acceso y sistemas bloqueados para acciones restringidas.</w:t>
            </w:r>
          </w:p>
          <w:p w14:paraId="72C70FC3" w14:textId="77777777" w:rsidR="00560581" w:rsidRPr="00E54AE2" w:rsidRDefault="00560581" w:rsidP="00560581">
            <w:pPr>
              <w:pStyle w:val="Prrafodelista"/>
              <w:numPr>
                <w:ilvl w:val="0"/>
                <w:numId w:val="4"/>
              </w:numPr>
              <w:spacing w:after="0" w:line="240" w:lineRule="auto"/>
              <w:ind w:left="159" w:hanging="159"/>
              <w:contextualSpacing w:val="0"/>
              <w:jc w:val="both"/>
              <w:rPr>
                <w:rFonts w:ascii="Arial Narrow" w:eastAsia="Times New Roman" w:hAnsi="Arial Narrow" w:cs="Calibri"/>
                <w:sz w:val="18"/>
                <w:szCs w:val="18"/>
                <w:lang w:eastAsia="es-CL"/>
              </w:rPr>
            </w:pPr>
            <w:r w:rsidRPr="00E54AE2">
              <w:rPr>
                <w:rFonts w:ascii="Arial Narrow" w:eastAsia="Times New Roman" w:hAnsi="Arial Narrow" w:cs="Calibri"/>
                <w:sz w:val="18"/>
                <w:szCs w:val="18"/>
                <w:lang w:eastAsia="es-CL"/>
              </w:rPr>
              <w:lastRenderedPageBreak/>
              <w:t>Hacer seguimiento de los cambios realizados en la información sensible, con medidas tales como registro de la fecha de la modificación, nombre del usuario y acciones realizadas.</w:t>
            </w:r>
          </w:p>
          <w:p w14:paraId="59B4A765" w14:textId="77777777" w:rsidR="00560581" w:rsidRPr="00560581" w:rsidRDefault="00560581" w:rsidP="00560581">
            <w:pPr>
              <w:pStyle w:val="Prrafodelista"/>
              <w:numPr>
                <w:ilvl w:val="0"/>
                <w:numId w:val="4"/>
              </w:numPr>
              <w:spacing w:after="0" w:line="240" w:lineRule="auto"/>
              <w:ind w:left="159" w:hanging="159"/>
              <w:contextualSpacing w:val="0"/>
              <w:jc w:val="both"/>
              <w:rPr>
                <w:rFonts w:ascii="Arial Narrow" w:eastAsia="Times New Roman" w:hAnsi="Arial Narrow" w:cs="Calibri"/>
                <w:b/>
                <w:bCs/>
                <w:color w:val="000000"/>
                <w:sz w:val="18"/>
                <w:szCs w:val="18"/>
                <w:u w:val="single"/>
                <w:lang w:eastAsia="es-CL"/>
              </w:rPr>
            </w:pPr>
            <w:r w:rsidRPr="001C6B02">
              <w:rPr>
                <w:rFonts w:ascii="Arial Narrow" w:eastAsia="Times New Roman" w:hAnsi="Arial Narrow" w:cs="Calibri"/>
                <w:sz w:val="18"/>
                <w:szCs w:val="18"/>
                <w:lang w:eastAsia="es-CL"/>
              </w:rPr>
              <w:t>Mantener la confidencialidad de dicha información, tales como la implementación de políticas o acuerdos de confidencialidad con el personal, socios comerciales, contratistas y agentes de aduana, entre otros, el cifrado de datos, el bloqueo de puertos USB y CD, o la creación de perfiles de acceso.</w:t>
            </w:r>
          </w:p>
        </w:tc>
        <w:tc>
          <w:tcPr>
            <w:tcW w:w="1805" w:type="pct"/>
            <w:shd w:val="clear" w:color="auto" w:fill="B8CCE4" w:themeFill="accent1" w:themeFillTint="66"/>
            <w:tcMar>
              <w:top w:w="57" w:type="dxa"/>
              <w:bottom w:w="57" w:type="dxa"/>
            </w:tcMar>
          </w:tcPr>
          <w:p w14:paraId="0286BBC4" w14:textId="77777777" w:rsidR="00560581" w:rsidRPr="008E78DF" w:rsidRDefault="00560581" w:rsidP="00560581">
            <w:pPr>
              <w:jc w:val="both"/>
              <w:rPr>
                <w:rFonts w:ascii="Arial Narrow" w:hAnsi="Arial Narrow" w:cs="Calibri"/>
                <w:b/>
                <w:color w:val="FF0000"/>
                <w:sz w:val="18"/>
                <w:szCs w:val="18"/>
                <w:lang w:eastAsia="es-CL"/>
              </w:rPr>
            </w:pPr>
            <w:r w:rsidRPr="006A78C3">
              <w:rPr>
                <w:rFonts w:ascii="Arial Narrow" w:eastAsia="Times New Roman" w:hAnsi="Arial Narrow" w:cs="Calibri"/>
                <w:bCs/>
                <w:i/>
                <w:color w:val="0070C0"/>
                <w:sz w:val="18"/>
                <w:szCs w:val="18"/>
                <w:lang w:eastAsia="es-CL"/>
              </w:rPr>
              <w:lastRenderedPageBreak/>
              <w:t>Describa aquí su Política de Seguridad de la Información y sus procedimientos, sistema e infraestructura</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para</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proteger la integridad, disponibilidad, trazabilidad y confidencialidad de la información relacionada con sus operaciones de exportación</w:t>
            </w:r>
          </w:p>
        </w:tc>
      </w:tr>
      <w:tr w:rsidR="00560581" w:rsidRPr="001C6B02" w14:paraId="00C58B21" w14:textId="77777777" w:rsidTr="00560581">
        <w:trPr>
          <w:trHeight w:val="3850"/>
        </w:trPr>
        <w:tc>
          <w:tcPr>
            <w:tcW w:w="198" w:type="pct"/>
            <w:shd w:val="clear" w:color="000000" w:fill="FFFFFF"/>
            <w:tcMar>
              <w:top w:w="57" w:type="dxa"/>
              <w:bottom w:w="57" w:type="dxa"/>
            </w:tcMar>
            <w:hideMark/>
          </w:tcPr>
          <w:p w14:paraId="2FF92D23" w14:textId="77777777" w:rsidR="00560581" w:rsidRPr="004F4518" w:rsidRDefault="00560581" w:rsidP="00560581">
            <w:pPr>
              <w:jc w:val="both"/>
              <w:rPr>
                <w:rFonts w:ascii="Arial Narrow" w:hAnsi="Arial Narrow" w:cs="Calibri"/>
                <w:b/>
                <w:bCs/>
                <w:color w:val="000000"/>
                <w:sz w:val="18"/>
                <w:szCs w:val="18"/>
                <w:lang w:eastAsia="es-CL"/>
              </w:rPr>
            </w:pPr>
          </w:p>
        </w:tc>
        <w:tc>
          <w:tcPr>
            <w:tcW w:w="1337" w:type="pct"/>
            <w:shd w:val="clear" w:color="000000" w:fill="FFFFFF"/>
            <w:tcMar>
              <w:top w:w="57" w:type="dxa"/>
              <w:bottom w:w="57" w:type="dxa"/>
            </w:tcMar>
            <w:hideMark/>
          </w:tcPr>
          <w:p w14:paraId="05456F00" w14:textId="77777777" w:rsidR="00560581" w:rsidRPr="00786C1B" w:rsidRDefault="00560581" w:rsidP="00571399">
            <w:pPr>
              <w:pStyle w:val="Prrafodelista"/>
              <w:numPr>
                <w:ilvl w:val="0"/>
                <w:numId w:val="26"/>
              </w:numPr>
              <w:spacing w:after="0" w:line="240" w:lineRule="auto"/>
              <w:ind w:left="355" w:hanging="142"/>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asegurar y controlar el acceso, la transmisión y la recuperación de la información que ha declarado como sensible para la seguridad de sus operaciones y activos, y</w:t>
            </w:r>
          </w:p>
        </w:tc>
        <w:tc>
          <w:tcPr>
            <w:tcW w:w="1661" w:type="pct"/>
            <w:shd w:val="clear" w:color="000000" w:fill="FFFFFF"/>
            <w:tcMar>
              <w:top w:w="57" w:type="dxa"/>
              <w:bottom w:w="57" w:type="dxa"/>
            </w:tcMar>
          </w:tcPr>
          <w:p w14:paraId="53C00EAE" w14:textId="77777777" w:rsidR="00560581" w:rsidRPr="001C6B02" w:rsidRDefault="00560581" w:rsidP="00560581">
            <w:pPr>
              <w:spacing w:after="0" w:line="240" w:lineRule="auto"/>
              <w:jc w:val="both"/>
              <w:rPr>
                <w:rFonts w:ascii="Arial Narrow" w:hAnsi="Arial Narrow" w:cs="Calibri"/>
                <w:sz w:val="18"/>
                <w:szCs w:val="18"/>
                <w:lang w:eastAsia="es-CL"/>
              </w:rPr>
            </w:pPr>
            <w:r w:rsidRPr="001C6B02">
              <w:rPr>
                <w:rFonts w:ascii="Arial Narrow" w:hAnsi="Arial Narrow" w:cs="Calibri"/>
                <w:sz w:val="18"/>
                <w:szCs w:val="18"/>
                <w:lang w:eastAsia="es-CL"/>
              </w:rPr>
              <w:t>El operador debe proteger la información sensible, es decir, aquella que puede afectar de forma importante la seguridad de sus operaciones y activos. Así, debe proteger, al menos, la información de:</w:t>
            </w:r>
          </w:p>
          <w:p w14:paraId="0A0009D6" w14:textId="77777777" w:rsidR="00560581" w:rsidRPr="001C6B02" w:rsidRDefault="00560581" w:rsidP="00560581">
            <w:pPr>
              <w:pStyle w:val="Prrafodelista"/>
              <w:numPr>
                <w:ilvl w:val="0"/>
                <w:numId w:val="4"/>
              </w:numPr>
              <w:spacing w:after="0" w:line="240" w:lineRule="auto"/>
              <w:ind w:left="159" w:hanging="15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 xml:space="preserve">el proceso logístico (N° Sello, N° contenedor, destino, fecha de embarque, entre otros), </w:t>
            </w:r>
          </w:p>
          <w:p w14:paraId="3E85FFA7" w14:textId="77777777" w:rsidR="00560581" w:rsidRPr="001C6B02" w:rsidRDefault="00560581" w:rsidP="00560581">
            <w:pPr>
              <w:pStyle w:val="Prrafodelista"/>
              <w:numPr>
                <w:ilvl w:val="0"/>
                <w:numId w:val="4"/>
              </w:numPr>
              <w:spacing w:after="0" w:line="240" w:lineRule="auto"/>
              <w:ind w:left="159" w:hanging="15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 xml:space="preserve">de sus sistemas, </w:t>
            </w:r>
          </w:p>
          <w:p w14:paraId="35AD8A40" w14:textId="77777777" w:rsidR="00560581" w:rsidRPr="001C6B02" w:rsidRDefault="00560581" w:rsidP="00560581">
            <w:pPr>
              <w:pStyle w:val="Prrafodelista"/>
              <w:numPr>
                <w:ilvl w:val="0"/>
                <w:numId w:val="4"/>
              </w:numPr>
              <w:spacing w:after="0" w:line="240" w:lineRule="auto"/>
              <w:ind w:left="159" w:hanging="15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 xml:space="preserve">de los procesos de vigilancia, </w:t>
            </w:r>
          </w:p>
          <w:p w14:paraId="5D9D9842" w14:textId="77777777" w:rsidR="00560581" w:rsidRPr="001C6B02" w:rsidRDefault="00560581" w:rsidP="00560581">
            <w:pPr>
              <w:pStyle w:val="Prrafodelista"/>
              <w:numPr>
                <w:ilvl w:val="0"/>
                <w:numId w:val="4"/>
              </w:numPr>
              <w:spacing w:after="0" w:line="240" w:lineRule="auto"/>
              <w:ind w:left="159" w:hanging="15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 xml:space="preserve">de su personal, </w:t>
            </w:r>
          </w:p>
          <w:p w14:paraId="01E7021C" w14:textId="77777777" w:rsidR="00560581" w:rsidRPr="001C6B02" w:rsidRDefault="00560581" w:rsidP="00560581">
            <w:pPr>
              <w:pStyle w:val="Prrafodelista"/>
              <w:numPr>
                <w:ilvl w:val="0"/>
                <w:numId w:val="4"/>
              </w:numPr>
              <w:spacing w:after="0" w:line="240" w:lineRule="auto"/>
              <w:ind w:left="159" w:hanging="15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otros datos susceptibles de ser utilizados para fines ilícitos como el contrabando, narcotráfico, robo, entre otros.</w:t>
            </w:r>
          </w:p>
          <w:p w14:paraId="16488F64" w14:textId="77777777" w:rsidR="00560581" w:rsidRPr="001C6B02" w:rsidRDefault="00560581" w:rsidP="00560581">
            <w:pPr>
              <w:spacing w:after="0" w:line="240" w:lineRule="auto"/>
              <w:jc w:val="both"/>
              <w:rPr>
                <w:rFonts w:ascii="Arial Narrow" w:hAnsi="Arial Narrow" w:cs="Calibri"/>
                <w:sz w:val="18"/>
                <w:szCs w:val="18"/>
                <w:lang w:eastAsia="es-CL"/>
              </w:rPr>
            </w:pPr>
            <w:r w:rsidRPr="001C6B02">
              <w:rPr>
                <w:rFonts w:ascii="Arial Narrow" w:hAnsi="Arial Narrow" w:cs="Calibri"/>
                <w:sz w:val="18"/>
                <w:szCs w:val="18"/>
                <w:lang w:eastAsia="es-CL"/>
              </w:rPr>
              <w:br/>
              <w:t>Para ello, el operador debe tener implementados procedimientos, sistema e infraestructura para permitir, al menos:</w:t>
            </w:r>
          </w:p>
          <w:p w14:paraId="78B1B10A" w14:textId="77777777" w:rsidR="00560581" w:rsidRPr="001C6B02" w:rsidRDefault="00560581" w:rsidP="00560581">
            <w:pPr>
              <w:pStyle w:val="Prrafodelista"/>
              <w:numPr>
                <w:ilvl w:val="0"/>
                <w:numId w:val="4"/>
              </w:numPr>
              <w:spacing w:after="0" w:line="240" w:lineRule="auto"/>
              <w:ind w:left="159" w:hanging="15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Controlar el acceso a la información sensible con dispositivos, tales como llaves, controles biométricos, cámaras o alarmas. Si utiliza claves de acceso, éstas deben considerar, al menos, caracteres alfanuméricos, caducidad semestral y la imposibilidad de repetir la última clave.</w:t>
            </w:r>
          </w:p>
          <w:p w14:paraId="53E1C8F0" w14:textId="77777777" w:rsidR="00560581" w:rsidRPr="001C6B02" w:rsidRDefault="00560581" w:rsidP="00560581">
            <w:pPr>
              <w:pStyle w:val="Prrafodelista"/>
              <w:numPr>
                <w:ilvl w:val="0"/>
                <w:numId w:val="4"/>
              </w:numPr>
              <w:spacing w:after="0" w:line="240" w:lineRule="auto"/>
              <w:ind w:left="159" w:hanging="15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Transmitir la información por medios seguros que prevengan el acceso no autorizado, a través del cifrado de datos, líneas de dedicación exclusiva, protección del cableado, entre otros.</w:t>
            </w:r>
          </w:p>
          <w:p w14:paraId="17E68637" w14:textId="77777777" w:rsidR="00560581" w:rsidRPr="00786C1B" w:rsidRDefault="00560581" w:rsidP="00560581">
            <w:pPr>
              <w:pStyle w:val="Prrafodelista"/>
              <w:numPr>
                <w:ilvl w:val="0"/>
                <w:numId w:val="4"/>
              </w:numPr>
              <w:spacing w:after="0" w:line="240" w:lineRule="auto"/>
              <w:ind w:left="159" w:hanging="15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Respaldar la información al menos semanalmente en servidores espejo, memorias de respaldo, sistemas “</w:t>
            </w:r>
            <w:proofErr w:type="spellStart"/>
            <w:r w:rsidRPr="001C6B02">
              <w:rPr>
                <w:rFonts w:ascii="Arial Narrow" w:eastAsia="Times New Roman" w:hAnsi="Arial Narrow" w:cs="Calibri"/>
                <w:sz w:val="18"/>
                <w:szCs w:val="18"/>
                <w:lang w:eastAsia="es-CL"/>
              </w:rPr>
              <w:t>cloud</w:t>
            </w:r>
            <w:proofErr w:type="spellEnd"/>
            <w:r w:rsidRPr="001C6B02">
              <w:rPr>
                <w:rFonts w:ascii="Arial Narrow" w:eastAsia="Times New Roman" w:hAnsi="Arial Narrow" w:cs="Calibri"/>
                <w:sz w:val="18"/>
                <w:szCs w:val="18"/>
                <w:lang w:eastAsia="es-CL"/>
              </w:rPr>
              <w:t>”, entre otros; y controlar el acceso y la modificación no autorizada de la información respaldada.</w:t>
            </w:r>
          </w:p>
        </w:tc>
        <w:tc>
          <w:tcPr>
            <w:tcW w:w="1805" w:type="pct"/>
            <w:shd w:val="clear" w:color="auto" w:fill="B8CCE4" w:themeFill="accent1" w:themeFillTint="66"/>
            <w:tcMar>
              <w:top w:w="57" w:type="dxa"/>
              <w:bottom w:w="57" w:type="dxa"/>
            </w:tcMar>
          </w:tcPr>
          <w:p w14:paraId="01B7BC75" w14:textId="77777777" w:rsidR="00560581" w:rsidRPr="00141375" w:rsidRDefault="00560581" w:rsidP="00560581">
            <w:pPr>
              <w:jc w:val="both"/>
              <w:rPr>
                <w:rFonts w:ascii="Arial Narrow" w:hAnsi="Arial Narrow" w:cs="Calibri"/>
                <w:color w:val="FF0000"/>
                <w:sz w:val="18"/>
                <w:szCs w:val="18"/>
                <w:lang w:eastAsia="es-CL"/>
              </w:rPr>
            </w:pPr>
            <w:r w:rsidRPr="006A78C3">
              <w:rPr>
                <w:rFonts w:ascii="Arial Narrow" w:eastAsia="Times New Roman" w:hAnsi="Arial Narrow" w:cs="Calibri"/>
                <w:bCs/>
                <w:i/>
                <w:color w:val="0070C0"/>
                <w:sz w:val="18"/>
                <w:szCs w:val="18"/>
                <w:lang w:eastAsia="es-CL"/>
              </w:rPr>
              <w:t>Describa aquí sus</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procedimientos, sistema e infraestructura para</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proteger la información sensible</w:t>
            </w:r>
            <w:r>
              <w:rPr>
                <w:rFonts w:ascii="Arial Narrow" w:hAnsi="Arial Narrow" w:cs="Calibri"/>
                <w:bCs/>
                <w:i/>
                <w:color w:val="0070C0"/>
                <w:sz w:val="18"/>
                <w:szCs w:val="18"/>
                <w:lang w:eastAsia="es-CL"/>
              </w:rPr>
              <w:t>.</w:t>
            </w:r>
          </w:p>
        </w:tc>
      </w:tr>
      <w:tr w:rsidR="00560581" w:rsidRPr="001C6B02" w14:paraId="3C05128F" w14:textId="77777777" w:rsidTr="00560581">
        <w:trPr>
          <w:trHeight w:val="990"/>
        </w:trPr>
        <w:tc>
          <w:tcPr>
            <w:tcW w:w="198" w:type="pct"/>
            <w:shd w:val="clear" w:color="000000" w:fill="FFFFFF"/>
            <w:tcMar>
              <w:top w:w="57" w:type="dxa"/>
              <w:bottom w:w="57" w:type="dxa"/>
            </w:tcMar>
            <w:hideMark/>
          </w:tcPr>
          <w:p w14:paraId="3577346D" w14:textId="77777777" w:rsidR="00560581" w:rsidRPr="001C6B02" w:rsidRDefault="00560581" w:rsidP="00560581">
            <w:pPr>
              <w:jc w:val="both"/>
              <w:rPr>
                <w:rFonts w:ascii="Arial Narrow" w:hAnsi="Arial Narrow" w:cs="Calibri"/>
                <w:b/>
                <w:bCs/>
                <w:color w:val="000000"/>
                <w:sz w:val="18"/>
                <w:szCs w:val="18"/>
                <w:lang w:eastAsia="es-CL"/>
              </w:rPr>
            </w:pPr>
          </w:p>
        </w:tc>
        <w:tc>
          <w:tcPr>
            <w:tcW w:w="1337" w:type="pct"/>
            <w:shd w:val="clear" w:color="000000" w:fill="FFFFFF"/>
            <w:tcMar>
              <w:top w:w="57" w:type="dxa"/>
              <w:bottom w:w="57" w:type="dxa"/>
            </w:tcMar>
            <w:hideMark/>
          </w:tcPr>
          <w:p w14:paraId="3923165B" w14:textId="77777777" w:rsidR="00560581" w:rsidRPr="001C6B02" w:rsidRDefault="00560581" w:rsidP="00571399">
            <w:pPr>
              <w:pStyle w:val="Prrafodelista"/>
              <w:numPr>
                <w:ilvl w:val="0"/>
                <w:numId w:val="26"/>
              </w:numPr>
              <w:spacing w:after="0" w:line="240" w:lineRule="auto"/>
              <w:ind w:left="355" w:hanging="142"/>
              <w:jc w:val="both"/>
              <w:rPr>
                <w:rFonts w:ascii="Arial Narrow" w:eastAsia="Times New Roman" w:hAnsi="Arial Narrow" w:cs="Calibri"/>
                <w:sz w:val="18"/>
                <w:szCs w:val="18"/>
                <w:lang w:eastAsia="es-CL"/>
              </w:rPr>
            </w:pPr>
            <w:r w:rsidRPr="001C6B02">
              <w:rPr>
                <w:rFonts w:ascii="Arial Narrow" w:eastAsia="Times New Roman" w:hAnsi="Arial Narrow" w:cs="Calibri"/>
                <w:color w:val="000000"/>
                <w:sz w:val="18"/>
                <w:szCs w:val="18"/>
                <w:lang w:eastAsia="es-CL"/>
              </w:rPr>
              <w:t>permitir el uso de las plataformas informáticas, que determine el Servicio, para la realización de las tramitaciones aduaneras o para realizar otros trámites asociados al ingreso, salida o tránsito de las mercancías.</w:t>
            </w:r>
          </w:p>
        </w:tc>
        <w:tc>
          <w:tcPr>
            <w:tcW w:w="1661" w:type="pct"/>
            <w:shd w:val="clear" w:color="000000" w:fill="FFFFFF"/>
            <w:tcMar>
              <w:top w:w="57" w:type="dxa"/>
              <w:bottom w:w="57" w:type="dxa"/>
            </w:tcMar>
          </w:tcPr>
          <w:p w14:paraId="121D62D9" w14:textId="77777777" w:rsidR="00560581" w:rsidRPr="00786C1B" w:rsidRDefault="00560581" w:rsidP="00560581">
            <w:pPr>
              <w:spacing w:after="0" w:line="240" w:lineRule="auto"/>
              <w:jc w:val="both"/>
              <w:rPr>
                <w:rFonts w:ascii="Arial Narrow" w:hAnsi="Arial Narrow" w:cs="Calibri"/>
                <w:sz w:val="18"/>
                <w:szCs w:val="18"/>
                <w:lang w:eastAsia="es-CL"/>
              </w:rPr>
            </w:pPr>
            <w:r w:rsidRPr="001C6B02">
              <w:rPr>
                <w:rFonts w:ascii="Arial Narrow" w:hAnsi="Arial Narrow" w:cs="Calibri"/>
                <w:sz w:val="18"/>
                <w:szCs w:val="18"/>
                <w:lang w:eastAsia="es-CL"/>
              </w:rPr>
              <w:t>Al utilizar algún sistema de intercambio de información con el Servicio o con su Agente de Aduanas, éste debe ser compatible con la plataforma que determine el Servicio y debe implementar medidas de seguridad para proteger el acceso a estos sistemas, tales como claves de acceso y perfiles de usuario restringido.</w:t>
            </w:r>
          </w:p>
        </w:tc>
        <w:tc>
          <w:tcPr>
            <w:tcW w:w="1805" w:type="pct"/>
            <w:shd w:val="clear" w:color="auto" w:fill="B8CCE4" w:themeFill="accent1" w:themeFillTint="66"/>
            <w:tcMar>
              <w:top w:w="57" w:type="dxa"/>
              <w:bottom w:w="57" w:type="dxa"/>
            </w:tcMar>
          </w:tcPr>
          <w:p w14:paraId="0C65E4BE" w14:textId="77777777" w:rsidR="00560581" w:rsidRPr="008F2643" w:rsidRDefault="00560581" w:rsidP="00560581">
            <w:pPr>
              <w:jc w:val="both"/>
              <w:rPr>
                <w:rFonts w:ascii="Arial Narrow"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 xml:space="preserve">Nombre aquí </w:t>
            </w:r>
            <w:r w:rsidRPr="006A78C3">
              <w:rPr>
                <w:rFonts w:ascii="Arial Narrow" w:hAnsi="Arial Narrow" w:cs="Calibri"/>
                <w:bCs/>
                <w:i/>
                <w:color w:val="0070C0"/>
                <w:sz w:val="18"/>
                <w:szCs w:val="18"/>
                <w:lang w:eastAsia="es-CL"/>
              </w:rPr>
              <w:t>los sistemas</w:t>
            </w:r>
            <w:r w:rsidRPr="006A78C3">
              <w:rPr>
                <w:rFonts w:ascii="Arial Narrow" w:eastAsia="Times New Roman" w:hAnsi="Arial Narrow" w:cs="Calibri"/>
                <w:bCs/>
                <w:i/>
                <w:color w:val="0070C0"/>
                <w:sz w:val="18"/>
                <w:szCs w:val="18"/>
                <w:lang w:eastAsia="es-CL"/>
              </w:rPr>
              <w:t xml:space="preserve"> de intercambio de información con el Servicio o con su Agente de Aduanas que utiliza y describa las</w:t>
            </w:r>
            <w:r w:rsidRPr="006A78C3">
              <w:rPr>
                <w:i/>
                <w:color w:val="0070C0"/>
                <w:sz w:val="18"/>
                <w:szCs w:val="18"/>
              </w:rPr>
              <w:t xml:space="preserve"> </w:t>
            </w:r>
            <w:r w:rsidRPr="006A78C3">
              <w:rPr>
                <w:rFonts w:ascii="Arial Narrow" w:eastAsia="Times New Roman" w:hAnsi="Arial Narrow" w:cs="Calibri"/>
                <w:bCs/>
                <w:i/>
                <w:color w:val="0070C0"/>
                <w:sz w:val="18"/>
                <w:szCs w:val="18"/>
                <w:lang w:eastAsia="es-CL"/>
              </w:rPr>
              <w:t>medidas de seguridad implementadas para proteger el acceso a estos sistemas</w:t>
            </w:r>
            <w:r>
              <w:rPr>
                <w:rFonts w:ascii="Arial Narrow" w:hAnsi="Arial Narrow" w:cs="Calibri"/>
                <w:bCs/>
                <w:i/>
                <w:color w:val="0070C0"/>
                <w:sz w:val="18"/>
                <w:szCs w:val="18"/>
                <w:lang w:eastAsia="es-CL"/>
              </w:rPr>
              <w:t>.</w:t>
            </w:r>
          </w:p>
        </w:tc>
      </w:tr>
      <w:tr w:rsidR="00560581" w:rsidRPr="001C6B02" w14:paraId="4998B7C9" w14:textId="77777777" w:rsidTr="00560581">
        <w:trPr>
          <w:trHeight w:val="3528"/>
        </w:trPr>
        <w:tc>
          <w:tcPr>
            <w:tcW w:w="198" w:type="pct"/>
            <w:shd w:val="clear" w:color="000000" w:fill="FFFFFF"/>
            <w:tcMar>
              <w:top w:w="57" w:type="dxa"/>
              <w:bottom w:w="57" w:type="dxa"/>
            </w:tcMar>
            <w:hideMark/>
          </w:tcPr>
          <w:p w14:paraId="29A5C102" w14:textId="77777777" w:rsidR="00560581" w:rsidRPr="001C6B02" w:rsidRDefault="00560581" w:rsidP="00560581">
            <w:pPr>
              <w:jc w:val="both"/>
              <w:rPr>
                <w:rFonts w:ascii="Arial Narrow" w:hAnsi="Arial Narrow" w:cs="Calibri"/>
                <w:b/>
                <w:bCs/>
                <w:color w:val="000000"/>
                <w:sz w:val="18"/>
                <w:szCs w:val="18"/>
                <w:lang w:eastAsia="es-CL"/>
              </w:rPr>
            </w:pPr>
            <w:r>
              <w:rPr>
                <w:rFonts w:ascii="Arial Narrow" w:hAnsi="Arial Narrow" w:cs="Calibri"/>
                <w:b/>
                <w:bCs/>
                <w:color w:val="000000"/>
                <w:sz w:val="18"/>
                <w:szCs w:val="18"/>
                <w:lang w:eastAsia="es-CL"/>
              </w:rPr>
              <w:lastRenderedPageBreak/>
              <w:t xml:space="preserve">5 </w:t>
            </w:r>
            <w:r w:rsidRPr="001C6B02">
              <w:rPr>
                <w:rFonts w:ascii="Arial Narrow" w:hAnsi="Arial Narrow" w:cs="Calibri"/>
                <w:b/>
                <w:bCs/>
                <w:color w:val="000000"/>
                <w:sz w:val="18"/>
                <w:szCs w:val="18"/>
                <w:lang w:eastAsia="es-CL"/>
              </w:rPr>
              <w:t>e)</w:t>
            </w:r>
          </w:p>
          <w:p w14:paraId="56EA2106" w14:textId="77777777" w:rsidR="00560581" w:rsidRPr="001C6B02" w:rsidRDefault="00560581" w:rsidP="00560581">
            <w:pPr>
              <w:jc w:val="both"/>
              <w:rPr>
                <w:rFonts w:ascii="Arial Narrow" w:hAnsi="Arial Narrow" w:cs="Calibri"/>
                <w:b/>
                <w:bCs/>
                <w:color w:val="000000"/>
                <w:sz w:val="18"/>
                <w:szCs w:val="18"/>
                <w:lang w:eastAsia="es-CL"/>
              </w:rPr>
            </w:pPr>
          </w:p>
          <w:p w14:paraId="6F01BEF7" w14:textId="77777777" w:rsidR="00560581" w:rsidRPr="001C6B02" w:rsidRDefault="00560581" w:rsidP="00560581">
            <w:pPr>
              <w:jc w:val="both"/>
              <w:rPr>
                <w:rFonts w:ascii="Arial Narrow" w:hAnsi="Arial Narrow" w:cs="Calibri"/>
                <w:b/>
                <w:bCs/>
                <w:color w:val="000000"/>
                <w:sz w:val="18"/>
                <w:szCs w:val="18"/>
                <w:lang w:eastAsia="es-CL"/>
              </w:rPr>
            </w:pPr>
          </w:p>
          <w:p w14:paraId="3107F721" w14:textId="77777777" w:rsidR="00560581" w:rsidRPr="001C6B02" w:rsidRDefault="00560581" w:rsidP="00560581">
            <w:pPr>
              <w:jc w:val="both"/>
              <w:rPr>
                <w:rFonts w:ascii="Calibri" w:hAnsi="Calibri" w:cs="Calibri"/>
                <w:b/>
                <w:bCs/>
                <w:color w:val="000000"/>
                <w:sz w:val="18"/>
                <w:szCs w:val="18"/>
                <w:lang w:eastAsia="es-CL"/>
              </w:rPr>
            </w:pPr>
          </w:p>
        </w:tc>
        <w:tc>
          <w:tcPr>
            <w:tcW w:w="1337" w:type="pct"/>
            <w:shd w:val="clear" w:color="000000" w:fill="FFFFFF"/>
            <w:tcMar>
              <w:top w:w="57" w:type="dxa"/>
              <w:bottom w:w="57" w:type="dxa"/>
            </w:tcMar>
            <w:hideMark/>
          </w:tcPr>
          <w:p w14:paraId="19A067F6" w14:textId="77777777" w:rsidR="00560581" w:rsidRPr="001C6B02" w:rsidRDefault="00560581" w:rsidP="00560581">
            <w:pPr>
              <w:jc w:val="both"/>
              <w:rPr>
                <w:rFonts w:ascii="Arial Narrow" w:hAnsi="Arial Narrow" w:cs="Calibri"/>
                <w:color w:val="000000"/>
                <w:sz w:val="18"/>
                <w:szCs w:val="18"/>
                <w:lang w:eastAsia="es-CL"/>
              </w:rPr>
            </w:pPr>
            <w:r w:rsidRPr="001C6B02">
              <w:rPr>
                <w:rFonts w:ascii="Arial Narrow" w:hAnsi="Arial Narrow" w:cs="Calibri"/>
                <w:color w:val="000000"/>
                <w:sz w:val="18"/>
                <w:szCs w:val="18"/>
                <w:lang w:eastAsia="es-CL"/>
              </w:rPr>
              <w:t>El operador debe contar con medidas de control destinadas a:</w:t>
            </w:r>
          </w:p>
          <w:p w14:paraId="39C0F9F8" w14:textId="77777777" w:rsidR="00560581" w:rsidRPr="00786C1B" w:rsidRDefault="00560581" w:rsidP="00571399">
            <w:pPr>
              <w:pStyle w:val="Prrafodelista"/>
              <w:numPr>
                <w:ilvl w:val="0"/>
                <w:numId w:val="18"/>
              </w:numPr>
              <w:spacing w:after="0" w:line="240" w:lineRule="auto"/>
              <w:ind w:left="355" w:hanging="142"/>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proteger la integridad de la mercancía y el acceso a ella, en todo momento. En caso que el operador encargue a un tercero realizar determinadas actividades respecto de la mercancía, deberá solicitar la autorización previa al Servicio y tener implementado un procedimiento para verificar que se mantiene dicha protección,</w:t>
            </w:r>
          </w:p>
        </w:tc>
        <w:tc>
          <w:tcPr>
            <w:tcW w:w="1661" w:type="pct"/>
            <w:shd w:val="clear" w:color="000000" w:fill="FFFFFF"/>
            <w:tcMar>
              <w:top w:w="57" w:type="dxa"/>
              <w:bottom w:w="57" w:type="dxa"/>
            </w:tcMar>
          </w:tcPr>
          <w:p w14:paraId="3B428260" w14:textId="77777777" w:rsidR="00560581" w:rsidRPr="001C6B02" w:rsidRDefault="00560581" w:rsidP="00571399">
            <w:pPr>
              <w:pStyle w:val="Prrafodelista"/>
              <w:numPr>
                <w:ilvl w:val="2"/>
                <w:numId w:val="17"/>
              </w:numPr>
              <w:spacing w:after="0" w:line="240" w:lineRule="auto"/>
              <w:ind w:left="282" w:hanging="283"/>
              <w:contextualSpacing w:val="0"/>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b/>
                <w:bCs/>
                <w:color w:val="000000"/>
                <w:sz w:val="18"/>
                <w:szCs w:val="18"/>
                <w:lang w:eastAsia="es-CL"/>
              </w:rPr>
              <w:t>Respecto de la integridad de las mercancías:</w:t>
            </w:r>
          </w:p>
          <w:p w14:paraId="01906A35" w14:textId="77777777" w:rsidR="00560581" w:rsidRPr="001C6B02" w:rsidRDefault="00560581" w:rsidP="00560581">
            <w:pPr>
              <w:spacing w:after="0" w:line="240" w:lineRule="auto"/>
              <w:jc w:val="both"/>
              <w:rPr>
                <w:rFonts w:ascii="Arial Narrow" w:hAnsi="Arial Narrow" w:cs="Calibri"/>
                <w:color w:val="000000"/>
                <w:sz w:val="18"/>
                <w:szCs w:val="18"/>
                <w:lang w:eastAsia="es-CL"/>
              </w:rPr>
            </w:pPr>
            <w:r w:rsidRPr="001C6B02">
              <w:rPr>
                <w:rFonts w:ascii="Arial Narrow" w:hAnsi="Arial Narrow" w:cs="Calibri"/>
                <w:color w:val="000000"/>
                <w:sz w:val="18"/>
                <w:szCs w:val="18"/>
                <w:lang w:eastAsia="es-CL"/>
              </w:rPr>
              <w:t>Considerando las características de su proceso de salida de mercancías del país y de las mercancías que exporta, el operador deberá tener implementados:</w:t>
            </w:r>
          </w:p>
          <w:p w14:paraId="1C4711C1" w14:textId="77777777" w:rsidR="00560581" w:rsidRPr="001C6B02" w:rsidRDefault="00560581" w:rsidP="00560581">
            <w:pPr>
              <w:pStyle w:val="Prrafodelista"/>
              <w:numPr>
                <w:ilvl w:val="0"/>
                <w:numId w:val="4"/>
              </w:numPr>
              <w:spacing w:after="0" w:line="240" w:lineRule="auto"/>
              <w:ind w:left="140" w:hanging="141"/>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sz w:val="18"/>
                <w:szCs w:val="18"/>
                <w:lang w:eastAsia="es-CL"/>
              </w:rPr>
              <w:t>Sistemas</w:t>
            </w:r>
            <w:r w:rsidRPr="001C6B02">
              <w:rPr>
                <w:rFonts w:ascii="Arial Narrow" w:eastAsia="Times New Roman" w:hAnsi="Arial Narrow" w:cs="Calibri"/>
                <w:color w:val="000000"/>
                <w:sz w:val="18"/>
                <w:szCs w:val="18"/>
                <w:lang w:eastAsia="es-CL"/>
              </w:rPr>
              <w:t xml:space="preserve"> y procedimientos que permitan verificar que las actividades que se desarrollan en las zonas críticas de sus instalaciones, se realizan en un entorno controlado y seguro, especialmente, en lo que se refiere al acceso y circulación de personas, vehículos y materiales. Estos sistemas y procedimientos deben:</w:t>
            </w:r>
          </w:p>
          <w:p w14:paraId="6D80C9D1" w14:textId="77777777" w:rsidR="00560581" w:rsidRPr="001C6B02" w:rsidRDefault="00560581" w:rsidP="00571399">
            <w:pPr>
              <w:pStyle w:val="Prrafodelista"/>
              <w:numPr>
                <w:ilvl w:val="0"/>
                <w:numId w:val="19"/>
              </w:numPr>
              <w:spacing w:after="0" w:line="240" w:lineRule="auto"/>
              <w:ind w:left="566" w:hanging="28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Restringir, detectar y reportar el acceso no autorizado de personas y vehículos a las zonas donde se puedan contaminar las mercancías, tales como fábrica, almacenes o zona de carga.</w:t>
            </w:r>
          </w:p>
          <w:p w14:paraId="00CB3ED1" w14:textId="77777777" w:rsidR="00560581" w:rsidRPr="001C6B02" w:rsidRDefault="00560581" w:rsidP="00571399">
            <w:pPr>
              <w:pStyle w:val="Prrafodelista"/>
              <w:numPr>
                <w:ilvl w:val="0"/>
                <w:numId w:val="19"/>
              </w:numPr>
              <w:spacing w:after="0" w:line="240" w:lineRule="auto"/>
              <w:ind w:left="566" w:hanging="28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Asegurar la integridad de los bultos, cajas y mercancías mientras se encuentran en el proceso de fabricación, almacenaje, despacho o carga, a través de controles de inventario, control de calidad, supervisión, sellos especiales, cámaras de seguridad, entre otros.</w:t>
            </w:r>
          </w:p>
          <w:p w14:paraId="103598BE" w14:textId="77777777" w:rsidR="00560581" w:rsidRPr="001C6B02" w:rsidRDefault="00560581" w:rsidP="00560581">
            <w:pPr>
              <w:spacing w:after="0" w:line="240" w:lineRule="auto"/>
              <w:jc w:val="both"/>
              <w:rPr>
                <w:rFonts w:ascii="Arial Narrow" w:hAnsi="Arial Narrow" w:cs="Calibri"/>
                <w:color w:val="000000"/>
                <w:sz w:val="18"/>
                <w:szCs w:val="18"/>
                <w:lang w:eastAsia="es-CL"/>
              </w:rPr>
            </w:pPr>
          </w:p>
        </w:tc>
        <w:tc>
          <w:tcPr>
            <w:tcW w:w="1805" w:type="pct"/>
            <w:shd w:val="clear" w:color="auto" w:fill="B8CCE4" w:themeFill="accent1" w:themeFillTint="66"/>
            <w:tcMar>
              <w:top w:w="57" w:type="dxa"/>
              <w:bottom w:w="57" w:type="dxa"/>
            </w:tcMar>
          </w:tcPr>
          <w:p w14:paraId="73316911" w14:textId="77777777" w:rsidR="00560581" w:rsidRPr="004000B5" w:rsidRDefault="00560581" w:rsidP="00560581">
            <w:pPr>
              <w:jc w:val="both"/>
              <w:rPr>
                <w:rFonts w:ascii="Arial Narrow"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sus</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sistemas procedimientos para</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verificar que las actividades que se desarrollan en las zonas críticas de las instalaciones del operador, se realizan en un entorno controlado y seguro</w:t>
            </w:r>
            <w:r>
              <w:rPr>
                <w:rFonts w:ascii="Arial Narrow" w:hAnsi="Arial Narrow" w:cs="Calibri"/>
                <w:bCs/>
                <w:i/>
                <w:color w:val="0070C0"/>
                <w:sz w:val="18"/>
                <w:szCs w:val="18"/>
                <w:lang w:eastAsia="es-CL"/>
              </w:rPr>
              <w:t>.</w:t>
            </w:r>
          </w:p>
        </w:tc>
      </w:tr>
      <w:tr w:rsidR="00560581" w:rsidRPr="001C6B02" w14:paraId="4C8D7AC7" w14:textId="77777777" w:rsidTr="00560581">
        <w:trPr>
          <w:trHeight w:val="2818"/>
        </w:trPr>
        <w:tc>
          <w:tcPr>
            <w:tcW w:w="198" w:type="pct"/>
            <w:shd w:val="clear" w:color="000000" w:fill="FFFFFF"/>
            <w:tcMar>
              <w:top w:w="57" w:type="dxa"/>
              <w:bottom w:w="57" w:type="dxa"/>
            </w:tcMar>
            <w:hideMark/>
          </w:tcPr>
          <w:p w14:paraId="02CF6CF8" w14:textId="77777777" w:rsidR="00560581" w:rsidRPr="001C6B02" w:rsidRDefault="00560581" w:rsidP="00560581">
            <w:pPr>
              <w:jc w:val="both"/>
              <w:rPr>
                <w:rFonts w:ascii="Arial Narrow" w:hAnsi="Arial Narrow" w:cs="Calibri"/>
                <w:b/>
                <w:bCs/>
                <w:color w:val="000000"/>
                <w:sz w:val="18"/>
                <w:szCs w:val="18"/>
                <w:lang w:eastAsia="es-CL"/>
              </w:rPr>
            </w:pPr>
          </w:p>
        </w:tc>
        <w:tc>
          <w:tcPr>
            <w:tcW w:w="1337" w:type="pct"/>
            <w:shd w:val="clear" w:color="000000" w:fill="FFFFFF"/>
            <w:tcMar>
              <w:top w:w="57" w:type="dxa"/>
              <w:bottom w:w="57" w:type="dxa"/>
            </w:tcMar>
            <w:hideMark/>
          </w:tcPr>
          <w:p w14:paraId="6A941C7D" w14:textId="77777777" w:rsidR="00560581" w:rsidRPr="00786C1B" w:rsidRDefault="00560581" w:rsidP="00560581">
            <w:pPr>
              <w:jc w:val="both"/>
              <w:rPr>
                <w:rFonts w:ascii="Arial Narrow" w:hAnsi="Arial Narrow" w:cs="Calibri"/>
                <w:sz w:val="18"/>
                <w:szCs w:val="18"/>
                <w:lang w:eastAsia="es-CL"/>
              </w:rPr>
            </w:pPr>
          </w:p>
        </w:tc>
        <w:tc>
          <w:tcPr>
            <w:tcW w:w="1661" w:type="pct"/>
            <w:shd w:val="clear" w:color="000000" w:fill="FFFFFF"/>
            <w:tcMar>
              <w:top w:w="57" w:type="dxa"/>
              <w:bottom w:w="57" w:type="dxa"/>
            </w:tcMar>
          </w:tcPr>
          <w:p w14:paraId="4F15E2AB" w14:textId="77777777" w:rsidR="00560581" w:rsidRPr="001C6B02" w:rsidRDefault="00560581" w:rsidP="00560581">
            <w:pPr>
              <w:pStyle w:val="Prrafodelista"/>
              <w:numPr>
                <w:ilvl w:val="0"/>
                <w:numId w:val="4"/>
              </w:numPr>
              <w:spacing w:after="0" w:line="240" w:lineRule="auto"/>
              <w:ind w:left="212" w:hanging="141"/>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Un</w:t>
            </w:r>
            <w:r w:rsidRPr="001C6B02">
              <w:rPr>
                <w:rFonts w:ascii="Arial Narrow" w:eastAsia="Times New Roman" w:hAnsi="Arial Narrow" w:cs="Calibri"/>
                <w:color w:val="000000"/>
                <w:sz w:val="18"/>
                <w:szCs w:val="18"/>
                <w:lang w:eastAsia="es-CL"/>
              </w:rPr>
              <w:t xml:space="preserve"> procedimiento para inspeccionar y verificar la integridad de la estructura de la unidad de carga, para identificar compartimientos ocultos en él, incluyendo la fiabilidad de los mecanismos de bloqueo de las puertas. </w:t>
            </w:r>
            <w:r w:rsidRPr="001C6B02">
              <w:rPr>
                <w:rFonts w:ascii="Arial Narrow" w:eastAsia="Times New Roman" w:hAnsi="Arial Narrow" w:cs="Calibri"/>
                <w:sz w:val="18"/>
                <w:szCs w:val="18"/>
                <w:lang w:eastAsia="es-CL"/>
              </w:rPr>
              <w:t>Este procedimiento debe:</w:t>
            </w:r>
          </w:p>
          <w:p w14:paraId="15A5A340" w14:textId="77777777" w:rsidR="00560581" w:rsidRPr="001C6B02" w:rsidRDefault="00560581" w:rsidP="00571399">
            <w:pPr>
              <w:pStyle w:val="Prrafodelista"/>
              <w:numPr>
                <w:ilvl w:val="0"/>
                <w:numId w:val="20"/>
              </w:numPr>
              <w:spacing w:after="0" w:line="240" w:lineRule="auto"/>
              <w:ind w:left="566" w:hanging="28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Ser realizado previo al ingreso de las mercancías a la unidad de carga, para minimizar el riesgo de contaminación.</w:t>
            </w:r>
          </w:p>
          <w:p w14:paraId="0E747BA9" w14:textId="77777777" w:rsidR="00560581" w:rsidRPr="001C6B02" w:rsidRDefault="00560581" w:rsidP="00571399">
            <w:pPr>
              <w:pStyle w:val="Prrafodelista"/>
              <w:numPr>
                <w:ilvl w:val="0"/>
                <w:numId w:val="20"/>
              </w:numPr>
              <w:spacing w:after="0" w:line="240" w:lineRule="auto"/>
              <w:ind w:left="566" w:hanging="28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Inspeccionar la unidad de carga para detectar irregularidades físicas y espacios que permitan ocultar mercancías ilícitas. La inspección debe verificar, si corresponde, las dimensiones de la unidad de carga correspondiente.</w:t>
            </w:r>
          </w:p>
          <w:p w14:paraId="25B8B8B8" w14:textId="77777777" w:rsidR="00560581" w:rsidRPr="001C6B02" w:rsidRDefault="00560581" w:rsidP="00571399">
            <w:pPr>
              <w:pStyle w:val="Prrafodelista"/>
              <w:numPr>
                <w:ilvl w:val="0"/>
                <w:numId w:val="20"/>
              </w:numPr>
              <w:spacing w:after="0" w:line="240" w:lineRule="auto"/>
              <w:ind w:left="566" w:hanging="28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Si la unidad de carga es un contenedor, considerar las paredes, el piso, el techo, las puertas con su mecanismo de cierre y, si corresponde, el equipo de refrigeración.</w:t>
            </w:r>
          </w:p>
          <w:p w14:paraId="3A9338C5" w14:textId="77777777" w:rsidR="00560581" w:rsidRPr="001C6B02" w:rsidRDefault="00560581" w:rsidP="00571399">
            <w:pPr>
              <w:pStyle w:val="Prrafodelista"/>
              <w:numPr>
                <w:ilvl w:val="0"/>
                <w:numId w:val="20"/>
              </w:numPr>
              <w:spacing w:after="0" w:line="240" w:lineRule="auto"/>
              <w:ind w:left="566" w:hanging="28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Dejar registro documental y fílmico o fotográfico de la inspección. El registro documental debe indicar, al menos, la fecha de la inspección, el número del contenedor (si corresponde), nombre y firma del inspector, los puntos inspeccionados y sus observaciones.</w:t>
            </w:r>
          </w:p>
          <w:p w14:paraId="3CF5B3CF" w14:textId="77777777" w:rsidR="00560581" w:rsidRPr="00786C1B" w:rsidRDefault="00560581" w:rsidP="00571399">
            <w:pPr>
              <w:pStyle w:val="Prrafodelista"/>
              <w:numPr>
                <w:ilvl w:val="0"/>
                <w:numId w:val="20"/>
              </w:numPr>
              <w:spacing w:after="0" w:line="240" w:lineRule="auto"/>
              <w:ind w:left="566" w:hanging="28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Incluir un protocolo de notificación de hallazgos e irregularidades que permita dar aviso oportuno a las autoridades competentes.</w:t>
            </w:r>
          </w:p>
        </w:tc>
        <w:tc>
          <w:tcPr>
            <w:tcW w:w="1805" w:type="pct"/>
            <w:shd w:val="clear" w:color="auto" w:fill="B8CCE4" w:themeFill="accent1" w:themeFillTint="66"/>
            <w:tcMar>
              <w:top w:w="57" w:type="dxa"/>
              <w:bottom w:w="57" w:type="dxa"/>
            </w:tcMar>
          </w:tcPr>
          <w:p w14:paraId="38FFE8A9" w14:textId="77777777" w:rsidR="00560581" w:rsidRPr="005D3C26" w:rsidRDefault="00560581" w:rsidP="00560581">
            <w:pPr>
              <w:jc w:val="both"/>
              <w:rPr>
                <w:rFonts w:ascii="Arial Narrow"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procedimiento para inspeccionar y verificar la integridad de la estructura de la unidad de carga</w:t>
            </w:r>
            <w:r>
              <w:rPr>
                <w:rFonts w:ascii="Arial Narrow" w:hAnsi="Arial Narrow" w:cs="Calibri"/>
                <w:bCs/>
                <w:i/>
                <w:color w:val="0070C0"/>
                <w:sz w:val="18"/>
                <w:szCs w:val="18"/>
                <w:lang w:eastAsia="es-CL"/>
              </w:rPr>
              <w:t>.</w:t>
            </w:r>
          </w:p>
        </w:tc>
      </w:tr>
      <w:tr w:rsidR="00560581" w:rsidRPr="001C6B02" w14:paraId="18DE8341" w14:textId="77777777" w:rsidTr="00560581">
        <w:trPr>
          <w:trHeight w:val="2124"/>
        </w:trPr>
        <w:tc>
          <w:tcPr>
            <w:tcW w:w="198" w:type="pct"/>
            <w:shd w:val="clear" w:color="000000" w:fill="FFFFFF"/>
            <w:tcMar>
              <w:top w:w="57" w:type="dxa"/>
              <w:bottom w:w="57" w:type="dxa"/>
            </w:tcMar>
          </w:tcPr>
          <w:p w14:paraId="6AAC06E5" w14:textId="77777777" w:rsidR="00560581" w:rsidRPr="001C6B02" w:rsidRDefault="00560581" w:rsidP="00560581">
            <w:pPr>
              <w:jc w:val="both"/>
              <w:rPr>
                <w:rFonts w:ascii="Arial Narrow" w:hAnsi="Arial Narrow" w:cs="Calibri"/>
                <w:b/>
                <w:bCs/>
                <w:color w:val="000000"/>
                <w:sz w:val="18"/>
                <w:szCs w:val="18"/>
                <w:lang w:eastAsia="es-CL"/>
              </w:rPr>
            </w:pPr>
          </w:p>
        </w:tc>
        <w:tc>
          <w:tcPr>
            <w:tcW w:w="1337" w:type="pct"/>
            <w:shd w:val="clear" w:color="000000" w:fill="FFFFFF"/>
            <w:tcMar>
              <w:top w:w="57" w:type="dxa"/>
              <w:bottom w:w="57" w:type="dxa"/>
            </w:tcMar>
          </w:tcPr>
          <w:p w14:paraId="649180E4" w14:textId="77777777" w:rsidR="00560581" w:rsidRPr="00786C1B" w:rsidRDefault="00560581" w:rsidP="00560581">
            <w:pPr>
              <w:jc w:val="both"/>
              <w:rPr>
                <w:rFonts w:ascii="Arial Narrow" w:hAnsi="Arial Narrow" w:cs="Calibri"/>
                <w:sz w:val="18"/>
                <w:szCs w:val="18"/>
                <w:lang w:eastAsia="es-CL"/>
              </w:rPr>
            </w:pPr>
          </w:p>
        </w:tc>
        <w:tc>
          <w:tcPr>
            <w:tcW w:w="1661" w:type="pct"/>
            <w:shd w:val="clear" w:color="000000" w:fill="FFFFFF"/>
            <w:tcMar>
              <w:top w:w="57" w:type="dxa"/>
              <w:bottom w:w="57" w:type="dxa"/>
            </w:tcMar>
          </w:tcPr>
          <w:p w14:paraId="3D0A94C7" w14:textId="77777777" w:rsidR="00560581" w:rsidRPr="001C6B02" w:rsidRDefault="00560581" w:rsidP="00571399">
            <w:pPr>
              <w:pStyle w:val="Prrafodelista"/>
              <w:numPr>
                <w:ilvl w:val="2"/>
                <w:numId w:val="17"/>
              </w:numPr>
              <w:spacing w:after="0" w:line="240" w:lineRule="auto"/>
              <w:ind w:left="282" w:hanging="283"/>
              <w:contextualSpacing w:val="0"/>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b/>
                <w:bCs/>
                <w:color w:val="000000"/>
                <w:sz w:val="18"/>
                <w:szCs w:val="18"/>
                <w:lang w:eastAsia="es-CL"/>
              </w:rPr>
              <w:t>Respecto del acceso a la mercancía:</w:t>
            </w:r>
          </w:p>
          <w:p w14:paraId="59FA69FD" w14:textId="77777777" w:rsidR="00560581" w:rsidRPr="001C6B02" w:rsidRDefault="00560581" w:rsidP="00560581">
            <w:pPr>
              <w:spacing w:after="0" w:line="240" w:lineRule="auto"/>
              <w:jc w:val="both"/>
              <w:rPr>
                <w:rFonts w:ascii="Arial Narrow" w:hAnsi="Arial Narrow" w:cs="Calibri"/>
                <w:color w:val="000000"/>
                <w:sz w:val="18"/>
                <w:szCs w:val="18"/>
                <w:lang w:eastAsia="es-CL"/>
              </w:rPr>
            </w:pPr>
            <w:r w:rsidRPr="001C6B02">
              <w:rPr>
                <w:rFonts w:ascii="Arial Narrow" w:hAnsi="Arial Narrow" w:cs="Calibri"/>
                <w:color w:val="000000"/>
                <w:sz w:val="18"/>
                <w:szCs w:val="18"/>
                <w:lang w:eastAsia="es-CL"/>
              </w:rPr>
              <w:t>Considerando las características de sus instalaciones y de las mercancías que exporta, el operador debe tener implementados:</w:t>
            </w:r>
          </w:p>
          <w:p w14:paraId="76C0E4A0" w14:textId="77777777" w:rsidR="00560581" w:rsidRPr="001C6B02" w:rsidRDefault="00560581" w:rsidP="00560581">
            <w:pPr>
              <w:pStyle w:val="Prrafodelista"/>
              <w:numPr>
                <w:ilvl w:val="0"/>
                <w:numId w:val="5"/>
              </w:numPr>
              <w:spacing w:after="0" w:line="240" w:lineRule="auto"/>
              <w:ind w:left="159" w:hanging="15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Un</w:t>
            </w:r>
            <w:r w:rsidRPr="001C6B02">
              <w:rPr>
                <w:rFonts w:ascii="Arial Narrow" w:eastAsia="Times New Roman" w:hAnsi="Arial Narrow" w:cs="Calibri"/>
                <w:color w:val="000000"/>
                <w:sz w:val="18"/>
                <w:szCs w:val="18"/>
                <w:lang w:eastAsia="es-CL"/>
              </w:rPr>
              <w:t xml:space="preserve"> procedimiento que permita la identificación, verificación, validación y control del transportista y del medio de transporte en el proceso de carga de la mercancía a exportar. Este </w:t>
            </w:r>
            <w:r w:rsidRPr="001C6B02">
              <w:rPr>
                <w:rFonts w:ascii="Arial Narrow" w:eastAsia="Times New Roman" w:hAnsi="Arial Narrow" w:cs="Calibri"/>
                <w:sz w:val="18"/>
                <w:szCs w:val="18"/>
                <w:lang w:eastAsia="es-CL"/>
              </w:rPr>
              <w:t>procedimiento debe contener actividades para, al menos:</w:t>
            </w:r>
          </w:p>
          <w:p w14:paraId="610FC688" w14:textId="77777777" w:rsidR="00560581" w:rsidRPr="001C6B02" w:rsidRDefault="00560581" w:rsidP="00571399">
            <w:pPr>
              <w:pStyle w:val="Prrafodelista"/>
              <w:numPr>
                <w:ilvl w:val="0"/>
                <w:numId w:val="21"/>
              </w:numPr>
              <w:spacing w:after="0" w:line="240" w:lineRule="auto"/>
              <w:ind w:left="566" w:hanging="28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Identificar a los conductores del medio de transporte a través de su nombre, RUT, entre otros.</w:t>
            </w:r>
          </w:p>
          <w:p w14:paraId="35404BB7" w14:textId="77777777" w:rsidR="00560581" w:rsidRPr="001C6B02" w:rsidRDefault="00560581" w:rsidP="00571399">
            <w:pPr>
              <w:pStyle w:val="Prrafodelista"/>
              <w:numPr>
                <w:ilvl w:val="0"/>
                <w:numId w:val="21"/>
              </w:numPr>
              <w:spacing w:after="0" w:line="240" w:lineRule="auto"/>
              <w:ind w:left="566" w:hanging="28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Identificar el medio de transporte a través de su patente, marca, entre otros.</w:t>
            </w:r>
          </w:p>
          <w:p w14:paraId="7EA56C11" w14:textId="77777777" w:rsidR="00560581" w:rsidRDefault="00560581" w:rsidP="00571399">
            <w:pPr>
              <w:pStyle w:val="Prrafodelista"/>
              <w:numPr>
                <w:ilvl w:val="0"/>
                <w:numId w:val="21"/>
              </w:numPr>
              <w:spacing w:after="0" w:line="240" w:lineRule="auto"/>
              <w:ind w:left="566" w:hanging="28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Registrar los documentos de transporte y de Aduanas que acompañan las mercancías.</w:t>
            </w:r>
          </w:p>
          <w:p w14:paraId="2B2FB80C" w14:textId="77777777" w:rsidR="00560581" w:rsidRDefault="00560581" w:rsidP="00571399">
            <w:pPr>
              <w:pStyle w:val="Prrafodelista"/>
              <w:numPr>
                <w:ilvl w:val="0"/>
                <w:numId w:val="21"/>
              </w:numPr>
              <w:spacing w:after="0" w:line="240" w:lineRule="auto"/>
              <w:ind w:left="566" w:hanging="28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 xml:space="preserve">Verificar si el transporte cumple con el programa de carga/descarga planificado. Indique como se tratan los transportes que arriban fuera </w:t>
            </w:r>
            <w:r>
              <w:rPr>
                <w:rFonts w:ascii="Arial Narrow" w:eastAsia="Times New Roman" w:hAnsi="Arial Narrow" w:cs="Calibri"/>
                <w:sz w:val="18"/>
                <w:szCs w:val="18"/>
                <w:lang w:eastAsia="es-CL"/>
              </w:rPr>
              <w:t>de horario y los no programados.</w:t>
            </w:r>
          </w:p>
          <w:p w14:paraId="60B45F2D" w14:textId="77777777" w:rsidR="00560581" w:rsidRPr="001C6B02" w:rsidRDefault="00560581" w:rsidP="00571399">
            <w:pPr>
              <w:pStyle w:val="Prrafodelista"/>
              <w:numPr>
                <w:ilvl w:val="0"/>
                <w:numId w:val="21"/>
              </w:numPr>
              <w:spacing w:after="0" w:line="240" w:lineRule="auto"/>
              <w:ind w:left="566" w:hanging="28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Designar al personal responsable de supervisar y cargar las mercancías de exportación en el medio de transporte.</w:t>
            </w:r>
          </w:p>
          <w:p w14:paraId="02B431BF" w14:textId="77777777" w:rsidR="00560581" w:rsidRPr="001C6B02" w:rsidRDefault="00560581" w:rsidP="00571399">
            <w:pPr>
              <w:pStyle w:val="Prrafodelista"/>
              <w:numPr>
                <w:ilvl w:val="0"/>
                <w:numId w:val="21"/>
              </w:numPr>
              <w:spacing w:after="0" w:line="240" w:lineRule="auto"/>
              <w:ind w:left="566" w:hanging="28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Constatar la recepción conforme de las mercancías cargadas en el medio de transporte.</w:t>
            </w:r>
          </w:p>
          <w:p w14:paraId="55E50B2E" w14:textId="77777777" w:rsidR="00560581" w:rsidRPr="001C6B02" w:rsidRDefault="00560581" w:rsidP="00571399">
            <w:pPr>
              <w:pStyle w:val="Prrafodelista"/>
              <w:numPr>
                <w:ilvl w:val="0"/>
                <w:numId w:val="21"/>
              </w:numPr>
              <w:spacing w:after="0" w:line="240" w:lineRule="auto"/>
              <w:ind w:left="566" w:hanging="28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Registrar y comunicar la salida de las mercancías de las dependencias del operador.</w:t>
            </w:r>
          </w:p>
          <w:p w14:paraId="4EEAD6A7" w14:textId="77777777" w:rsidR="00560581" w:rsidRPr="00786C1B" w:rsidRDefault="00560581" w:rsidP="00571399">
            <w:pPr>
              <w:pStyle w:val="Prrafodelista"/>
              <w:numPr>
                <w:ilvl w:val="0"/>
                <w:numId w:val="21"/>
              </w:numPr>
              <w:spacing w:after="0" w:line="240" w:lineRule="auto"/>
              <w:ind w:left="566" w:hanging="28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Informar discrepancias en cualquier etapa del proceso.</w:t>
            </w:r>
          </w:p>
        </w:tc>
        <w:tc>
          <w:tcPr>
            <w:tcW w:w="1805" w:type="pct"/>
            <w:shd w:val="clear" w:color="auto" w:fill="B8CCE4" w:themeFill="accent1" w:themeFillTint="66"/>
            <w:tcMar>
              <w:top w:w="57" w:type="dxa"/>
              <w:bottom w:w="57" w:type="dxa"/>
            </w:tcMar>
          </w:tcPr>
          <w:p w14:paraId="2239A793" w14:textId="77777777" w:rsidR="00560581" w:rsidRPr="00B4731B" w:rsidRDefault="00560581" w:rsidP="00560581">
            <w:pPr>
              <w:jc w:val="both"/>
              <w:rPr>
                <w:rFonts w:ascii="Arial Narrow" w:hAnsi="Arial Narrow" w:cs="Calibri"/>
                <w:bCs/>
                <w:color w:val="FF0000"/>
                <w:sz w:val="18"/>
                <w:szCs w:val="18"/>
                <w:lang w:eastAsia="es-CL"/>
              </w:rPr>
            </w:pPr>
            <w:r w:rsidRPr="006A78C3">
              <w:rPr>
                <w:rFonts w:ascii="Arial Narrow" w:eastAsia="Times New Roman" w:hAnsi="Arial Narrow" w:cs="Calibri"/>
                <w:bCs/>
                <w:i/>
                <w:color w:val="0070C0"/>
                <w:sz w:val="18"/>
                <w:szCs w:val="18"/>
                <w:lang w:eastAsia="es-CL"/>
              </w:rPr>
              <w:t>Describa aquí su</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procedimiento para la identificación, verificación, validación y control del transportista y del medio de transporte</w:t>
            </w:r>
            <w:r>
              <w:rPr>
                <w:rFonts w:ascii="Arial Narrow" w:hAnsi="Arial Narrow" w:cs="Calibri"/>
                <w:bCs/>
                <w:i/>
                <w:color w:val="0070C0"/>
                <w:sz w:val="18"/>
                <w:szCs w:val="18"/>
                <w:lang w:eastAsia="es-CL"/>
              </w:rPr>
              <w:t>.</w:t>
            </w:r>
          </w:p>
        </w:tc>
      </w:tr>
      <w:tr w:rsidR="00560581" w:rsidRPr="001C6B02" w14:paraId="305A6FA0" w14:textId="77777777" w:rsidTr="00560581">
        <w:trPr>
          <w:trHeight w:val="26"/>
        </w:trPr>
        <w:tc>
          <w:tcPr>
            <w:tcW w:w="198" w:type="pct"/>
            <w:shd w:val="clear" w:color="000000" w:fill="FFFFFF"/>
            <w:tcMar>
              <w:top w:w="57" w:type="dxa"/>
              <w:bottom w:w="57" w:type="dxa"/>
            </w:tcMar>
            <w:hideMark/>
          </w:tcPr>
          <w:p w14:paraId="2B5E07B7" w14:textId="77777777" w:rsidR="00560581" w:rsidRPr="001C6B02" w:rsidRDefault="00560581" w:rsidP="00560581">
            <w:pPr>
              <w:jc w:val="both"/>
              <w:rPr>
                <w:rFonts w:ascii="Arial Narrow" w:hAnsi="Arial Narrow" w:cs="Calibri"/>
                <w:b/>
                <w:bCs/>
                <w:color w:val="000000"/>
                <w:sz w:val="18"/>
                <w:szCs w:val="18"/>
                <w:lang w:eastAsia="es-CL"/>
              </w:rPr>
            </w:pPr>
          </w:p>
        </w:tc>
        <w:tc>
          <w:tcPr>
            <w:tcW w:w="1337" w:type="pct"/>
            <w:shd w:val="clear" w:color="000000" w:fill="FFFFFF"/>
            <w:tcMar>
              <w:top w:w="57" w:type="dxa"/>
              <w:bottom w:w="57" w:type="dxa"/>
            </w:tcMar>
            <w:hideMark/>
          </w:tcPr>
          <w:p w14:paraId="515ACCAC" w14:textId="77777777" w:rsidR="00560581" w:rsidRPr="00786C1B" w:rsidRDefault="00560581" w:rsidP="00560581">
            <w:pPr>
              <w:jc w:val="both"/>
              <w:rPr>
                <w:rFonts w:ascii="Arial Narrow" w:hAnsi="Arial Narrow" w:cs="Calibri"/>
                <w:color w:val="000000"/>
                <w:sz w:val="18"/>
                <w:szCs w:val="18"/>
                <w:highlight w:val="yellow"/>
                <w:lang w:eastAsia="es-CL"/>
              </w:rPr>
            </w:pPr>
          </w:p>
        </w:tc>
        <w:tc>
          <w:tcPr>
            <w:tcW w:w="1661" w:type="pct"/>
            <w:shd w:val="clear" w:color="000000" w:fill="FFFFFF"/>
            <w:tcMar>
              <w:top w:w="57" w:type="dxa"/>
              <w:bottom w:w="57" w:type="dxa"/>
            </w:tcMar>
          </w:tcPr>
          <w:p w14:paraId="236AD07B" w14:textId="77777777" w:rsidR="00560581" w:rsidRPr="001C6B02" w:rsidRDefault="00560581" w:rsidP="00560581">
            <w:pPr>
              <w:pStyle w:val="Prrafodelista"/>
              <w:numPr>
                <w:ilvl w:val="0"/>
                <w:numId w:val="5"/>
              </w:numPr>
              <w:spacing w:after="0" w:line="240" w:lineRule="auto"/>
              <w:ind w:left="140" w:hanging="140"/>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sz w:val="18"/>
                <w:szCs w:val="18"/>
                <w:lang w:eastAsia="es-CL"/>
              </w:rPr>
              <w:t>Un</w:t>
            </w:r>
            <w:r w:rsidRPr="001C6B02">
              <w:rPr>
                <w:rFonts w:ascii="Arial Narrow" w:eastAsia="Times New Roman" w:hAnsi="Arial Narrow" w:cs="Calibri"/>
                <w:color w:val="000000"/>
                <w:sz w:val="18"/>
                <w:szCs w:val="18"/>
                <w:lang w:eastAsia="es-CL"/>
              </w:rPr>
              <w:t xml:space="preserve"> procedimiento que haga referencia a las acciones que el personal propio y subcontratado debe adoptar en caso de ocurrir algún incidente o que alguna autoridad no aduanera requiera la inspección de la mercancía. Este procedimiento debe contener acciones para, al menos:</w:t>
            </w:r>
          </w:p>
          <w:p w14:paraId="53CCCB09" w14:textId="77777777" w:rsidR="00560581" w:rsidRPr="001C6B02" w:rsidRDefault="00560581" w:rsidP="00571399">
            <w:pPr>
              <w:pStyle w:val="Prrafodelista"/>
              <w:numPr>
                <w:ilvl w:val="0"/>
                <w:numId w:val="22"/>
              </w:numPr>
              <w:spacing w:after="0" w:line="240" w:lineRule="auto"/>
              <w:ind w:left="566" w:hanging="28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Enfrentar incidentes.</w:t>
            </w:r>
          </w:p>
          <w:p w14:paraId="7295F5A1" w14:textId="77777777" w:rsidR="00560581" w:rsidRPr="001C6B02" w:rsidRDefault="00560581" w:rsidP="00571399">
            <w:pPr>
              <w:pStyle w:val="Prrafodelista"/>
              <w:numPr>
                <w:ilvl w:val="0"/>
                <w:numId w:val="22"/>
              </w:numPr>
              <w:spacing w:after="0" w:line="240" w:lineRule="auto"/>
              <w:ind w:left="566" w:hanging="28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Garantizar la integridad de las mercancías cuando una autoridad no aduanera requiera la inspección de la mercancía.</w:t>
            </w:r>
          </w:p>
          <w:p w14:paraId="7DFD07C3" w14:textId="77777777" w:rsidR="00560581" w:rsidRPr="00786C1B" w:rsidRDefault="00560581" w:rsidP="00571399">
            <w:pPr>
              <w:pStyle w:val="Prrafodelista"/>
              <w:numPr>
                <w:ilvl w:val="0"/>
                <w:numId w:val="22"/>
              </w:numPr>
              <w:spacing w:after="0" w:line="240" w:lineRule="auto"/>
              <w:ind w:left="566" w:hanging="28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Restringir el acceso a las mercancías en casos de crisis o contingencias, tales como desastres naturales, accidentes o huelgas.</w:t>
            </w:r>
          </w:p>
        </w:tc>
        <w:tc>
          <w:tcPr>
            <w:tcW w:w="1805" w:type="pct"/>
            <w:shd w:val="clear" w:color="auto" w:fill="B8CCE4" w:themeFill="accent1" w:themeFillTint="66"/>
            <w:tcMar>
              <w:top w:w="57" w:type="dxa"/>
              <w:bottom w:w="57" w:type="dxa"/>
            </w:tcMar>
          </w:tcPr>
          <w:p w14:paraId="6F1FC1CB" w14:textId="77777777" w:rsidR="00560581" w:rsidRPr="00C930C6" w:rsidRDefault="00560581" w:rsidP="00560581">
            <w:pPr>
              <w:pStyle w:val="NormalWeb"/>
              <w:rPr>
                <w:rFonts w:ascii="Arial Narrow" w:hAnsi="Arial Narrow" w:cs="Calibri"/>
                <w:bCs/>
                <w:color w:val="FF0000"/>
                <w:sz w:val="18"/>
                <w:szCs w:val="18"/>
                <w:lang w:eastAsia="es-CL"/>
              </w:rPr>
            </w:pPr>
            <w:r w:rsidRPr="006A78C3">
              <w:rPr>
                <w:rFonts w:ascii="Arial Narrow" w:hAnsi="Arial Narrow" w:cs="Calibri"/>
                <w:bCs/>
                <w:i/>
                <w:color w:val="0070C0"/>
                <w:sz w:val="18"/>
                <w:szCs w:val="18"/>
                <w:lang w:eastAsia="es-CL"/>
              </w:rPr>
              <w:t>Describa aquí su procedimiento</w:t>
            </w:r>
            <w:r>
              <w:rPr>
                <w:rFonts w:ascii="Arial Narrow" w:hAnsi="Arial Narrow" w:cs="Calibri"/>
                <w:bCs/>
                <w:i/>
                <w:color w:val="0070C0"/>
                <w:sz w:val="18"/>
                <w:szCs w:val="18"/>
                <w:lang w:eastAsia="es-CL"/>
              </w:rPr>
              <w:t>.</w:t>
            </w:r>
          </w:p>
        </w:tc>
      </w:tr>
      <w:tr w:rsidR="00560581" w:rsidRPr="001C6B02" w14:paraId="558892D5" w14:textId="77777777" w:rsidTr="00560581">
        <w:trPr>
          <w:trHeight w:val="540"/>
        </w:trPr>
        <w:tc>
          <w:tcPr>
            <w:tcW w:w="198" w:type="pct"/>
            <w:shd w:val="clear" w:color="000000" w:fill="FFFFFF"/>
            <w:tcMar>
              <w:top w:w="57" w:type="dxa"/>
              <w:bottom w:w="57" w:type="dxa"/>
            </w:tcMar>
            <w:hideMark/>
          </w:tcPr>
          <w:p w14:paraId="18790FBD" w14:textId="77777777" w:rsidR="00560581" w:rsidRPr="001C6B02" w:rsidRDefault="00560581" w:rsidP="00560581">
            <w:pPr>
              <w:jc w:val="both"/>
              <w:rPr>
                <w:rFonts w:ascii="Arial Narrow" w:hAnsi="Arial Narrow" w:cs="Calibri"/>
                <w:b/>
                <w:bCs/>
                <w:color w:val="000000"/>
                <w:sz w:val="18"/>
                <w:szCs w:val="18"/>
                <w:lang w:eastAsia="es-CL"/>
              </w:rPr>
            </w:pPr>
          </w:p>
        </w:tc>
        <w:tc>
          <w:tcPr>
            <w:tcW w:w="1337" w:type="pct"/>
            <w:shd w:val="clear" w:color="000000" w:fill="FFFFFF"/>
            <w:tcMar>
              <w:top w:w="57" w:type="dxa"/>
              <w:bottom w:w="57" w:type="dxa"/>
            </w:tcMar>
            <w:hideMark/>
          </w:tcPr>
          <w:p w14:paraId="775D8B7E" w14:textId="77777777" w:rsidR="00560581" w:rsidRPr="00786C1B" w:rsidRDefault="00560581" w:rsidP="00560581">
            <w:pPr>
              <w:jc w:val="both"/>
              <w:rPr>
                <w:rFonts w:ascii="Arial Narrow" w:hAnsi="Arial Narrow" w:cs="Calibri"/>
                <w:sz w:val="18"/>
                <w:szCs w:val="18"/>
                <w:lang w:eastAsia="es-CL"/>
              </w:rPr>
            </w:pPr>
          </w:p>
        </w:tc>
        <w:tc>
          <w:tcPr>
            <w:tcW w:w="1661" w:type="pct"/>
            <w:shd w:val="clear" w:color="000000" w:fill="FFFFFF"/>
            <w:tcMar>
              <w:top w:w="57" w:type="dxa"/>
              <w:bottom w:w="57" w:type="dxa"/>
            </w:tcMar>
          </w:tcPr>
          <w:p w14:paraId="5ABD45B3" w14:textId="77777777" w:rsidR="00560581" w:rsidRPr="00786C1B" w:rsidRDefault="00560581" w:rsidP="00560581">
            <w:pPr>
              <w:pStyle w:val="Prrafodelista"/>
              <w:numPr>
                <w:ilvl w:val="0"/>
                <w:numId w:val="5"/>
              </w:numPr>
              <w:spacing w:after="0" w:line="240" w:lineRule="auto"/>
              <w:ind w:left="140" w:hanging="140"/>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Un</w:t>
            </w:r>
            <w:r w:rsidRPr="001C6B02">
              <w:rPr>
                <w:rFonts w:ascii="Arial Narrow" w:eastAsia="Times New Roman" w:hAnsi="Arial Narrow" w:cs="Calibri"/>
                <w:color w:val="000000"/>
                <w:sz w:val="18"/>
                <w:szCs w:val="18"/>
                <w:lang w:eastAsia="es-CL"/>
              </w:rPr>
              <w:t xml:space="preserve"> sistema para la gestión de inventarios permanente y actualizado que contenga, al menos, </w:t>
            </w:r>
            <w:r w:rsidRPr="001C6B02">
              <w:rPr>
                <w:rFonts w:ascii="Arial Narrow" w:eastAsia="Times New Roman" w:hAnsi="Arial Narrow" w:cs="Calibri"/>
                <w:sz w:val="18"/>
                <w:szCs w:val="18"/>
                <w:lang w:eastAsia="es-CL"/>
              </w:rPr>
              <w:t xml:space="preserve">la </w:t>
            </w:r>
            <w:r w:rsidRPr="001C6B02">
              <w:rPr>
                <w:rFonts w:ascii="Arial Narrow" w:eastAsia="Times New Roman" w:hAnsi="Arial Narrow" w:cs="Calibri"/>
                <w:color w:val="000000"/>
                <w:sz w:val="18"/>
                <w:szCs w:val="18"/>
                <w:lang w:eastAsia="es-CL"/>
              </w:rPr>
              <w:t>toma de inventario físico semestral de las mercancías para la exportación, tales como, los productos terminados, el material de empaque, envase y embalaje.</w:t>
            </w:r>
          </w:p>
        </w:tc>
        <w:tc>
          <w:tcPr>
            <w:tcW w:w="1805" w:type="pct"/>
            <w:shd w:val="clear" w:color="auto" w:fill="B8CCE4" w:themeFill="accent1" w:themeFillTint="66"/>
            <w:tcMar>
              <w:top w:w="57" w:type="dxa"/>
              <w:bottom w:w="57" w:type="dxa"/>
            </w:tcMar>
          </w:tcPr>
          <w:p w14:paraId="2A27D7A5" w14:textId="77777777" w:rsidR="00560581" w:rsidRPr="001B7370" w:rsidRDefault="00560581" w:rsidP="00560581">
            <w:pPr>
              <w:jc w:val="both"/>
              <w:rPr>
                <w:rFonts w:ascii="Arial Narrow" w:hAnsi="Arial Narrow" w:cs="Calibri"/>
                <w:b/>
                <w:color w:val="FF0000"/>
                <w:sz w:val="18"/>
                <w:szCs w:val="18"/>
                <w:lang w:eastAsia="es-CL"/>
              </w:rPr>
            </w:pPr>
            <w:r w:rsidRPr="006A78C3">
              <w:rPr>
                <w:rFonts w:ascii="Arial Narrow" w:eastAsia="Times New Roman" w:hAnsi="Arial Narrow" w:cs="Calibri"/>
                <w:bCs/>
                <w:i/>
                <w:color w:val="0070C0"/>
                <w:sz w:val="18"/>
                <w:szCs w:val="18"/>
                <w:lang w:eastAsia="es-CL"/>
              </w:rPr>
              <w:t>Describa aquí su sistema para la gestión de inventarios</w:t>
            </w:r>
            <w:r>
              <w:rPr>
                <w:rFonts w:ascii="Arial Narrow" w:hAnsi="Arial Narrow" w:cs="Calibri"/>
                <w:bCs/>
                <w:i/>
                <w:color w:val="0070C0"/>
                <w:sz w:val="18"/>
                <w:szCs w:val="18"/>
                <w:lang w:eastAsia="es-CL"/>
              </w:rPr>
              <w:t>.</w:t>
            </w:r>
          </w:p>
        </w:tc>
      </w:tr>
      <w:tr w:rsidR="00560581" w:rsidRPr="001C6B02" w14:paraId="1D802793" w14:textId="77777777" w:rsidTr="00560581">
        <w:trPr>
          <w:trHeight w:val="1834"/>
        </w:trPr>
        <w:tc>
          <w:tcPr>
            <w:tcW w:w="198" w:type="pct"/>
            <w:shd w:val="clear" w:color="000000" w:fill="FFFFFF"/>
            <w:tcMar>
              <w:top w:w="57" w:type="dxa"/>
              <w:bottom w:w="57" w:type="dxa"/>
            </w:tcMar>
            <w:hideMark/>
          </w:tcPr>
          <w:p w14:paraId="7375D090" w14:textId="77777777" w:rsidR="00560581" w:rsidRPr="001C6B02" w:rsidRDefault="00560581" w:rsidP="00560581">
            <w:pPr>
              <w:jc w:val="both"/>
              <w:rPr>
                <w:rFonts w:ascii="Arial Narrow" w:hAnsi="Arial Narrow" w:cs="Calibri"/>
                <w:b/>
                <w:bCs/>
                <w:color w:val="000000"/>
                <w:sz w:val="18"/>
                <w:szCs w:val="18"/>
                <w:lang w:eastAsia="es-CL"/>
              </w:rPr>
            </w:pPr>
          </w:p>
        </w:tc>
        <w:tc>
          <w:tcPr>
            <w:tcW w:w="1337" w:type="pct"/>
            <w:shd w:val="clear" w:color="000000" w:fill="FFFFFF"/>
            <w:tcMar>
              <w:top w:w="57" w:type="dxa"/>
              <w:bottom w:w="57" w:type="dxa"/>
            </w:tcMar>
            <w:hideMark/>
          </w:tcPr>
          <w:p w14:paraId="09CF26B1" w14:textId="77777777" w:rsidR="00560581" w:rsidRPr="00786C1B" w:rsidRDefault="00560581" w:rsidP="00560581">
            <w:pPr>
              <w:jc w:val="both"/>
              <w:rPr>
                <w:rFonts w:ascii="Arial Narrow" w:hAnsi="Arial Narrow" w:cs="Calibri"/>
                <w:color w:val="000000"/>
                <w:sz w:val="18"/>
                <w:szCs w:val="18"/>
                <w:lang w:eastAsia="es-CL"/>
              </w:rPr>
            </w:pPr>
          </w:p>
        </w:tc>
        <w:tc>
          <w:tcPr>
            <w:tcW w:w="1661" w:type="pct"/>
            <w:shd w:val="clear" w:color="000000" w:fill="FFFFFF"/>
            <w:tcMar>
              <w:top w:w="57" w:type="dxa"/>
              <w:bottom w:w="57" w:type="dxa"/>
            </w:tcMar>
          </w:tcPr>
          <w:p w14:paraId="6B0C09DF" w14:textId="77777777" w:rsidR="00560581" w:rsidRPr="001C6B02" w:rsidRDefault="00560581" w:rsidP="00560581">
            <w:pPr>
              <w:pStyle w:val="Prrafodelista"/>
              <w:numPr>
                <w:ilvl w:val="0"/>
                <w:numId w:val="5"/>
              </w:numPr>
              <w:spacing w:after="0" w:line="240" w:lineRule="auto"/>
              <w:ind w:left="159" w:hanging="140"/>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sz w:val="18"/>
                <w:szCs w:val="18"/>
                <w:lang w:eastAsia="es-CL"/>
              </w:rPr>
              <w:t>Un</w:t>
            </w:r>
            <w:r w:rsidRPr="001C6B02">
              <w:rPr>
                <w:rFonts w:ascii="Arial Narrow" w:eastAsia="Times New Roman" w:hAnsi="Arial Narrow" w:cs="Calibri"/>
                <w:color w:val="000000"/>
                <w:sz w:val="18"/>
                <w:szCs w:val="18"/>
                <w:lang w:eastAsia="es-CL"/>
              </w:rPr>
              <w:t xml:space="preserve"> procedimiento que contemple, al menos, las siguientes actividades:</w:t>
            </w:r>
          </w:p>
          <w:p w14:paraId="47E3AB58" w14:textId="77777777" w:rsidR="00560581" w:rsidRPr="001C6B02" w:rsidRDefault="00560581" w:rsidP="00571399">
            <w:pPr>
              <w:pStyle w:val="Prrafodelista"/>
              <w:numPr>
                <w:ilvl w:val="0"/>
                <w:numId w:val="23"/>
              </w:numPr>
              <w:spacing w:after="0" w:line="240" w:lineRule="auto"/>
              <w:ind w:left="566" w:hanging="28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Almacenar los sellos en un lugar seguro, limitando el acceso sólo al personal autorizado.</w:t>
            </w:r>
          </w:p>
          <w:p w14:paraId="04312836" w14:textId="77777777" w:rsidR="00560581" w:rsidRPr="001C6B02" w:rsidRDefault="00560581" w:rsidP="00571399">
            <w:pPr>
              <w:pStyle w:val="Prrafodelista"/>
              <w:numPr>
                <w:ilvl w:val="0"/>
                <w:numId w:val="23"/>
              </w:numPr>
              <w:spacing w:after="0" w:line="240" w:lineRule="auto"/>
              <w:ind w:left="566" w:hanging="28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Registrar y controlar la entrega de sellos asociados a embarques en proceso de exportación.</w:t>
            </w:r>
          </w:p>
          <w:p w14:paraId="6CE05FE7" w14:textId="77777777" w:rsidR="00560581" w:rsidRPr="001C6B02" w:rsidRDefault="00560581" w:rsidP="00571399">
            <w:pPr>
              <w:pStyle w:val="Prrafodelista"/>
              <w:numPr>
                <w:ilvl w:val="0"/>
                <w:numId w:val="23"/>
              </w:numPr>
              <w:spacing w:after="0" w:line="240" w:lineRule="auto"/>
              <w:ind w:left="566" w:hanging="28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Instalar los sellos por personal del operador inmediatamente después de cargada la mercancía en el contenedor</w:t>
            </w:r>
          </w:p>
          <w:p w14:paraId="76CC1B46" w14:textId="77777777" w:rsidR="00560581" w:rsidRPr="001C6B02" w:rsidRDefault="00560581" w:rsidP="00571399">
            <w:pPr>
              <w:pStyle w:val="Prrafodelista"/>
              <w:numPr>
                <w:ilvl w:val="0"/>
                <w:numId w:val="23"/>
              </w:numPr>
              <w:spacing w:after="0" w:line="240" w:lineRule="auto"/>
              <w:ind w:left="566" w:hanging="28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Verificar su correcta instalación mediante el método VVTT (ver, verificar, tirar, girar, por sus siglas en inglés)</w:t>
            </w:r>
          </w:p>
          <w:p w14:paraId="0F3F3E19" w14:textId="77777777" w:rsidR="00560581" w:rsidRPr="001C6B02" w:rsidRDefault="00560581" w:rsidP="00571399">
            <w:pPr>
              <w:pStyle w:val="Prrafodelista"/>
              <w:numPr>
                <w:ilvl w:val="0"/>
                <w:numId w:val="23"/>
              </w:numPr>
              <w:spacing w:after="0" w:line="240" w:lineRule="auto"/>
              <w:ind w:left="566" w:hanging="28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Reemplazar los sellos cuando sean abiertos por funcionarios de los Servicios y Organismos Públicos que operan en la frontera, puerto o aeropuerto.</w:t>
            </w:r>
          </w:p>
          <w:p w14:paraId="083E0DB1" w14:textId="77777777" w:rsidR="00560581" w:rsidRPr="001C6B02" w:rsidRDefault="00560581" w:rsidP="00571399">
            <w:pPr>
              <w:pStyle w:val="Prrafodelista"/>
              <w:numPr>
                <w:ilvl w:val="0"/>
                <w:numId w:val="23"/>
              </w:numPr>
              <w:spacing w:after="0" w:line="240" w:lineRule="auto"/>
              <w:ind w:left="566" w:hanging="28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Resguardar e inventariar los sellos.</w:t>
            </w:r>
          </w:p>
          <w:p w14:paraId="4F9FF327" w14:textId="77777777" w:rsidR="00560581" w:rsidRPr="00786C1B" w:rsidRDefault="00560581" w:rsidP="00571399">
            <w:pPr>
              <w:pStyle w:val="Prrafodelista"/>
              <w:numPr>
                <w:ilvl w:val="0"/>
                <w:numId w:val="23"/>
              </w:numPr>
              <w:spacing w:after="0" w:line="240" w:lineRule="auto"/>
              <w:ind w:left="566" w:hanging="28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sz w:val="18"/>
                <w:szCs w:val="18"/>
                <w:lang w:eastAsia="es-CL"/>
              </w:rPr>
              <w:t>Manejar discrepancias en el inventario de los sellos</w:t>
            </w:r>
            <w:r w:rsidRPr="001C6B02">
              <w:rPr>
                <w:rFonts w:ascii="Arial Narrow" w:eastAsia="Times New Roman" w:hAnsi="Arial Narrow" w:cs="Calibri"/>
                <w:color w:val="000000"/>
                <w:sz w:val="18"/>
                <w:szCs w:val="18"/>
                <w:lang w:eastAsia="es-CL"/>
              </w:rPr>
              <w:t>.</w:t>
            </w:r>
          </w:p>
        </w:tc>
        <w:tc>
          <w:tcPr>
            <w:tcW w:w="1805" w:type="pct"/>
            <w:shd w:val="clear" w:color="auto" w:fill="B8CCE4" w:themeFill="accent1" w:themeFillTint="66"/>
            <w:tcMar>
              <w:top w:w="57" w:type="dxa"/>
              <w:bottom w:w="57" w:type="dxa"/>
            </w:tcMar>
          </w:tcPr>
          <w:p w14:paraId="463FED51" w14:textId="77777777" w:rsidR="00560581" w:rsidRPr="007055B5" w:rsidRDefault="00560581" w:rsidP="00560581">
            <w:pPr>
              <w:spacing w:line="240" w:lineRule="atLeast"/>
              <w:jc w:val="both"/>
              <w:rPr>
                <w:rFonts w:ascii="Arial Narrow" w:hAnsi="Arial Narrow" w:cs="Calibri"/>
                <w:color w:val="FF0000"/>
                <w:sz w:val="18"/>
                <w:szCs w:val="18"/>
                <w:lang w:eastAsia="es-CL"/>
              </w:rPr>
            </w:pPr>
            <w:r w:rsidRPr="006A78C3">
              <w:rPr>
                <w:rFonts w:ascii="Arial Narrow" w:eastAsia="Times New Roman" w:hAnsi="Arial Narrow" w:cs="Calibri"/>
                <w:bCs/>
                <w:i/>
                <w:color w:val="0070C0"/>
                <w:sz w:val="18"/>
                <w:szCs w:val="18"/>
                <w:lang w:eastAsia="es-CL"/>
              </w:rPr>
              <w:t>Describa aquí su procedimiento</w:t>
            </w:r>
            <w:r>
              <w:rPr>
                <w:rFonts w:ascii="Arial Narrow" w:hAnsi="Arial Narrow" w:cs="Calibri"/>
                <w:bCs/>
                <w:i/>
                <w:color w:val="0070C0"/>
                <w:sz w:val="18"/>
                <w:szCs w:val="18"/>
                <w:lang w:eastAsia="es-CL"/>
              </w:rPr>
              <w:t>.</w:t>
            </w:r>
          </w:p>
        </w:tc>
      </w:tr>
      <w:tr w:rsidR="00560581" w:rsidRPr="001C6B02" w14:paraId="46107E71" w14:textId="77777777" w:rsidTr="00560581">
        <w:trPr>
          <w:trHeight w:val="5787"/>
        </w:trPr>
        <w:tc>
          <w:tcPr>
            <w:tcW w:w="198" w:type="pct"/>
            <w:shd w:val="clear" w:color="000000" w:fill="FFFFFF"/>
            <w:tcMar>
              <w:top w:w="57" w:type="dxa"/>
              <w:bottom w:w="57" w:type="dxa"/>
            </w:tcMar>
            <w:hideMark/>
          </w:tcPr>
          <w:p w14:paraId="587B0280" w14:textId="77777777" w:rsidR="00560581" w:rsidRPr="001C6B02" w:rsidRDefault="00560581" w:rsidP="00560581">
            <w:pPr>
              <w:jc w:val="both"/>
              <w:rPr>
                <w:rFonts w:ascii="Arial Narrow" w:hAnsi="Arial Narrow" w:cs="Calibri"/>
                <w:b/>
                <w:bCs/>
                <w:color w:val="000000"/>
                <w:sz w:val="18"/>
                <w:szCs w:val="18"/>
                <w:lang w:eastAsia="es-CL"/>
              </w:rPr>
            </w:pPr>
            <w:r>
              <w:rPr>
                <w:rFonts w:ascii="Arial Narrow" w:hAnsi="Arial Narrow" w:cs="Calibri"/>
                <w:b/>
                <w:bCs/>
                <w:color w:val="000000"/>
                <w:sz w:val="18"/>
                <w:szCs w:val="18"/>
                <w:lang w:eastAsia="es-CL"/>
              </w:rPr>
              <w:lastRenderedPageBreak/>
              <w:t xml:space="preserve">5 </w:t>
            </w:r>
            <w:r w:rsidRPr="001C6B02">
              <w:rPr>
                <w:rFonts w:ascii="Arial Narrow" w:hAnsi="Arial Narrow" w:cs="Calibri"/>
                <w:b/>
                <w:bCs/>
                <w:color w:val="000000"/>
                <w:sz w:val="18"/>
                <w:szCs w:val="18"/>
                <w:lang w:eastAsia="es-CL"/>
              </w:rPr>
              <w:t>e)</w:t>
            </w:r>
          </w:p>
          <w:p w14:paraId="021BC903" w14:textId="77777777" w:rsidR="00560581" w:rsidRPr="00410866" w:rsidRDefault="00560581" w:rsidP="00560581">
            <w:pPr>
              <w:jc w:val="both"/>
              <w:rPr>
                <w:rFonts w:ascii="Calibri" w:hAnsi="Calibri" w:cs="Calibri"/>
                <w:b/>
                <w:bCs/>
                <w:color w:val="000000"/>
                <w:sz w:val="16"/>
                <w:szCs w:val="16"/>
                <w:lang w:eastAsia="es-CL"/>
              </w:rPr>
            </w:pPr>
            <w:r>
              <w:rPr>
                <w:rFonts w:ascii="Calibri" w:hAnsi="Calibri" w:cs="Calibri"/>
                <w:b/>
                <w:bCs/>
                <w:color w:val="000000"/>
                <w:sz w:val="16"/>
                <w:szCs w:val="16"/>
                <w:lang w:eastAsia="es-CL"/>
              </w:rPr>
              <w:t>(</w:t>
            </w:r>
            <w:proofErr w:type="spellStart"/>
            <w:r>
              <w:rPr>
                <w:rFonts w:ascii="Calibri" w:hAnsi="Calibri" w:cs="Calibri"/>
                <w:b/>
                <w:bCs/>
                <w:color w:val="000000"/>
                <w:sz w:val="16"/>
                <w:szCs w:val="16"/>
                <w:lang w:eastAsia="es-CL"/>
              </w:rPr>
              <w:t>cont</w:t>
            </w:r>
            <w:proofErr w:type="spellEnd"/>
            <w:r w:rsidRPr="00410866">
              <w:rPr>
                <w:rFonts w:ascii="Calibri" w:hAnsi="Calibri" w:cs="Calibri"/>
                <w:b/>
                <w:bCs/>
                <w:color w:val="000000"/>
                <w:sz w:val="16"/>
                <w:szCs w:val="16"/>
                <w:lang w:eastAsia="es-CL"/>
              </w:rPr>
              <w:t>)</w:t>
            </w:r>
          </w:p>
        </w:tc>
        <w:tc>
          <w:tcPr>
            <w:tcW w:w="1337" w:type="pct"/>
            <w:shd w:val="clear" w:color="000000" w:fill="FFFFFF"/>
            <w:tcMar>
              <w:top w:w="57" w:type="dxa"/>
              <w:bottom w:w="57" w:type="dxa"/>
            </w:tcMar>
            <w:hideMark/>
          </w:tcPr>
          <w:p w14:paraId="7EFB29C4" w14:textId="77777777" w:rsidR="00560581" w:rsidRPr="001C6B02" w:rsidRDefault="00560581" w:rsidP="00560581">
            <w:pPr>
              <w:jc w:val="both"/>
              <w:rPr>
                <w:rFonts w:ascii="Arial Narrow" w:hAnsi="Arial Narrow" w:cs="Calibri"/>
                <w:color w:val="000000"/>
                <w:sz w:val="18"/>
                <w:szCs w:val="18"/>
                <w:lang w:eastAsia="es-CL"/>
              </w:rPr>
            </w:pPr>
            <w:r w:rsidRPr="001C6B02">
              <w:rPr>
                <w:rFonts w:ascii="Arial Narrow" w:hAnsi="Arial Narrow" w:cs="Calibri"/>
                <w:color w:val="000000"/>
                <w:sz w:val="18"/>
                <w:szCs w:val="18"/>
                <w:lang w:eastAsia="es-CL"/>
              </w:rPr>
              <w:t>El operador debe contar con medidas de control destinadas a:</w:t>
            </w:r>
          </w:p>
          <w:p w14:paraId="047E2E75" w14:textId="77777777" w:rsidR="00560581" w:rsidRPr="00786C1B" w:rsidRDefault="00560581" w:rsidP="00571399">
            <w:pPr>
              <w:pStyle w:val="Prrafodelista"/>
              <w:numPr>
                <w:ilvl w:val="0"/>
                <w:numId w:val="18"/>
              </w:numPr>
              <w:spacing w:after="0" w:line="240" w:lineRule="auto"/>
              <w:ind w:left="355" w:hanging="142"/>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minimizar el riesgo de que los medios de transporte que utiliza para movilizar la mercancía, sean contaminados con mercancías ilícitas o no declaradas. En caso que el operador encargue a un tercero la movilización de las mercancías, deberá tener implementado un procedimiento para verificar que se mantie</w:t>
            </w:r>
            <w:r>
              <w:rPr>
                <w:rFonts w:ascii="Arial Narrow" w:eastAsia="Times New Roman" w:hAnsi="Arial Narrow" w:cs="Calibri"/>
                <w:color w:val="000000"/>
                <w:sz w:val="18"/>
                <w:szCs w:val="18"/>
                <w:lang w:eastAsia="es-CL"/>
              </w:rPr>
              <w:t>ne dicha protección y control, y</w:t>
            </w:r>
          </w:p>
        </w:tc>
        <w:tc>
          <w:tcPr>
            <w:tcW w:w="1661" w:type="pct"/>
            <w:shd w:val="clear" w:color="000000" w:fill="FFFFFF"/>
            <w:tcMar>
              <w:top w:w="57" w:type="dxa"/>
              <w:bottom w:w="57" w:type="dxa"/>
            </w:tcMar>
          </w:tcPr>
          <w:p w14:paraId="77C8F86C" w14:textId="77777777" w:rsidR="00560581" w:rsidRPr="001C6B02" w:rsidRDefault="00560581" w:rsidP="00571399">
            <w:pPr>
              <w:pStyle w:val="Prrafodelista"/>
              <w:numPr>
                <w:ilvl w:val="0"/>
                <w:numId w:val="29"/>
              </w:numPr>
              <w:spacing w:after="0" w:line="240" w:lineRule="auto"/>
              <w:ind w:left="282" w:hanging="283"/>
              <w:contextualSpacing w:val="0"/>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b/>
                <w:bCs/>
                <w:color w:val="000000"/>
                <w:sz w:val="18"/>
                <w:szCs w:val="18"/>
                <w:lang w:eastAsia="es-CL"/>
              </w:rPr>
              <w:t>Respecto del control de los medios de transporte</w:t>
            </w:r>
          </w:p>
          <w:p w14:paraId="73EF30BB" w14:textId="77777777" w:rsidR="00560581" w:rsidRPr="001C6B02" w:rsidRDefault="00560581" w:rsidP="00560581">
            <w:pPr>
              <w:spacing w:after="0" w:line="240" w:lineRule="auto"/>
              <w:jc w:val="both"/>
              <w:rPr>
                <w:rFonts w:ascii="Arial Narrow" w:hAnsi="Arial Narrow" w:cs="Calibri"/>
                <w:color w:val="000000"/>
                <w:sz w:val="18"/>
                <w:szCs w:val="18"/>
                <w:lang w:eastAsia="es-CL"/>
              </w:rPr>
            </w:pPr>
            <w:r w:rsidRPr="001C6B02">
              <w:rPr>
                <w:rFonts w:ascii="Arial Narrow" w:hAnsi="Arial Narrow" w:cs="Calibri"/>
                <w:color w:val="000000"/>
                <w:sz w:val="18"/>
                <w:szCs w:val="18"/>
                <w:lang w:eastAsia="es-CL"/>
              </w:rPr>
              <w:t xml:space="preserve">Considerando el resultado de su sistema de análisis y gestión de riesgo y las características de sus instalaciones y de los medios de transporte que utiliza, el operador deberá tener implementado un procedimiento que verifique la integridad física y </w:t>
            </w:r>
            <w:r w:rsidRPr="001C6B02">
              <w:rPr>
                <w:rFonts w:ascii="Arial Narrow" w:hAnsi="Arial Narrow" w:cs="Calibri"/>
                <w:sz w:val="18"/>
                <w:szCs w:val="18"/>
                <w:lang w:eastAsia="es-CL"/>
              </w:rPr>
              <w:t>detecte</w:t>
            </w:r>
            <w:r w:rsidRPr="001C6B02">
              <w:rPr>
                <w:rFonts w:ascii="Arial Narrow" w:hAnsi="Arial Narrow" w:cs="Calibri"/>
                <w:color w:val="000000"/>
                <w:sz w:val="18"/>
                <w:szCs w:val="18"/>
                <w:lang w:eastAsia="es-CL"/>
              </w:rPr>
              <w:t xml:space="preserve"> compartimientos ocultos en el medio de transporte.</w:t>
            </w:r>
          </w:p>
          <w:p w14:paraId="3A2D6C8C" w14:textId="77777777" w:rsidR="00560581" w:rsidRPr="001C6B02" w:rsidRDefault="00560581" w:rsidP="00560581">
            <w:pPr>
              <w:spacing w:after="0" w:line="240" w:lineRule="auto"/>
              <w:jc w:val="both"/>
              <w:rPr>
                <w:rFonts w:ascii="Arial Narrow" w:hAnsi="Arial Narrow" w:cs="Calibri"/>
                <w:color w:val="000000"/>
                <w:sz w:val="18"/>
                <w:szCs w:val="18"/>
                <w:lang w:eastAsia="es-CL"/>
              </w:rPr>
            </w:pPr>
          </w:p>
          <w:p w14:paraId="7BA9FF03" w14:textId="77777777" w:rsidR="00560581" w:rsidRPr="001C6B02" w:rsidRDefault="00560581" w:rsidP="00560581">
            <w:pPr>
              <w:spacing w:after="0" w:line="240" w:lineRule="auto"/>
              <w:jc w:val="both"/>
              <w:rPr>
                <w:rFonts w:ascii="Arial Narrow" w:hAnsi="Arial Narrow" w:cs="Calibri"/>
                <w:color w:val="000000"/>
                <w:sz w:val="18"/>
                <w:szCs w:val="18"/>
                <w:lang w:eastAsia="es-CL"/>
              </w:rPr>
            </w:pPr>
            <w:r w:rsidRPr="001C6B02">
              <w:rPr>
                <w:rFonts w:ascii="Arial Narrow" w:hAnsi="Arial Narrow" w:cs="Calibri"/>
                <w:color w:val="000000"/>
                <w:sz w:val="18"/>
                <w:szCs w:val="18"/>
                <w:lang w:eastAsia="es-CL"/>
              </w:rPr>
              <w:t>Este procedimiento debe considerar, al menos:</w:t>
            </w:r>
          </w:p>
          <w:p w14:paraId="43A91338" w14:textId="77777777" w:rsidR="00560581" w:rsidRPr="001C6B02" w:rsidRDefault="00560581" w:rsidP="00560581">
            <w:pPr>
              <w:pStyle w:val="Prrafodelista"/>
              <w:numPr>
                <w:ilvl w:val="0"/>
                <w:numId w:val="6"/>
              </w:numPr>
              <w:spacing w:after="0" w:line="240" w:lineRule="auto"/>
              <w:ind w:left="159" w:hanging="15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Dejar registro documental y fílmico (o fotográfico) de la inspección, de modo de mantener evidencias de este proceso. El registro documental debe al menos indicar: la fecha de la inspección, nombre y firma del inspector, los puntos inspeccionados y sus observaciones.</w:t>
            </w:r>
          </w:p>
          <w:p w14:paraId="4853325F" w14:textId="77777777" w:rsidR="00560581" w:rsidRPr="001C6B02" w:rsidRDefault="00560581" w:rsidP="00560581">
            <w:pPr>
              <w:pStyle w:val="Prrafodelista"/>
              <w:numPr>
                <w:ilvl w:val="0"/>
                <w:numId w:val="6"/>
              </w:numPr>
              <w:spacing w:after="0" w:line="240" w:lineRule="auto"/>
              <w:ind w:left="159" w:hanging="159"/>
              <w:contextualSpacing w:val="0"/>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color w:val="000000"/>
                <w:sz w:val="18"/>
                <w:szCs w:val="18"/>
                <w:lang w:eastAsia="es-CL"/>
              </w:rPr>
              <w:t>Incluir un protocolo de notificación de hallazgos e irregularidades que permita dar aviso oportuno a las autoridades competentes.</w:t>
            </w:r>
          </w:p>
          <w:p w14:paraId="3AC036FC" w14:textId="77777777" w:rsidR="00560581" w:rsidRPr="001C6B02" w:rsidRDefault="00560581" w:rsidP="00560581">
            <w:pPr>
              <w:pStyle w:val="Prrafodelista"/>
              <w:numPr>
                <w:ilvl w:val="0"/>
                <w:numId w:val="6"/>
              </w:numPr>
              <w:spacing w:after="0" w:line="240" w:lineRule="auto"/>
              <w:ind w:left="159" w:hanging="159"/>
              <w:contextualSpacing w:val="0"/>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color w:val="000000"/>
                <w:sz w:val="18"/>
                <w:szCs w:val="18"/>
                <w:lang w:eastAsia="es-CL"/>
              </w:rPr>
              <w:t>Cuando se trate de camiones, incluir al menos, los siguientes puntos de revisión:</w:t>
            </w:r>
          </w:p>
          <w:p w14:paraId="7B0A3E88" w14:textId="77777777" w:rsidR="00560581" w:rsidRPr="001C6B02" w:rsidRDefault="00560581" w:rsidP="00560581">
            <w:pPr>
              <w:pStyle w:val="Prrafodelista"/>
              <w:numPr>
                <w:ilvl w:val="0"/>
                <w:numId w:val="10"/>
              </w:numPr>
              <w:spacing w:after="0" w:line="240" w:lineRule="auto"/>
              <w:ind w:left="424" w:hanging="284"/>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Parachoques, neumáticos y llantas o rines</w:t>
            </w:r>
          </w:p>
          <w:p w14:paraId="530DD134" w14:textId="77777777" w:rsidR="00560581" w:rsidRPr="001C6B02" w:rsidRDefault="00560581" w:rsidP="00560581">
            <w:pPr>
              <w:pStyle w:val="Prrafodelista"/>
              <w:numPr>
                <w:ilvl w:val="0"/>
                <w:numId w:val="10"/>
              </w:numPr>
              <w:spacing w:after="0" w:line="240" w:lineRule="auto"/>
              <w:ind w:left="424" w:hanging="284"/>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Puertas y compartimientos de herramientas.</w:t>
            </w:r>
          </w:p>
          <w:p w14:paraId="541FA403" w14:textId="77777777" w:rsidR="00560581" w:rsidRPr="001C6B02" w:rsidRDefault="00560581" w:rsidP="00560581">
            <w:pPr>
              <w:pStyle w:val="Prrafodelista"/>
              <w:numPr>
                <w:ilvl w:val="0"/>
                <w:numId w:val="10"/>
              </w:numPr>
              <w:spacing w:after="0" w:line="240" w:lineRule="auto"/>
              <w:ind w:left="424" w:hanging="284"/>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Caja de la batería y filtros de aire.</w:t>
            </w:r>
          </w:p>
          <w:p w14:paraId="5CE3E50C" w14:textId="77777777" w:rsidR="00560581" w:rsidRPr="001C6B02" w:rsidRDefault="00560581" w:rsidP="00560581">
            <w:pPr>
              <w:pStyle w:val="Prrafodelista"/>
              <w:numPr>
                <w:ilvl w:val="0"/>
                <w:numId w:val="10"/>
              </w:numPr>
              <w:spacing w:after="0" w:line="240" w:lineRule="auto"/>
              <w:ind w:left="424" w:hanging="284"/>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Tanques de combustible.</w:t>
            </w:r>
          </w:p>
          <w:p w14:paraId="2DD6F505" w14:textId="77777777" w:rsidR="00560581" w:rsidRPr="001C6B02" w:rsidRDefault="00560581" w:rsidP="00560581">
            <w:pPr>
              <w:pStyle w:val="Prrafodelista"/>
              <w:numPr>
                <w:ilvl w:val="0"/>
                <w:numId w:val="10"/>
              </w:numPr>
              <w:spacing w:after="0" w:line="240" w:lineRule="auto"/>
              <w:ind w:left="424" w:hanging="284"/>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Interior de la cabina.</w:t>
            </w:r>
          </w:p>
          <w:p w14:paraId="2A829DBB" w14:textId="77777777" w:rsidR="00560581" w:rsidRPr="001C6B02" w:rsidRDefault="00560581" w:rsidP="00560581">
            <w:pPr>
              <w:pStyle w:val="Prrafodelista"/>
              <w:numPr>
                <w:ilvl w:val="0"/>
                <w:numId w:val="10"/>
              </w:numPr>
              <w:spacing w:after="0" w:line="240" w:lineRule="auto"/>
              <w:ind w:left="424" w:hanging="284"/>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Rompe vientos, deflectores y techo.</w:t>
            </w:r>
          </w:p>
          <w:p w14:paraId="6FE9CB66" w14:textId="77777777" w:rsidR="00560581" w:rsidRPr="001C6B02" w:rsidRDefault="00560581" w:rsidP="00560581">
            <w:pPr>
              <w:pStyle w:val="Prrafodelista"/>
              <w:numPr>
                <w:ilvl w:val="0"/>
                <w:numId w:val="10"/>
              </w:numPr>
              <w:spacing w:after="0" w:line="240" w:lineRule="auto"/>
              <w:ind w:left="424" w:hanging="284"/>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Chasis y área de la quinta rueda.</w:t>
            </w:r>
          </w:p>
          <w:p w14:paraId="772CF84B" w14:textId="77777777" w:rsidR="00560581" w:rsidRPr="001C6B02" w:rsidRDefault="00560581" w:rsidP="00560581">
            <w:pPr>
              <w:pStyle w:val="Prrafodelista"/>
              <w:numPr>
                <w:ilvl w:val="0"/>
                <w:numId w:val="10"/>
              </w:numPr>
              <w:spacing w:after="0" w:line="240" w:lineRule="auto"/>
              <w:ind w:left="424" w:hanging="284"/>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Tubo de escape</w:t>
            </w:r>
          </w:p>
          <w:p w14:paraId="133E5959" w14:textId="77777777" w:rsidR="00560581" w:rsidRPr="001C6B02" w:rsidRDefault="00560581" w:rsidP="00560581">
            <w:pPr>
              <w:pStyle w:val="Prrafodelista"/>
              <w:spacing w:after="0" w:line="240" w:lineRule="auto"/>
              <w:ind w:left="424" w:hanging="265"/>
              <w:contextualSpacing w:val="0"/>
              <w:jc w:val="both"/>
              <w:rPr>
                <w:rFonts w:ascii="Arial Narrow" w:eastAsia="Times New Roman" w:hAnsi="Arial Narrow" w:cs="Calibri"/>
                <w:color w:val="000000"/>
                <w:sz w:val="18"/>
                <w:szCs w:val="18"/>
                <w:lang w:eastAsia="es-CL"/>
              </w:rPr>
            </w:pPr>
          </w:p>
          <w:p w14:paraId="59F667CC" w14:textId="77777777" w:rsidR="00560581" w:rsidRPr="001C6B02" w:rsidRDefault="00560581" w:rsidP="00560581">
            <w:pPr>
              <w:pStyle w:val="Prrafodelista"/>
              <w:spacing w:after="0" w:line="240" w:lineRule="auto"/>
              <w:ind w:left="140"/>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 xml:space="preserve">Para remolques, </w:t>
            </w:r>
            <w:proofErr w:type="spellStart"/>
            <w:r w:rsidRPr="001C6B02">
              <w:rPr>
                <w:rFonts w:ascii="Arial Narrow" w:eastAsia="Times New Roman" w:hAnsi="Arial Narrow" w:cs="Calibri"/>
                <w:color w:val="000000"/>
                <w:sz w:val="18"/>
                <w:szCs w:val="18"/>
                <w:lang w:eastAsia="es-CL"/>
              </w:rPr>
              <w:t>semi-trailers</w:t>
            </w:r>
            <w:proofErr w:type="spellEnd"/>
            <w:r w:rsidRPr="001C6B02">
              <w:rPr>
                <w:rFonts w:ascii="Arial Narrow" w:eastAsia="Times New Roman" w:hAnsi="Arial Narrow" w:cs="Calibri"/>
                <w:color w:val="000000"/>
                <w:sz w:val="18"/>
                <w:szCs w:val="18"/>
                <w:lang w:eastAsia="es-CL"/>
              </w:rPr>
              <w:t>, y/o similares, además se deberá incluir:</w:t>
            </w:r>
          </w:p>
          <w:p w14:paraId="5CF8ED5A" w14:textId="77777777" w:rsidR="00560581" w:rsidRPr="001C6B02" w:rsidRDefault="00560581" w:rsidP="00560581">
            <w:pPr>
              <w:pStyle w:val="Prrafodelista"/>
              <w:numPr>
                <w:ilvl w:val="0"/>
                <w:numId w:val="10"/>
              </w:numPr>
              <w:spacing w:after="0" w:line="240" w:lineRule="auto"/>
              <w:ind w:left="424" w:hanging="284"/>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Piso y techo, tanto interior como exterior.</w:t>
            </w:r>
          </w:p>
          <w:p w14:paraId="54B67348" w14:textId="77777777" w:rsidR="00560581" w:rsidRPr="001C6B02" w:rsidRDefault="00560581" w:rsidP="00560581">
            <w:pPr>
              <w:pStyle w:val="Prrafodelista"/>
              <w:numPr>
                <w:ilvl w:val="0"/>
                <w:numId w:val="10"/>
              </w:numPr>
              <w:spacing w:after="0" w:line="240" w:lineRule="auto"/>
              <w:ind w:left="424" w:hanging="284"/>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Puertas</w:t>
            </w:r>
          </w:p>
          <w:p w14:paraId="767165F9" w14:textId="77777777" w:rsidR="00560581" w:rsidRPr="001C6B02" w:rsidRDefault="00560581" w:rsidP="00560581">
            <w:pPr>
              <w:pStyle w:val="Prrafodelista"/>
              <w:numPr>
                <w:ilvl w:val="0"/>
                <w:numId w:val="10"/>
              </w:numPr>
              <w:spacing w:after="0" w:line="240" w:lineRule="auto"/>
              <w:ind w:left="424" w:hanging="284"/>
              <w:contextualSpacing w:val="0"/>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color w:val="000000"/>
                <w:sz w:val="18"/>
                <w:szCs w:val="18"/>
                <w:lang w:eastAsia="es-CL"/>
              </w:rPr>
              <w:t>Paredes interiores y exteriores.</w:t>
            </w:r>
          </w:p>
          <w:p w14:paraId="7761F2F8" w14:textId="77777777" w:rsidR="00560581" w:rsidRPr="001C6B02" w:rsidRDefault="00560581" w:rsidP="00560581">
            <w:pPr>
              <w:pStyle w:val="Prrafodelista"/>
              <w:numPr>
                <w:ilvl w:val="0"/>
                <w:numId w:val="10"/>
              </w:numPr>
              <w:spacing w:after="0" w:line="240" w:lineRule="auto"/>
              <w:ind w:left="424" w:hanging="284"/>
              <w:contextualSpacing w:val="0"/>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color w:val="000000"/>
                <w:sz w:val="18"/>
                <w:szCs w:val="18"/>
                <w:lang w:eastAsia="es-CL"/>
              </w:rPr>
              <w:t>Unidad de refrigeración, según corresponda.</w:t>
            </w:r>
          </w:p>
          <w:p w14:paraId="03B31B7E" w14:textId="77777777" w:rsidR="00560581" w:rsidRPr="001C6B02" w:rsidRDefault="00560581" w:rsidP="00560581">
            <w:pPr>
              <w:spacing w:after="0" w:line="240" w:lineRule="auto"/>
              <w:jc w:val="both"/>
              <w:rPr>
                <w:rFonts w:ascii="Arial Narrow" w:hAnsi="Arial Narrow" w:cs="Calibri"/>
                <w:color w:val="000000"/>
                <w:sz w:val="18"/>
                <w:szCs w:val="18"/>
                <w:lang w:eastAsia="es-CL"/>
              </w:rPr>
            </w:pPr>
          </w:p>
        </w:tc>
        <w:tc>
          <w:tcPr>
            <w:tcW w:w="1805" w:type="pct"/>
            <w:shd w:val="clear" w:color="auto" w:fill="B8CCE4" w:themeFill="accent1" w:themeFillTint="66"/>
            <w:tcMar>
              <w:top w:w="57" w:type="dxa"/>
              <w:bottom w:w="57" w:type="dxa"/>
            </w:tcMar>
          </w:tcPr>
          <w:p w14:paraId="09326CF2" w14:textId="77777777" w:rsidR="00560581" w:rsidRPr="006A78C3" w:rsidRDefault="00560581" w:rsidP="00560581">
            <w:pPr>
              <w:spacing w:after="0" w:line="240" w:lineRule="auto"/>
              <w:jc w:val="both"/>
              <w:rPr>
                <w:rFonts w:ascii="Arial Narrow" w:eastAsia="Times New Roman" w:hAnsi="Arial Narrow" w:cs="Calibri"/>
                <w:bCs/>
                <w:i/>
                <w:color w:val="0070C0"/>
                <w:sz w:val="18"/>
                <w:szCs w:val="18"/>
                <w:lang w:eastAsia="es-CL"/>
              </w:rPr>
            </w:pPr>
            <w:r w:rsidRPr="006A78C3">
              <w:rPr>
                <w:rFonts w:ascii="Arial Narrow" w:eastAsia="Times New Roman" w:hAnsi="Arial Narrow" w:cs="Calibri"/>
                <w:bCs/>
                <w:i/>
                <w:color w:val="0070C0"/>
                <w:sz w:val="18"/>
                <w:szCs w:val="18"/>
                <w:lang w:eastAsia="es-CL"/>
              </w:rPr>
              <w:t>Describa aquí su procedimiento</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para</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verificar la integridad física y detectar compartimientos ocultos en el medio de transporte</w:t>
            </w:r>
            <w:r>
              <w:rPr>
                <w:rFonts w:ascii="Arial Narrow" w:hAnsi="Arial Narrow" w:cs="Calibri"/>
                <w:bCs/>
                <w:i/>
                <w:color w:val="0070C0"/>
                <w:sz w:val="18"/>
                <w:szCs w:val="18"/>
                <w:lang w:eastAsia="es-CL"/>
              </w:rPr>
              <w:t>.</w:t>
            </w:r>
          </w:p>
          <w:p w14:paraId="6E8A2DEB" w14:textId="77777777" w:rsidR="00560581" w:rsidRPr="006A78C3" w:rsidRDefault="00560581" w:rsidP="00560581">
            <w:pPr>
              <w:jc w:val="both"/>
              <w:rPr>
                <w:rFonts w:ascii="Arial Narrow" w:hAnsi="Arial Narrow" w:cs="Calibri"/>
                <w:color w:val="0070C0"/>
                <w:sz w:val="18"/>
                <w:szCs w:val="18"/>
                <w:lang w:eastAsia="es-CL"/>
              </w:rPr>
            </w:pPr>
          </w:p>
        </w:tc>
      </w:tr>
      <w:tr w:rsidR="00560581" w:rsidRPr="001C6B02" w14:paraId="08A355C7" w14:textId="77777777" w:rsidTr="00560581">
        <w:trPr>
          <w:trHeight w:val="1462"/>
        </w:trPr>
        <w:tc>
          <w:tcPr>
            <w:tcW w:w="198" w:type="pct"/>
            <w:shd w:val="clear" w:color="000000" w:fill="FFFFFF"/>
            <w:tcMar>
              <w:top w:w="57" w:type="dxa"/>
              <w:bottom w:w="57" w:type="dxa"/>
            </w:tcMar>
          </w:tcPr>
          <w:p w14:paraId="01CF8873" w14:textId="77777777" w:rsidR="00560581" w:rsidRPr="001C6B02" w:rsidRDefault="00560581" w:rsidP="00560581">
            <w:pPr>
              <w:jc w:val="both"/>
              <w:rPr>
                <w:rFonts w:ascii="Arial Narrow" w:hAnsi="Arial Narrow" w:cs="Calibri"/>
                <w:color w:val="000000"/>
                <w:sz w:val="18"/>
                <w:szCs w:val="18"/>
                <w:lang w:eastAsia="es-CL"/>
              </w:rPr>
            </w:pPr>
          </w:p>
        </w:tc>
        <w:tc>
          <w:tcPr>
            <w:tcW w:w="1337" w:type="pct"/>
            <w:shd w:val="clear" w:color="000000" w:fill="FFFFFF"/>
            <w:tcMar>
              <w:top w:w="57" w:type="dxa"/>
              <w:bottom w:w="57" w:type="dxa"/>
            </w:tcMar>
          </w:tcPr>
          <w:p w14:paraId="11B25DA0" w14:textId="77777777" w:rsidR="00560581" w:rsidRPr="001C6B02" w:rsidRDefault="00560581" w:rsidP="00560581">
            <w:pPr>
              <w:jc w:val="both"/>
              <w:rPr>
                <w:rFonts w:ascii="Arial Narrow" w:hAnsi="Arial Narrow" w:cs="Calibri"/>
                <w:color w:val="000000"/>
                <w:sz w:val="18"/>
                <w:szCs w:val="18"/>
                <w:lang w:eastAsia="es-CL"/>
              </w:rPr>
            </w:pPr>
          </w:p>
          <w:p w14:paraId="02BE7F4D" w14:textId="77777777" w:rsidR="00560581" w:rsidRPr="001C6B02" w:rsidRDefault="00560581" w:rsidP="00560581">
            <w:pPr>
              <w:jc w:val="both"/>
              <w:rPr>
                <w:rFonts w:ascii="Arial Narrow" w:hAnsi="Arial Narrow" w:cs="Calibri"/>
                <w:b/>
                <w:bCs/>
                <w:color w:val="000000"/>
                <w:sz w:val="18"/>
                <w:szCs w:val="18"/>
                <w:lang w:eastAsia="es-CL"/>
              </w:rPr>
            </w:pPr>
          </w:p>
        </w:tc>
        <w:tc>
          <w:tcPr>
            <w:tcW w:w="1661" w:type="pct"/>
            <w:shd w:val="clear" w:color="000000" w:fill="FFFFFF"/>
            <w:tcMar>
              <w:top w:w="57" w:type="dxa"/>
              <w:bottom w:w="57" w:type="dxa"/>
            </w:tcMar>
          </w:tcPr>
          <w:p w14:paraId="61264B9E" w14:textId="77777777" w:rsidR="00560581" w:rsidRPr="001C6B02" w:rsidRDefault="00560581" w:rsidP="00571399">
            <w:pPr>
              <w:pStyle w:val="Prrafodelista"/>
              <w:numPr>
                <w:ilvl w:val="0"/>
                <w:numId w:val="29"/>
              </w:numPr>
              <w:spacing w:after="0" w:line="240" w:lineRule="auto"/>
              <w:ind w:left="282" w:hanging="283"/>
              <w:contextualSpacing w:val="0"/>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b/>
                <w:bCs/>
                <w:color w:val="000000"/>
                <w:sz w:val="18"/>
                <w:szCs w:val="18"/>
                <w:lang w:eastAsia="es-CL"/>
              </w:rPr>
              <w:t>Respecto de la protección de los medios de transporte</w:t>
            </w:r>
          </w:p>
          <w:p w14:paraId="152FD168" w14:textId="77777777" w:rsidR="00560581" w:rsidRPr="00786C1B" w:rsidRDefault="00560581" w:rsidP="00560581">
            <w:pPr>
              <w:spacing w:after="0" w:line="240" w:lineRule="auto"/>
              <w:ind w:left="-1"/>
              <w:jc w:val="both"/>
              <w:rPr>
                <w:rFonts w:ascii="Arial Narrow" w:hAnsi="Arial Narrow" w:cs="Calibri"/>
                <w:b/>
                <w:bCs/>
                <w:color w:val="000000"/>
                <w:sz w:val="18"/>
                <w:szCs w:val="18"/>
                <w:lang w:eastAsia="es-CL"/>
              </w:rPr>
            </w:pPr>
            <w:r w:rsidRPr="00786C1B">
              <w:rPr>
                <w:rFonts w:ascii="Arial Narrow" w:hAnsi="Arial Narrow" w:cs="Calibri"/>
                <w:color w:val="000000"/>
                <w:sz w:val="18"/>
                <w:szCs w:val="18"/>
                <w:lang w:eastAsia="es-CL"/>
              </w:rPr>
              <w:t>Considerando las características de sus instalaciones y de los medios de transporte que utiliza, el operador deberá tener implementado un sistema de seguridad que incluya dispositivos que le permitan prevenir, detectar y disuadir el acceso de personas no autorizadas a los medios de transporte que utiliza para el comercio exterior en aquellos casos en que los medios de transporte se encuentren estacionados en sus instalaciones o en la ruta al punto de salida, esto es frontera, puerto o aeropuerto. Dichos dispositivos pueden ser, entre otros, alarmas, cámaras, cierres de seguridad o estacionamiento protegido.</w:t>
            </w:r>
          </w:p>
        </w:tc>
        <w:tc>
          <w:tcPr>
            <w:tcW w:w="1805" w:type="pct"/>
            <w:shd w:val="clear" w:color="auto" w:fill="B8CCE4" w:themeFill="accent1" w:themeFillTint="66"/>
            <w:tcMar>
              <w:top w:w="57" w:type="dxa"/>
              <w:bottom w:w="57" w:type="dxa"/>
            </w:tcMar>
          </w:tcPr>
          <w:p w14:paraId="66814790" w14:textId="77777777" w:rsidR="00560581" w:rsidRPr="008A0218" w:rsidRDefault="00560581" w:rsidP="00560581">
            <w:pPr>
              <w:jc w:val="both"/>
              <w:rPr>
                <w:rFonts w:ascii="Arial Narrow" w:hAnsi="Arial Narrow" w:cs="Calibri"/>
                <w:bCs/>
                <w:color w:val="FF0000"/>
                <w:sz w:val="18"/>
                <w:szCs w:val="18"/>
                <w:lang w:eastAsia="es-CL"/>
              </w:rPr>
            </w:pPr>
            <w:r w:rsidRPr="006A78C3">
              <w:rPr>
                <w:rFonts w:ascii="Arial Narrow" w:eastAsia="Times New Roman" w:hAnsi="Arial Narrow" w:cs="Calibri"/>
                <w:bCs/>
                <w:i/>
                <w:color w:val="0070C0"/>
                <w:sz w:val="18"/>
                <w:szCs w:val="18"/>
                <w:lang w:eastAsia="es-CL"/>
              </w:rPr>
              <w:t>Describa aquí su sistema</w:t>
            </w:r>
            <w:r>
              <w:rPr>
                <w:rFonts w:ascii="Arial Narrow" w:hAnsi="Arial Narrow" w:cs="Calibri"/>
                <w:bCs/>
                <w:i/>
                <w:color w:val="0070C0"/>
                <w:sz w:val="18"/>
                <w:szCs w:val="18"/>
                <w:lang w:eastAsia="es-CL"/>
              </w:rPr>
              <w:t>.</w:t>
            </w:r>
          </w:p>
        </w:tc>
      </w:tr>
      <w:tr w:rsidR="00560581" w:rsidRPr="001C6B02" w14:paraId="4FF14E9C" w14:textId="77777777" w:rsidTr="00560581">
        <w:trPr>
          <w:trHeight w:val="706"/>
        </w:trPr>
        <w:tc>
          <w:tcPr>
            <w:tcW w:w="198" w:type="pct"/>
            <w:shd w:val="clear" w:color="000000" w:fill="FFFFFF"/>
            <w:tcMar>
              <w:top w:w="57" w:type="dxa"/>
              <w:bottom w:w="57" w:type="dxa"/>
            </w:tcMar>
          </w:tcPr>
          <w:p w14:paraId="7D1E6D6F" w14:textId="77777777" w:rsidR="00560581" w:rsidRPr="001C6B02" w:rsidRDefault="00560581" w:rsidP="00560581">
            <w:pPr>
              <w:jc w:val="both"/>
              <w:rPr>
                <w:rFonts w:ascii="Arial Narrow" w:hAnsi="Arial Narrow" w:cs="Calibri"/>
                <w:color w:val="000000"/>
                <w:sz w:val="18"/>
                <w:szCs w:val="18"/>
                <w:lang w:eastAsia="es-CL"/>
              </w:rPr>
            </w:pPr>
          </w:p>
        </w:tc>
        <w:tc>
          <w:tcPr>
            <w:tcW w:w="1337" w:type="pct"/>
            <w:shd w:val="clear" w:color="000000" w:fill="FFFFFF"/>
            <w:tcMar>
              <w:top w:w="57" w:type="dxa"/>
              <w:bottom w:w="57" w:type="dxa"/>
            </w:tcMar>
          </w:tcPr>
          <w:p w14:paraId="135939BB" w14:textId="77777777" w:rsidR="00560581" w:rsidRPr="006A78C3" w:rsidRDefault="00560581" w:rsidP="00560581">
            <w:pPr>
              <w:jc w:val="both"/>
              <w:rPr>
                <w:rFonts w:ascii="Arial Narrow" w:hAnsi="Arial Narrow" w:cs="Calibri"/>
                <w:color w:val="000000"/>
                <w:sz w:val="18"/>
                <w:szCs w:val="18"/>
                <w:lang w:eastAsia="es-CL"/>
              </w:rPr>
            </w:pPr>
          </w:p>
        </w:tc>
        <w:tc>
          <w:tcPr>
            <w:tcW w:w="1661" w:type="pct"/>
            <w:shd w:val="clear" w:color="000000" w:fill="FFFFFF"/>
            <w:tcMar>
              <w:top w:w="57" w:type="dxa"/>
              <w:bottom w:w="57" w:type="dxa"/>
            </w:tcMar>
          </w:tcPr>
          <w:p w14:paraId="61087EE4" w14:textId="77777777" w:rsidR="00560581" w:rsidRPr="001C6B02" w:rsidRDefault="00560581" w:rsidP="00571399">
            <w:pPr>
              <w:pStyle w:val="Prrafodelista"/>
              <w:numPr>
                <w:ilvl w:val="0"/>
                <w:numId w:val="29"/>
              </w:numPr>
              <w:spacing w:after="0" w:line="240" w:lineRule="auto"/>
              <w:ind w:left="282" w:hanging="283"/>
              <w:contextualSpacing w:val="0"/>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b/>
                <w:bCs/>
                <w:color w:val="000000"/>
                <w:sz w:val="18"/>
                <w:szCs w:val="18"/>
                <w:lang w:eastAsia="es-CL"/>
              </w:rPr>
              <w:t>Respecto del seguimiento del transporte.</w:t>
            </w:r>
          </w:p>
          <w:p w14:paraId="1DF8E75E" w14:textId="77777777" w:rsidR="00560581" w:rsidRPr="001C6B02" w:rsidRDefault="00560581" w:rsidP="00560581">
            <w:pPr>
              <w:spacing w:after="0" w:line="240" w:lineRule="auto"/>
              <w:jc w:val="both"/>
              <w:rPr>
                <w:rFonts w:ascii="Arial Narrow" w:hAnsi="Arial Narrow" w:cs="Calibri"/>
                <w:color w:val="000000"/>
                <w:sz w:val="18"/>
                <w:szCs w:val="18"/>
                <w:lang w:eastAsia="es-CL"/>
              </w:rPr>
            </w:pPr>
            <w:r w:rsidRPr="001C6B02">
              <w:rPr>
                <w:rFonts w:ascii="Arial Narrow" w:hAnsi="Arial Narrow" w:cs="Calibri"/>
                <w:color w:val="000000"/>
                <w:sz w:val="18"/>
                <w:szCs w:val="18"/>
                <w:lang w:eastAsia="es-CL"/>
              </w:rPr>
              <w:t>Considerando las características de los medios de transporte que utiliza, el operador deberá tener implementado un sistema de seguimiento de los medios de transporte que permita cautelar la seguridad y la integridad del remolque y su carga durante el transporte nacional de la mercancía hacia la frontera, puerto o aeropuerto de salida.</w:t>
            </w:r>
          </w:p>
          <w:p w14:paraId="70D0C242" w14:textId="77777777" w:rsidR="00560581" w:rsidRPr="001C6B02" w:rsidRDefault="00560581" w:rsidP="00560581">
            <w:pPr>
              <w:spacing w:after="0" w:line="240" w:lineRule="auto"/>
              <w:jc w:val="both"/>
              <w:rPr>
                <w:rFonts w:ascii="Arial Narrow" w:hAnsi="Arial Narrow" w:cs="Calibri"/>
                <w:color w:val="000000"/>
                <w:sz w:val="18"/>
                <w:szCs w:val="18"/>
                <w:lang w:eastAsia="es-CL"/>
              </w:rPr>
            </w:pPr>
            <w:r w:rsidRPr="001C6B02">
              <w:rPr>
                <w:rFonts w:ascii="Arial Narrow" w:hAnsi="Arial Narrow" w:cs="Calibri"/>
                <w:color w:val="000000"/>
                <w:sz w:val="18"/>
                <w:szCs w:val="18"/>
                <w:lang w:eastAsia="es-CL"/>
              </w:rPr>
              <w:t>Este sistema de seguimiento debe considerar, al menos:</w:t>
            </w:r>
          </w:p>
          <w:p w14:paraId="13B95843" w14:textId="77777777" w:rsidR="00560581" w:rsidRPr="001C6B02" w:rsidRDefault="00560581" w:rsidP="00560581">
            <w:pPr>
              <w:pStyle w:val="Prrafodelista"/>
              <w:numPr>
                <w:ilvl w:val="0"/>
                <w:numId w:val="7"/>
              </w:numPr>
              <w:spacing w:after="0" w:line="240" w:lineRule="auto"/>
              <w:ind w:left="140" w:hanging="140"/>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control de los tiempos de tránsito.</w:t>
            </w:r>
          </w:p>
          <w:p w14:paraId="487BC699" w14:textId="77777777" w:rsidR="00560581" w:rsidRPr="001C6B02" w:rsidRDefault="00560581" w:rsidP="00560581">
            <w:pPr>
              <w:pStyle w:val="Prrafodelista"/>
              <w:numPr>
                <w:ilvl w:val="0"/>
                <w:numId w:val="7"/>
              </w:numPr>
              <w:spacing w:after="0" w:line="240" w:lineRule="auto"/>
              <w:ind w:left="140" w:hanging="140"/>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Las medidas que deben adoptarse en caso de atrasos.</w:t>
            </w:r>
          </w:p>
          <w:p w14:paraId="4F7EC7A1" w14:textId="77777777" w:rsidR="00560581" w:rsidRPr="001C6B02" w:rsidRDefault="00560581" w:rsidP="00560581">
            <w:pPr>
              <w:pStyle w:val="Prrafodelista"/>
              <w:numPr>
                <w:ilvl w:val="0"/>
                <w:numId w:val="7"/>
              </w:numPr>
              <w:spacing w:after="0" w:line="240" w:lineRule="auto"/>
              <w:ind w:left="140" w:hanging="140"/>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planificación de las rutas a seguir y los aspectos de seguridad que se consideran en el análisis, tales como, sectores de riesgo, zonas de detención seguras, calidad del camino, etc.</w:t>
            </w:r>
          </w:p>
          <w:p w14:paraId="4DBD427B" w14:textId="77777777" w:rsidR="00560581" w:rsidRPr="001C6B02" w:rsidRDefault="00560581" w:rsidP="00560581">
            <w:pPr>
              <w:pStyle w:val="Prrafodelista"/>
              <w:numPr>
                <w:ilvl w:val="0"/>
                <w:numId w:val="7"/>
              </w:numPr>
              <w:spacing w:after="0" w:line="240" w:lineRule="auto"/>
              <w:ind w:left="140" w:hanging="140"/>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planificación de rutas alternativas.</w:t>
            </w:r>
          </w:p>
          <w:p w14:paraId="70AC3E19" w14:textId="77777777" w:rsidR="00560581" w:rsidRPr="006A78C3" w:rsidRDefault="00560581" w:rsidP="00560581">
            <w:pPr>
              <w:pStyle w:val="Prrafodelista"/>
              <w:numPr>
                <w:ilvl w:val="0"/>
                <w:numId w:val="7"/>
              </w:numPr>
              <w:spacing w:after="0" w:line="240" w:lineRule="auto"/>
              <w:ind w:left="140" w:hanging="140"/>
              <w:contextualSpacing w:val="0"/>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color w:val="000000"/>
                <w:sz w:val="18"/>
                <w:szCs w:val="18"/>
                <w:lang w:eastAsia="es-CL"/>
              </w:rPr>
              <w:t>Las medidas que deben adoptarse en caso de contingencias o incidentes en la ruta, tales como huelgas, accidentes o asaltos.</w:t>
            </w:r>
          </w:p>
        </w:tc>
        <w:tc>
          <w:tcPr>
            <w:tcW w:w="1805" w:type="pct"/>
            <w:shd w:val="clear" w:color="auto" w:fill="B8CCE4" w:themeFill="accent1" w:themeFillTint="66"/>
            <w:tcMar>
              <w:top w:w="57" w:type="dxa"/>
              <w:bottom w:w="57" w:type="dxa"/>
            </w:tcMar>
          </w:tcPr>
          <w:p w14:paraId="1AD747FC" w14:textId="77777777" w:rsidR="00560581" w:rsidRPr="006A78C3" w:rsidRDefault="00560581" w:rsidP="00560581">
            <w:pPr>
              <w:jc w:val="both"/>
              <w:rPr>
                <w:rFonts w:ascii="Arial Narrow" w:hAnsi="Arial Narrow" w:cs="Calibri"/>
                <w:bCs/>
                <w:color w:val="0070C0"/>
                <w:sz w:val="18"/>
                <w:szCs w:val="18"/>
                <w:lang w:eastAsia="es-CL"/>
              </w:rPr>
            </w:pPr>
            <w:r w:rsidRPr="006A78C3">
              <w:rPr>
                <w:rFonts w:ascii="Arial Narrow" w:eastAsia="Times New Roman" w:hAnsi="Arial Narrow" w:cs="Calibri"/>
                <w:bCs/>
                <w:i/>
                <w:color w:val="0070C0"/>
                <w:sz w:val="18"/>
                <w:szCs w:val="18"/>
                <w:lang w:eastAsia="es-CL"/>
              </w:rPr>
              <w:t>Describa aquí su sistema de seguimiento</w:t>
            </w:r>
            <w:r>
              <w:rPr>
                <w:rFonts w:ascii="Arial Narrow" w:hAnsi="Arial Narrow" w:cs="Calibri"/>
                <w:bCs/>
                <w:i/>
                <w:color w:val="0070C0"/>
                <w:sz w:val="18"/>
                <w:szCs w:val="18"/>
                <w:lang w:eastAsia="es-CL"/>
              </w:rPr>
              <w:t>.</w:t>
            </w:r>
          </w:p>
        </w:tc>
      </w:tr>
      <w:tr w:rsidR="00560581" w:rsidRPr="001C6B02" w14:paraId="021F6052" w14:textId="77777777" w:rsidTr="00560581">
        <w:trPr>
          <w:trHeight w:val="3101"/>
        </w:trPr>
        <w:tc>
          <w:tcPr>
            <w:tcW w:w="198" w:type="pct"/>
            <w:shd w:val="clear" w:color="auto" w:fill="auto"/>
            <w:tcMar>
              <w:top w:w="57" w:type="dxa"/>
              <w:bottom w:w="57" w:type="dxa"/>
            </w:tcMar>
            <w:hideMark/>
          </w:tcPr>
          <w:p w14:paraId="77619C1F" w14:textId="77777777" w:rsidR="00560581" w:rsidRPr="001C6B02" w:rsidRDefault="00560581" w:rsidP="00560581">
            <w:pPr>
              <w:jc w:val="both"/>
              <w:rPr>
                <w:rFonts w:ascii="Arial Narrow" w:hAnsi="Arial Narrow" w:cs="Calibri"/>
                <w:b/>
                <w:bCs/>
                <w:color w:val="000000"/>
                <w:sz w:val="18"/>
                <w:szCs w:val="18"/>
                <w:lang w:eastAsia="es-CL"/>
              </w:rPr>
            </w:pPr>
            <w:r>
              <w:rPr>
                <w:rFonts w:ascii="Arial Narrow" w:hAnsi="Arial Narrow" w:cs="Calibri"/>
                <w:b/>
                <w:bCs/>
                <w:color w:val="000000"/>
                <w:sz w:val="18"/>
                <w:szCs w:val="18"/>
                <w:lang w:eastAsia="es-CL"/>
              </w:rPr>
              <w:lastRenderedPageBreak/>
              <w:t xml:space="preserve">5 </w:t>
            </w:r>
            <w:r w:rsidRPr="001C6B02">
              <w:rPr>
                <w:rFonts w:ascii="Arial Narrow" w:hAnsi="Arial Narrow" w:cs="Calibri"/>
                <w:b/>
                <w:bCs/>
                <w:color w:val="000000"/>
                <w:sz w:val="18"/>
                <w:szCs w:val="18"/>
                <w:lang w:eastAsia="es-CL"/>
              </w:rPr>
              <w:t>e)</w:t>
            </w:r>
          </w:p>
          <w:p w14:paraId="76AF4F37" w14:textId="77777777" w:rsidR="00560581" w:rsidRPr="001C6B02" w:rsidRDefault="00560581" w:rsidP="00560581">
            <w:pPr>
              <w:jc w:val="both"/>
              <w:rPr>
                <w:rFonts w:ascii="Calibri" w:hAnsi="Calibri" w:cs="Calibri"/>
                <w:b/>
                <w:bCs/>
                <w:color w:val="000000"/>
                <w:sz w:val="18"/>
                <w:szCs w:val="18"/>
                <w:lang w:eastAsia="es-CL"/>
              </w:rPr>
            </w:pPr>
            <w:r>
              <w:rPr>
                <w:rFonts w:ascii="Calibri" w:hAnsi="Calibri" w:cs="Calibri"/>
                <w:b/>
                <w:bCs/>
                <w:color w:val="000000"/>
                <w:sz w:val="16"/>
                <w:szCs w:val="16"/>
                <w:lang w:eastAsia="es-CL"/>
              </w:rPr>
              <w:t>(</w:t>
            </w:r>
            <w:proofErr w:type="spellStart"/>
            <w:r>
              <w:rPr>
                <w:rFonts w:ascii="Calibri" w:hAnsi="Calibri" w:cs="Calibri"/>
                <w:b/>
                <w:bCs/>
                <w:color w:val="000000"/>
                <w:sz w:val="16"/>
                <w:szCs w:val="16"/>
                <w:lang w:eastAsia="es-CL"/>
              </w:rPr>
              <w:t>cont</w:t>
            </w:r>
            <w:proofErr w:type="spellEnd"/>
            <w:r w:rsidRPr="00410866">
              <w:rPr>
                <w:rFonts w:ascii="Calibri" w:hAnsi="Calibri" w:cs="Calibri"/>
                <w:b/>
                <w:bCs/>
                <w:color w:val="000000"/>
                <w:sz w:val="16"/>
                <w:szCs w:val="16"/>
                <w:lang w:eastAsia="es-CL"/>
              </w:rPr>
              <w:t>)</w:t>
            </w:r>
          </w:p>
        </w:tc>
        <w:tc>
          <w:tcPr>
            <w:tcW w:w="1337" w:type="pct"/>
            <w:shd w:val="clear" w:color="auto" w:fill="auto"/>
            <w:tcMar>
              <w:top w:w="57" w:type="dxa"/>
              <w:bottom w:w="57" w:type="dxa"/>
            </w:tcMar>
            <w:hideMark/>
          </w:tcPr>
          <w:p w14:paraId="3E7ED7DC" w14:textId="77777777" w:rsidR="00560581" w:rsidRPr="001C6B02" w:rsidRDefault="00560581" w:rsidP="00560581">
            <w:pPr>
              <w:jc w:val="both"/>
              <w:rPr>
                <w:rFonts w:ascii="Arial Narrow" w:hAnsi="Arial Narrow" w:cs="Calibri"/>
                <w:color w:val="000000"/>
                <w:sz w:val="18"/>
                <w:szCs w:val="18"/>
                <w:lang w:eastAsia="es-CL"/>
              </w:rPr>
            </w:pPr>
            <w:r w:rsidRPr="001C6B02">
              <w:rPr>
                <w:rFonts w:ascii="Arial Narrow" w:hAnsi="Arial Narrow" w:cs="Calibri"/>
                <w:color w:val="000000"/>
                <w:sz w:val="18"/>
                <w:szCs w:val="18"/>
                <w:lang w:eastAsia="es-CL"/>
              </w:rPr>
              <w:t>El operador debe contar con medidas de control destinadas a:</w:t>
            </w:r>
          </w:p>
          <w:p w14:paraId="232BD589" w14:textId="77777777" w:rsidR="00560581" w:rsidRPr="006A78C3" w:rsidRDefault="00560581" w:rsidP="00571399">
            <w:pPr>
              <w:pStyle w:val="Prrafodelista"/>
              <w:numPr>
                <w:ilvl w:val="0"/>
                <w:numId w:val="18"/>
              </w:numPr>
              <w:spacing w:after="0" w:line="240" w:lineRule="auto"/>
              <w:ind w:left="355" w:hanging="142"/>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proteger y vigilar sus instalaciones, tanto de los perímetros exteriores como interiores.</w:t>
            </w:r>
          </w:p>
          <w:p w14:paraId="63ABAE9A" w14:textId="77777777" w:rsidR="00560581" w:rsidRPr="001C6B02" w:rsidRDefault="00560581" w:rsidP="00560581">
            <w:pPr>
              <w:jc w:val="both"/>
              <w:rPr>
                <w:rFonts w:ascii="Arial Narrow" w:hAnsi="Arial Narrow" w:cs="Calibri"/>
                <w:b/>
                <w:bCs/>
                <w:color w:val="000000"/>
                <w:sz w:val="18"/>
                <w:szCs w:val="18"/>
                <w:u w:val="single"/>
                <w:lang w:eastAsia="es-CL"/>
              </w:rPr>
            </w:pPr>
          </w:p>
        </w:tc>
        <w:tc>
          <w:tcPr>
            <w:tcW w:w="1661" w:type="pct"/>
            <w:tcMar>
              <w:top w:w="57" w:type="dxa"/>
              <w:bottom w:w="57" w:type="dxa"/>
            </w:tcMar>
          </w:tcPr>
          <w:p w14:paraId="4C562EE0" w14:textId="77777777" w:rsidR="00560581" w:rsidRPr="001C6B02" w:rsidRDefault="00560581" w:rsidP="00560581">
            <w:pPr>
              <w:spacing w:after="0" w:line="240" w:lineRule="auto"/>
              <w:jc w:val="both"/>
              <w:rPr>
                <w:rFonts w:ascii="Arial Narrow" w:hAnsi="Arial Narrow" w:cs="Calibri"/>
                <w:color w:val="000000"/>
                <w:sz w:val="18"/>
                <w:szCs w:val="18"/>
                <w:lang w:eastAsia="es-CL"/>
              </w:rPr>
            </w:pPr>
            <w:r w:rsidRPr="001C6B02">
              <w:rPr>
                <w:rFonts w:ascii="Arial Narrow" w:hAnsi="Arial Narrow" w:cs="Calibri"/>
                <w:color w:val="000000"/>
                <w:sz w:val="18"/>
                <w:szCs w:val="18"/>
                <w:lang w:eastAsia="es-CL"/>
              </w:rPr>
              <w:t xml:space="preserve">El operador debe contar con dos planos simples o </w:t>
            </w:r>
            <w:proofErr w:type="spellStart"/>
            <w:r w:rsidRPr="001C6B02">
              <w:rPr>
                <w:rFonts w:ascii="Arial Narrow" w:hAnsi="Arial Narrow" w:cs="Calibri"/>
                <w:i/>
                <w:color w:val="000000"/>
                <w:sz w:val="18"/>
                <w:szCs w:val="18"/>
                <w:lang w:eastAsia="es-CL"/>
              </w:rPr>
              <w:t>layout</w:t>
            </w:r>
            <w:proofErr w:type="spellEnd"/>
            <w:r w:rsidRPr="001C6B02">
              <w:rPr>
                <w:rFonts w:ascii="Arial Narrow" w:hAnsi="Arial Narrow" w:cs="Calibri"/>
                <w:color w:val="000000"/>
                <w:sz w:val="18"/>
                <w:szCs w:val="18"/>
                <w:lang w:eastAsia="es-CL"/>
              </w:rPr>
              <w:t xml:space="preserve"> de las instalaciones que tienen dedicación al proceso de exportación, tanto en lo relativo al proceso productivo y logístico, como al procesamiento y almacenamiento de información.</w:t>
            </w:r>
          </w:p>
          <w:p w14:paraId="2151148E" w14:textId="77777777" w:rsidR="00560581" w:rsidRPr="001C6B02" w:rsidRDefault="00560581" w:rsidP="00560581">
            <w:pPr>
              <w:spacing w:after="0" w:line="240" w:lineRule="auto"/>
              <w:jc w:val="both"/>
              <w:rPr>
                <w:rFonts w:ascii="Arial Narrow" w:hAnsi="Arial Narrow" w:cs="Calibri"/>
                <w:color w:val="000000"/>
                <w:sz w:val="18"/>
                <w:szCs w:val="18"/>
                <w:lang w:eastAsia="es-CL"/>
              </w:rPr>
            </w:pPr>
            <w:r w:rsidRPr="001C6B02">
              <w:rPr>
                <w:rFonts w:ascii="Arial Narrow" w:hAnsi="Arial Narrow" w:cs="Calibri"/>
                <w:color w:val="000000"/>
                <w:sz w:val="18"/>
                <w:szCs w:val="18"/>
                <w:lang w:eastAsia="es-CL"/>
              </w:rPr>
              <w:br/>
            </w:r>
            <w:r w:rsidRPr="001C6B02">
              <w:rPr>
                <w:rFonts w:ascii="Arial Narrow" w:hAnsi="Arial Narrow" w:cs="Calibri"/>
                <w:b/>
                <w:bCs/>
                <w:color w:val="000000"/>
                <w:sz w:val="18"/>
                <w:szCs w:val="18"/>
                <w:lang w:eastAsia="es-CL"/>
              </w:rPr>
              <w:t>El plano 1:</w:t>
            </w:r>
            <w:r w:rsidRPr="001C6B02">
              <w:rPr>
                <w:rFonts w:ascii="Arial Narrow" w:hAnsi="Arial Narrow" w:cs="Calibri"/>
                <w:color w:val="000000"/>
                <w:sz w:val="18"/>
                <w:szCs w:val="18"/>
                <w:lang w:eastAsia="es-CL"/>
              </w:rPr>
              <w:t xml:space="preserve"> debe considerar un perímetro exterior de la zona en la que se encuentran emplazadas sus instalaciones (app. 300 </w:t>
            </w:r>
            <w:proofErr w:type="spellStart"/>
            <w:r w:rsidRPr="001C6B02">
              <w:rPr>
                <w:rFonts w:ascii="Arial Narrow" w:hAnsi="Arial Narrow" w:cs="Calibri"/>
                <w:color w:val="000000"/>
                <w:sz w:val="18"/>
                <w:szCs w:val="18"/>
                <w:lang w:eastAsia="es-CL"/>
              </w:rPr>
              <w:t>mts</w:t>
            </w:r>
            <w:proofErr w:type="spellEnd"/>
            <w:r w:rsidRPr="001C6B02">
              <w:rPr>
                <w:rFonts w:ascii="Arial Narrow" w:hAnsi="Arial Narrow" w:cs="Calibri"/>
                <w:color w:val="000000"/>
                <w:sz w:val="18"/>
                <w:szCs w:val="18"/>
                <w:lang w:eastAsia="es-CL"/>
              </w:rPr>
              <w:t>. a la redonda). Haga referencia a la presencia y características de: carreteras, líneas de ferrocarril, propiedades vecinas (industriales, agrícolas, comerciales y habitacionales), sitios eriazos, arroyos/ríos, entre otros.</w:t>
            </w:r>
          </w:p>
          <w:p w14:paraId="3E8E4282" w14:textId="77777777" w:rsidR="00560581" w:rsidRPr="001C6B02" w:rsidRDefault="00560581" w:rsidP="00560581">
            <w:pPr>
              <w:spacing w:after="0" w:line="240" w:lineRule="auto"/>
              <w:jc w:val="both"/>
              <w:rPr>
                <w:rFonts w:ascii="Arial Narrow" w:hAnsi="Arial Narrow" w:cs="Calibri"/>
                <w:color w:val="000000"/>
                <w:sz w:val="18"/>
                <w:szCs w:val="18"/>
                <w:lang w:eastAsia="es-CL"/>
              </w:rPr>
            </w:pPr>
            <w:r w:rsidRPr="001C6B02">
              <w:rPr>
                <w:rFonts w:ascii="Arial Narrow" w:hAnsi="Arial Narrow" w:cs="Calibri"/>
                <w:color w:val="000000"/>
                <w:sz w:val="18"/>
                <w:szCs w:val="18"/>
                <w:lang w:eastAsia="es-CL"/>
              </w:rPr>
              <w:br/>
            </w:r>
            <w:r w:rsidRPr="001C6B02">
              <w:rPr>
                <w:rFonts w:ascii="Arial Narrow" w:hAnsi="Arial Narrow" w:cs="Calibri"/>
                <w:b/>
                <w:bCs/>
                <w:color w:val="000000"/>
                <w:sz w:val="18"/>
                <w:szCs w:val="18"/>
                <w:lang w:eastAsia="es-CL"/>
              </w:rPr>
              <w:t>El plano 2:</w:t>
            </w:r>
            <w:r w:rsidRPr="001C6B02">
              <w:rPr>
                <w:rFonts w:ascii="Arial Narrow" w:hAnsi="Arial Narrow" w:cs="Calibri"/>
                <w:color w:val="000000"/>
                <w:sz w:val="18"/>
                <w:szCs w:val="18"/>
                <w:lang w:eastAsia="es-CL"/>
              </w:rPr>
              <w:t xml:space="preserve"> debe considerar el perímetro de sus instalaciones. Haga referencia a la ubicación de: cámaras de vigilancia, alarmas, iluminación de seguridad, accesos principales, accesos a zonas restringidas, rejas perimetrales, entre otros.</w:t>
            </w:r>
          </w:p>
          <w:p w14:paraId="729A5488" w14:textId="77777777" w:rsidR="00560581" w:rsidRPr="001C6B02" w:rsidRDefault="00560581" w:rsidP="00560581">
            <w:pPr>
              <w:spacing w:after="0" w:line="240" w:lineRule="auto"/>
              <w:jc w:val="both"/>
              <w:rPr>
                <w:rFonts w:ascii="Arial Narrow" w:hAnsi="Arial Narrow" w:cs="Calibri"/>
                <w:color w:val="000000"/>
                <w:sz w:val="18"/>
                <w:szCs w:val="18"/>
                <w:lang w:eastAsia="es-CL"/>
              </w:rPr>
            </w:pPr>
          </w:p>
        </w:tc>
        <w:tc>
          <w:tcPr>
            <w:tcW w:w="1805" w:type="pct"/>
            <w:shd w:val="clear" w:color="auto" w:fill="B8CCE4" w:themeFill="accent1" w:themeFillTint="66"/>
            <w:tcMar>
              <w:top w:w="57" w:type="dxa"/>
              <w:bottom w:w="57" w:type="dxa"/>
            </w:tcMar>
          </w:tcPr>
          <w:p w14:paraId="25A9E769" w14:textId="77777777" w:rsidR="00560581" w:rsidRPr="006A78C3" w:rsidRDefault="00560581" w:rsidP="00560581">
            <w:pPr>
              <w:jc w:val="both"/>
              <w:rPr>
                <w:rFonts w:ascii="Arial Narrow"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Indique el nombre del archivo adjunto.</w:t>
            </w:r>
          </w:p>
        </w:tc>
      </w:tr>
      <w:tr w:rsidR="00560581" w:rsidRPr="001C6B02" w14:paraId="5F46B4DF" w14:textId="77777777" w:rsidTr="00560581">
        <w:trPr>
          <w:trHeight w:val="2166"/>
        </w:trPr>
        <w:tc>
          <w:tcPr>
            <w:tcW w:w="198" w:type="pct"/>
            <w:shd w:val="clear" w:color="000000" w:fill="FFFFFF"/>
            <w:tcMar>
              <w:top w:w="57" w:type="dxa"/>
              <w:bottom w:w="57" w:type="dxa"/>
            </w:tcMar>
            <w:hideMark/>
          </w:tcPr>
          <w:p w14:paraId="08BECD9C" w14:textId="77777777" w:rsidR="00560581" w:rsidRPr="001C6B02" w:rsidRDefault="00560581" w:rsidP="00560581">
            <w:pPr>
              <w:jc w:val="both"/>
              <w:rPr>
                <w:rFonts w:ascii="Arial Narrow" w:hAnsi="Arial Narrow" w:cs="Calibri"/>
                <w:b/>
                <w:bCs/>
                <w:color w:val="000000"/>
                <w:sz w:val="18"/>
                <w:szCs w:val="18"/>
                <w:lang w:eastAsia="es-CL"/>
              </w:rPr>
            </w:pPr>
          </w:p>
        </w:tc>
        <w:tc>
          <w:tcPr>
            <w:tcW w:w="1337" w:type="pct"/>
            <w:shd w:val="clear" w:color="000000" w:fill="FFFFFF"/>
            <w:tcMar>
              <w:top w:w="57" w:type="dxa"/>
              <w:bottom w:w="57" w:type="dxa"/>
            </w:tcMar>
            <w:hideMark/>
          </w:tcPr>
          <w:p w14:paraId="1AE28669" w14:textId="77777777" w:rsidR="00560581" w:rsidRPr="001C6B02" w:rsidRDefault="00560581" w:rsidP="00560581">
            <w:pPr>
              <w:jc w:val="both"/>
              <w:rPr>
                <w:rFonts w:ascii="Arial Narrow" w:hAnsi="Arial Narrow" w:cs="Calibri"/>
                <w:b/>
                <w:bCs/>
                <w:color w:val="000000"/>
                <w:sz w:val="18"/>
                <w:szCs w:val="18"/>
                <w:lang w:eastAsia="es-CL"/>
              </w:rPr>
            </w:pPr>
          </w:p>
        </w:tc>
        <w:tc>
          <w:tcPr>
            <w:tcW w:w="1661" w:type="pct"/>
            <w:shd w:val="clear" w:color="000000" w:fill="FFFFFF"/>
            <w:tcMar>
              <w:top w:w="57" w:type="dxa"/>
              <w:bottom w:w="57" w:type="dxa"/>
            </w:tcMar>
          </w:tcPr>
          <w:p w14:paraId="7F4B1F1B" w14:textId="77777777" w:rsidR="00560581" w:rsidRPr="00042F55" w:rsidRDefault="00560581" w:rsidP="00571399">
            <w:pPr>
              <w:pStyle w:val="Prrafodelista"/>
              <w:numPr>
                <w:ilvl w:val="0"/>
                <w:numId w:val="30"/>
              </w:numPr>
              <w:spacing w:after="0" w:line="240" w:lineRule="auto"/>
              <w:ind w:left="282" w:hanging="283"/>
              <w:contextualSpacing w:val="0"/>
              <w:jc w:val="both"/>
              <w:rPr>
                <w:rFonts w:ascii="Arial Narrow" w:eastAsia="Times New Roman" w:hAnsi="Arial Narrow" w:cs="Calibri"/>
                <w:b/>
                <w:bCs/>
                <w:color w:val="000000"/>
                <w:sz w:val="18"/>
                <w:szCs w:val="18"/>
                <w:lang w:eastAsia="es-CL"/>
              </w:rPr>
            </w:pPr>
            <w:r w:rsidRPr="00042F55">
              <w:rPr>
                <w:rFonts w:ascii="Arial Narrow" w:eastAsia="Times New Roman" w:hAnsi="Arial Narrow" w:cs="Calibri"/>
                <w:b/>
                <w:bCs/>
                <w:color w:val="000000"/>
                <w:sz w:val="18"/>
                <w:szCs w:val="18"/>
                <w:lang w:eastAsia="es-CL"/>
              </w:rPr>
              <w:t>Respecto de la protección de las instalaciones:</w:t>
            </w:r>
          </w:p>
          <w:p w14:paraId="7FF54FDE" w14:textId="77777777" w:rsidR="00560581" w:rsidRPr="00042F55" w:rsidRDefault="00560581" w:rsidP="00560581">
            <w:pPr>
              <w:spacing w:after="0" w:line="240" w:lineRule="auto"/>
              <w:jc w:val="both"/>
              <w:rPr>
                <w:rFonts w:ascii="Arial Narrow" w:hAnsi="Arial Narrow" w:cs="Calibri"/>
                <w:color w:val="000000"/>
                <w:sz w:val="18"/>
                <w:szCs w:val="18"/>
                <w:lang w:eastAsia="es-CL"/>
              </w:rPr>
            </w:pPr>
            <w:r w:rsidRPr="00042F55">
              <w:rPr>
                <w:rFonts w:ascii="Arial Narrow" w:hAnsi="Arial Narrow" w:cs="Calibri"/>
                <w:color w:val="000000"/>
                <w:sz w:val="18"/>
                <w:szCs w:val="18"/>
                <w:lang w:eastAsia="es-CL"/>
              </w:rPr>
              <w:t>Considerando las características de sus instalaciones, el operador deberá tener implementadas medidas de protección que incluyan:</w:t>
            </w:r>
          </w:p>
          <w:p w14:paraId="01060664" w14:textId="77777777" w:rsidR="00560581" w:rsidRPr="00042F55" w:rsidRDefault="00560581" w:rsidP="00560581">
            <w:pPr>
              <w:pStyle w:val="Prrafodelista"/>
              <w:numPr>
                <w:ilvl w:val="0"/>
                <w:numId w:val="7"/>
              </w:numPr>
              <w:spacing w:after="0" w:line="240" w:lineRule="auto"/>
              <w:ind w:left="159" w:hanging="159"/>
              <w:contextualSpacing w:val="0"/>
              <w:jc w:val="both"/>
              <w:rPr>
                <w:rFonts w:ascii="Arial Narrow" w:eastAsia="Times New Roman" w:hAnsi="Arial Narrow" w:cs="Calibri"/>
                <w:color w:val="000000"/>
                <w:sz w:val="18"/>
                <w:szCs w:val="18"/>
                <w:lang w:eastAsia="es-CL"/>
              </w:rPr>
            </w:pPr>
            <w:r w:rsidRPr="00042F55">
              <w:rPr>
                <w:rFonts w:ascii="Arial Narrow" w:eastAsia="Times New Roman" w:hAnsi="Arial Narrow" w:cs="Calibri"/>
                <w:color w:val="000000"/>
                <w:sz w:val="18"/>
                <w:szCs w:val="18"/>
                <w:lang w:eastAsia="es-CL"/>
              </w:rPr>
              <w:t>La construcción de instalaciones con materiales que resistan el acceso no autorizado al interior de los edificios.</w:t>
            </w:r>
          </w:p>
          <w:p w14:paraId="5F2FDEDA" w14:textId="77777777" w:rsidR="00560581" w:rsidRPr="00961CB8" w:rsidRDefault="00560581" w:rsidP="00560581">
            <w:pPr>
              <w:pStyle w:val="Prrafodelista"/>
              <w:numPr>
                <w:ilvl w:val="0"/>
                <w:numId w:val="7"/>
              </w:numPr>
              <w:spacing w:after="0" w:line="240" w:lineRule="auto"/>
              <w:ind w:left="159" w:hanging="159"/>
              <w:contextualSpacing w:val="0"/>
              <w:jc w:val="both"/>
              <w:rPr>
                <w:rFonts w:ascii="Arial Narrow" w:eastAsia="Times New Roman" w:hAnsi="Arial Narrow" w:cs="Calibri"/>
                <w:color w:val="000000"/>
                <w:sz w:val="18"/>
                <w:szCs w:val="18"/>
                <w:lang w:eastAsia="es-CL"/>
              </w:rPr>
            </w:pPr>
            <w:r w:rsidRPr="00961CB8">
              <w:rPr>
                <w:rFonts w:ascii="Arial Narrow" w:eastAsia="Times New Roman" w:hAnsi="Arial Narrow" w:cs="Calibri"/>
                <w:color w:val="000000"/>
                <w:sz w:val="18"/>
                <w:szCs w:val="18"/>
                <w:lang w:eastAsia="es-CL"/>
              </w:rPr>
              <w:t>La construcción de cierros perimetrales, cercos o barreras que aseguren el perímetro exterior de las instalaciones del operador y segreguen las áreas internas sensibles, tales como el área de almacenaje de las mercancías para exportación, de elementos peligrosos y la sala de monitoreo de cámaras.</w:t>
            </w:r>
            <w:r w:rsidRPr="00961CB8">
              <w:rPr>
                <w:sz w:val="18"/>
                <w:szCs w:val="18"/>
              </w:rPr>
              <w:t xml:space="preserve"> </w:t>
            </w:r>
            <w:r w:rsidRPr="00961CB8">
              <w:rPr>
                <w:rFonts w:ascii="Arial Narrow" w:eastAsia="Times New Roman" w:hAnsi="Arial Narrow" w:cs="Calibri"/>
                <w:color w:val="000000"/>
                <w:sz w:val="18"/>
                <w:szCs w:val="18"/>
                <w:lang w:eastAsia="es-CL"/>
              </w:rPr>
              <w:t>Dichas medidas podrán ser un sistema electrificado, púas, concertinas, detector de movimiento, entre otros.</w:t>
            </w:r>
          </w:p>
          <w:p w14:paraId="4A8537B3" w14:textId="77777777" w:rsidR="00560581" w:rsidRPr="00042F55" w:rsidRDefault="00560581" w:rsidP="00560581">
            <w:pPr>
              <w:spacing w:after="0" w:line="240" w:lineRule="auto"/>
              <w:jc w:val="both"/>
              <w:rPr>
                <w:rFonts w:ascii="Arial Narrow" w:hAnsi="Arial Narrow" w:cs="Calibri"/>
                <w:b/>
                <w:bCs/>
                <w:color w:val="000000"/>
                <w:sz w:val="18"/>
                <w:szCs w:val="18"/>
                <w:lang w:eastAsia="es-CL"/>
              </w:rPr>
            </w:pPr>
          </w:p>
        </w:tc>
        <w:tc>
          <w:tcPr>
            <w:tcW w:w="1805" w:type="pct"/>
            <w:tcBorders>
              <w:bottom w:val="single" w:sz="4" w:space="0" w:color="auto"/>
            </w:tcBorders>
            <w:shd w:val="clear" w:color="auto" w:fill="B8CCE4" w:themeFill="accent1" w:themeFillTint="66"/>
            <w:tcMar>
              <w:top w:w="57" w:type="dxa"/>
              <w:bottom w:w="57" w:type="dxa"/>
            </w:tcMar>
          </w:tcPr>
          <w:p w14:paraId="73B69F8C" w14:textId="77777777" w:rsidR="00560581" w:rsidRDefault="00560581" w:rsidP="00560581">
            <w:pPr>
              <w:spacing w:after="0" w:line="240" w:lineRule="auto"/>
              <w:jc w:val="both"/>
              <w:rPr>
                <w:rFonts w:ascii="Arial Narrow" w:eastAsia="Times New Roman" w:hAnsi="Arial Narrow" w:cs="Calibri"/>
                <w:bCs/>
                <w:i/>
                <w:color w:val="0070C0"/>
                <w:sz w:val="18"/>
                <w:szCs w:val="18"/>
                <w:lang w:eastAsia="es-CL"/>
              </w:rPr>
            </w:pPr>
            <w:r w:rsidRPr="006A78C3">
              <w:rPr>
                <w:rFonts w:ascii="Arial Narrow" w:eastAsia="Times New Roman" w:hAnsi="Arial Narrow" w:cs="Calibri"/>
                <w:bCs/>
                <w:i/>
                <w:color w:val="0070C0"/>
                <w:sz w:val="18"/>
                <w:szCs w:val="18"/>
                <w:lang w:eastAsia="es-CL"/>
              </w:rPr>
              <w:t>Describa aquí los materiales de sus instalaciones y los cierros perimetrales, cercos o barreras</w:t>
            </w:r>
          </w:p>
          <w:p w14:paraId="4013AFAD" w14:textId="77777777" w:rsidR="00560581" w:rsidRDefault="00560581" w:rsidP="00560581">
            <w:pPr>
              <w:spacing w:after="0" w:line="240" w:lineRule="auto"/>
              <w:jc w:val="both"/>
              <w:rPr>
                <w:rFonts w:ascii="Arial Narrow" w:eastAsia="Times New Roman" w:hAnsi="Arial Narrow" w:cs="Calibri"/>
                <w:b/>
                <w:bCs/>
                <w:color w:val="000000"/>
                <w:sz w:val="18"/>
                <w:szCs w:val="18"/>
                <w:lang w:eastAsia="es-CL"/>
              </w:rPr>
            </w:pPr>
          </w:p>
          <w:p w14:paraId="4E475664" w14:textId="77777777" w:rsidR="00560581" w:rsidRPr="00157A2C" w:rsidRDefault="00560581" w:rsidP="00560581">
            <w:pPr>
              <w:spacing w:after="0" w:line="240" w:lineRule="auto"/>
              <w:jc w:val="both"/>
              <w:rPr>
                <w:rFonts w:ascii="Arial Narrow" w:eastAsia="Times New Roman" w:hAnsi="Arial Narrow" w:cs="Calibri"/>
                <w:bCs/>
                <w:i/>
                <w:color w:val="0070C0"/>
                <w:sz w:val="18"/>
                <w:szCs w:val="18"/>
                <w:lang w:eastAsia="es-CL"/>
              </w:rPr>
            </w:pPr>
            <w:r w:rsidRPr="00157A2C">
              <w:rPr>
                <w:rFonts w:ascii="Arial Narrow" w:eastAsia="Times New Roman" w:hAnsi="Arial Narrow" w:cs="Calibri"/>
                <w:b/>
                <w:bCs/>
                <w:i/>
                <w:color w:val="0070C0"/>
                <w:sz w:val="18"/>
                <w:szCs w:val="18"/>
                <w:lang w:eastAsia="es-CL"/>
              </w:rPr>
              <w:t>Nota</w:t>
            </w:r>
            <w:r w:rsidRPr="00157A2C">
              <w:rPr>
                <w:rFonts w:ascii="Arial Narrow" w:eastAsia="Times New Roman" w:hAnsi="Arial Narrow" w:cs="Calibri"/>
                <w:bCs/>
                <w:i/>
                <w:color w:val="0070C0"/>
                <w:sz w:val="18"/>
                <w:szCs w:val="18"/>
                <w:lang w:eastAsia="es-CL"/>
              </w:rPr>
              <w:t>: En el plano 2 indique la ubicación de los cercos o barreras exteriores e interiores</w:t>
            </w:r>
          </w:p>
          <w:p w14:paraId="21CA0C4D" w14:textId="77777777" w:rsidR="00560581" w:rsidRPr="006A78C3" w:rsidRDefault="00560581" w:rsidP="00560581">
            <w:pPr>
              <w:jc w:val="both"/>
              <w:rPr>
                <w:rFonts w:ascii="Arial Narrow" w:hAnsi="Arial Narrow" w:cs="Calibri"/>
                <w:bCs/>
                <w:color w:val="0070C0"/>
                <w:sz w:val="18"/>
                <w:szCs w:val="18"/>
                <w:lang w:eastAsia="es-CL"/>
              </w:rPr>
            </w:pPr>
          </w:p>
        </w:tc>
      </w:tr>
      <w:tr w:rsidR="00560581" w:rsidRPr="001C6B02" w14:paraId="774B71B7" w14:textId="77777777" w:rsidTr="00560581">
        <w:trPr>
          <w:trHeight w:val="1219"/>
        </w:trPr>
        <w:tc>
          <w:tcPr>
            <w:tcW w:w="198" w:type="pct"/>
            <w:shd w:val="clear" w:color="000000" w:fill="FFFFFF"/>
            <w:tcMar>
              <w:top w:w="57" w:type="dxa"/>
              <w:bottom w:w="57" w:type="dxa"/>
            </w:tcMar>
            <w:hideMark/>
          </w:tcPr>
          <w:p w14:paraId="3695B31E" w14:textId="77777777" w:rsidR="00560581" w:rsidRPr="001C6B02" w:rsidRDefault="00560581" w:rsidP="00560581">
            <w:pPr>
              <w:jc w:val="both"/>
              <w:rPr>
                <w:rFonts w:ascii="Arial Narrow" w:hAnsi="Arial Narrow" w:cs="Calibri"/>
                <w:b/>
                <w:bCs/>
                <w:color w:val="000000"/>
                <w:sz w:val="18"/>
                <w:szCs w:val="18"/>
                <w:lang w:eastAsia="es-CL"/>
              </w:rPr>
            </w:pPr>
          </w:p>
        </w:tc>
        <w:tc>
          <w:tcPr>
            <w:tcW w:w="1337" w:type="pct"/>
            <w:shd w:val="clear" w:color="000000" w:fill="FFFFFF"/>
            <w:tcMar>
              <w:top w:w="57" w:type="dxa"/>
              <w:bottom w:w="57" w:type="dxa"/>
            </w:tcMar>
            <w:hideMark/>
          </w:tcPr>
          <w:p w14:paraId="28055327" w14:textId="77777777" w:rsidR="00560581" w:rsidRPr="001C6B02" w:rsidRDefault="00560581" w:rsidP="00560581">
            <w:pPr>
              <w:jc w:val="both"/>
              <w:rPr>
                <w:rFonts w:ascii="Arial Narrow" w:hAnsi="Arial Narrow" w:cs="Calibri"/>
                <w:color w:val="000000"/>
                <w:sz w:val="18"/>
                <w:szCs w:val="18"/>
                <w:lang w:eastAsia="es-CL"/>
              </w:rPr>
            </w:pPr>
          </w:p>
        </w:tc>
        <w:tc>
          <w:tcPr>
            <w:tcW w:w="1661" w:type="pct"/>
            <w:shd w:val="clear" w:color="000000" w:fill="FFFFFF"/>
            <w:tcMar>
              <w:top w:w="57" w:type="dxa"/>
              <w:bottom w:w="57" w:type="dxa"/>
            </w:tcMar>
          </w:tcPr>
          <w:p w14:paraId="6F53BD0E" w14:textId="77777777" w:rsidR="00560581" w:rsidRPr="001C6B02" w:rsidRDefault="00560581" w:rsidP="00560581">
            <w:pPr>
              <w:pStyle w:val="Prrafodelista"/>
              <w:numPr>
                <w:ilvl w:val="0"/>
                <w:numId w:val="7"/>
              </w:numPr>
              <w:spacing w:after="0" w:line="240" w:lineRule="auto"/>
              <w:ind w:left="159" w:hanging="15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 xml:space="preserve">La adecuada iluminación dentro y fuera de sus instalaciones, en particular en las áreas donde sea necesario realizar </w:t>
            </w:r>
            <w:r w:rsidRPr="001C6B02">
              <w:rPr>
                <w:rFonts w:ascii="Arial Narrow" w:eastAsia="Times New Roman" w:hAnsi="Arial Narrow" w:cs="Calibri"/>
                <w:sz w:val="18"/>
                <w:szCs w:val="18"/>
                <w:lang w:eastAsia="es-CL"/>
              </w:rPr>
              <w:t xml:space="preserve">actividades </w:t>
            </w:r>
            <w:r w:rsidRPr="001C6B02">
              <w:rPr>
                <w:rFonts w:ascii="Arial Narrow" w:eastAsia="Times New Roman" w:hAnsi="Arial Narrow" w:cs="Calibri"/>
                <w:color w:val="000000"/>
                <w:sz w:val="18"/>
                <w:szCs w:val="18"/>
                <w:lang w:eastAsia="es-CL"/>
              </w:rPr>
              <w:t>de protección, control y vigilancia, tales como los accesos, las áreas de manipulación y almacenamiento de información y mercancías, contando con un sistema que dé continuidad a la iluminación en las áreas señaladas en caso de corte de energía eléctrica, tales como generador o panel solar.</w:t>
            </w:r>
          </w:p>
          <w:p w14:paraId="7A88C3A2" w14:textId="77777777" w:rsidR="00560581" w:rsidRPr="006A78C3" w:rsidRDefault="00560581" w:rsidP="00560581">
            <w:pPr>
              <w:spacing w:after="0" w:line="240" w:lineRule="auto"/>
              <w:jc w:val="both"/>
              <w:rPr>
                <w:rFonts w:ascii="Arial Narrow" w:hAnsi="Arial Narrow"/>
                <w:color w:val="000000"/>
                <w:sz w:val="18"/>
                <w:szCs w:val="18"/>
                <w:lang w:eastAsia="es-CL"/>
              </w:rPr>
            </w:pPr>
          </w:p>
        </w:tc>
        <w:tc>
          <w:tcPr>
            <w:tcW w:w="1805" w:type="pct"/>
            <w:shd w:val="clear" w:color="auto" w:fill="B8CCE4" w:themeFill="accent1" w:themeFillTint="66"/>
            <w:tcMar>
              <w:top w:w="57" w:type="dxa"/>
              <w:bottom w:w="57" w:type="dxa"/>
            </w:tcMar>
          </w:tcPr>
          <w:p w14:paraId="6BC6204D" w14:textId="77777777" w:rsidR="00560581" w:rsidRDefault="00560581" w:rsidP="00560581">
            <w:pPr>
              <w:spacing w:after="0" w:line="240" w:lineRule="auto"/>
              <w:jc w:val="both"/>
              <w:rPr>
                <w:rFonts w:ascii="Arial Narrow" w:eastAsia="Times New Roman" w:hAnsi="Arial Narrow" w:cs="Calibri"/>
                <w:bCs/>
                <w:i/>
                <w:color w:val="0070C0"/>
                <w:sz w:val="18"/>
                <w:szCs w:val="18"/>
                <w:lang w:eastAsia="es-CL"/>
              </w:rPr>
            </w:pPr>
            <w:r w:rsidRPr="006A78C3">
              <w:rPr>
                <w:rFonts w:ascii="Arial Narrow" w:eastAsia="Times New Roman" w:hAnsi="Arial Narrow" w:cs="Calibri"/>
                <w:bCs/>
                <w:i/>
                <w:color w:val="0070C0"/>
                <w:sz w:val="18"/>
                <w:szCs w:val="18"/>
                <w:lang w:eastAsia="es-CL"/>
              </w:rPr>
              <w:t>Describa aquí las características de la iluminación y del sistema que da continuidad a la iluminación.</w:t>
            </w:r>
          </w:p>
          <w:p w14:paraId="2AD20CF4" w14:textId="77777777" w:rsidR="00560581" w:rsidRDefault="00560581" w:rsidP="00560581">
            <w:pPr>
              <w:spacing w:after="0" w:line="240" w:lineRule="auto"/>
              <w:jc w:val="both"/>
              <w:rPr>
                <w:rFonts w:ascii="Arial Narrow" w:eastAsia="Times New Roman" w:hAnsi="Arial Narrow" w:cs="Calibri"/>
                <w:b/>
                <w:bCs/>
                <w:color w:val="000000"/>
                <w:sz w:val="18"/>
                <w:szCs w:val="18"/>
                <w:lang w:eastAsia="es-CL"/>
              </w:rPr>
            </w:pPr>
          </w:p>
          <w:p w14:paraId="5747C488" w14:textId="77777777" w:rsidR="00560581" w:rsidRPr="004243C3" w:rsidRDefault="00560581" w:rsidP="00560581">
            <w:pPr>
              <w:jc w:val="both"/>
              <w:rPr>
                <w:rFonts w:ascii="Arial Narrow" w:hAnsi="Arial Narrow" w:cs="Calibri"/>
                <w:bCs/>
                <w:color w:val="FF0000"/>
                <w:sz w:val="18"/>
                <w:szCs w:val="18"/>
                <w:lang w:eastAsia="es-CL"/>
              </w:rPr>
            </w:pPr>
            <w:r w:rsidRPr="00157A2C">
              <w:rPr>
                <w:rFonts w:ascii="Arial Narrow" w:eastAsia="Times New Roman" w:hAnsi="Arial Narrow" w:cs="Calibri"/>
                <w:b/>
                <w:bCs/>
                <w:i/>
                <w:color w:val="0070C0"/>
                <w:sz w:val="18"/>
                <w:szCs w:val="18"/>
                <w:lang w:eastAsia="es-CL"/>
              </w:rPr>
              <w:t>Nota</w:t>
            </w:r>
            <w:r w:rsidRPr="00157A2C">
              <w:rPr>
                <w:rFonts w:ascii="Arial Narrow" w:eastAsia="Times New Roman" w:hAnsi="Arial Narrow" w:cs="Calibri"/>
                <w:bCs/>
                <w:i/>
                <w:color w:val="0070C0"/>
                <w:sz w:val="18"/>
                <w:szCs w:val="18"/>
                <w:lang w:eastAsia="es-CL"/>
              </w:rPr>
              <w:t>: Indique en el plano 2 la ubicación de la iluminación asociada a la seguridad</w:t>
            </w:r>
            <w:r w:rsidRPr="001C6B02">
              <w:rPr>
                <w:rFonts w:ascii="Arial Narrow" w:eastAsia="Times New Roman" w:hAnsi="Arial Narrow" w:cs="Times New Roman"/>
                <w:color w:val="000000"/>
                <w:sz w:val="18"/>
                <w:szCs w:val="18"/>
                <w:lang w:eastAsia="es-CL"/>
              </w:rPr>
              <w:t>.</w:t>
            </w:r>
          </w:p>
        </w:tc>
      </w:tr>
      <w:tr w:rsidR="00560581" w:rsidRPr="001C6B02" w14:paraId="009CB1DE" w14:textId="77777777" w:rsidTr="00560581">
        <w:trPr>
          <w:trHeight w:val="610"/>
        </w:trPr>
        <w:tc>
          <w:tcPr>
            <w:tcW w:w="198" w:type="pct"/>
            <w:shd w:val="clear" w:color="000000" w:fill="FFFFFF"/>
            <w:tcMar>
              <w:top w:w="57" w:type="dxa"/>
              <w:bottom w:w="57" w:type="dxa"/>
            </w:tcMar>
            <w:hideMark/>
          </w:tcPr>
          <w:p w14:paraId="2456714B" w14:textId="77777777" w:rsidR="00560581" w:rsidRPr="001C6B02" w:rsidRDefault="00560581" w:rsidP="00560581">
            <w:pPr>
              <w:jc w:val="both"/>
              <w:rPr>
                <w:rFonts w:ascii="Arial Narrow" w:hAnsi="Arial Narrow" w:cs="Calibri"/>
                <w:b/>
                <w:bCs/>
                <w:color w:val="000000"/>
                <w:sz w:val="18"/>
                <w:szCs w:val="18"/>
                <w:lang w:eastAsia="es-CL"/>
              </w:rPr>
            </w:pPr>
          </w:p>
        </w:tc>
        <w:tc>
          <w:tcPr>
            <w:tcW w:w="1337" w:type="pct"/>
            <w:shd w:val="clear" w:color="000000" w:fill="FFFFFF"/>
            <w:tcMar>
              <w:top w:w="57" w:type="dxa"/>
              <w:bottom w:w="57" w:type="dxa"/>
            </w:tcMar>
            <w:hideMark/>
          </w:tcPr>
          <w:p w14:paraId="23450ECF" w14:textId="77777777" w:rsidR="00560581" w:rsidRPr="006A78C3" w:rsidRDefault="00560581" w:rsidP="00560581">
            <w:pPr>
              <w:jc w:val="both"/>
              <w:rPr>
                <w:rFonts w:ascii="Arial Narrow" w:hAnsi="Arial Narrow" w:cs="Calibri"/>
                <w:color w:val="000000"/>
                <w:sz w:val="18"/>
                <w:szCs w:val="18"/>
                <w:lang w:eastAsia="es-CL"/>
              </w:rPr>
            </w:pPr>
          </w:p>
        </w:tc>
        <w:tc>
          <w:tcPr>
            <w:tcW w:w="1661" w:type="pct"/>
            <w:shd w:val="clear" w:color="000000" w:fill="FFFFFF"/>
            <w:tcMar>
              <w:top w:w="57" w:type="dxa"/>
              <w:bottom w:w="57" w:type="dxa"/>
            </w:tcMar>
          </w:tcPr>
          <w:p w14:paraId="2B55D665" w14:textId="77777777" w:rsidR="00560581" w:rsidRPr="001C6B02" w:rsidRDefault="00560581" w:rsidP="00560581">
            <w:pPr>
              <w:pStyle w:val="Prrafodelista"/>
              <w:numPr>
                <w:ilvl w:val="0"/>
                <w:numId w:val="7"/>
              </w:numPr>
              <w:spacing w:after="0" w:line="240" w:lineRule="auto"/>
              <w:ind w:left="159" w:hanging="15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inspección y mantención periódica de toda la infraestructura utilizada para la protección de las instalaciones, tales como la mantención de muros, techos, puertas, mecanismos de cierre, sistemas de cámaras o alarmas.</w:t>
            </w:r>
          </w:p>
          <w:p w14:paraId="170EA734" w14:textId="77777777" w:rsidR="00560581" w:rsidRPr="006A78C3" w:rsidRDefault="00560581" w:rsidP="00560581">
            <w:pPr>
              <w:spacing w:after="0" w:line="240" w:lineRule="auto"/>
              <w:jc w:val="both"/>
              <w:rPr>
                <w:rFonts w:ascii="Arial Narrow" w:hAnsi="Arial Narrow" w:cs="Calibri"/>
                <w:color w:val="000000"/>
                <w:sz w:val="18"/>
                <w:szCs w:val="18"/>
                <w:lang w:eastAsia="es-CL"/>
              </w:rPr>
            </w:pPr>
          </w:p>
        </w:tc>
        <w:tc>
          <w:tcPr>
            <w:tcW w:w="1805" w:type="pct"/>
            <w:shd w:val="clear" w:color="auto" w:fill="B8CCE4" w:themeFill="accent1" w:themeFillTint="66"/>
            <w:tcMar>
              <w:top w:w="57" w:type="dxa"/>
              <w:bottom w:w="57" w:type="dxa"/>
            </w:tcMar>
          </w:tcPr>
          <w:p w14:paraId="28312672" w14:textId="77777777" w:rsidR="00560581" w:rsidRPr="001E2644" w:rsidRDefault="00560581" w:rsidP="00560581">
            <w:pPr>
              <w:jc w:val="both"/>
              <w:rPr>
                <w:rFonts w:ascii="Arial Narrow"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las características de</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inspección y mantención de toda la infraestructura</w:t>
            </w:r>
            <w:r>
              <w:rPr>
                <w:rFonts w:ascii="Arial Narrow" w:hAnsi="Arial Narrow" w:cs="Calibri"/>
                <w:bCs/>
                <w:i/>
                <w:color w:val="0070C0"/>
                <w:sz w:val="18"/>
                <w:szCs w:val="18"/>
                <w:lang w:eastAsia="es-CL"/>
              </w:rPr>
              <w:t>.</w:t>
            </w:r>
          </w:p>
        </w:tc>
      </w:tr>
      <w:tr w:rsidR="00560581" w:rsidRPr="001C6B02" w14:paraId="599CC32D" w14:textId="77777777" w:rsidTr="00560581">
        <w:trPr>
          <w:trHeight w:val="976"/>
        </w:trPr>
        <w:tc>
          <w:tcPr>
            <w:tcW w:w="198" w:type="pct"/>
            <w:shd w:val="clear" w:color="000000" w:fill="FFFFFF"/>
            <w:tcMar>
              <w:top w:w="57" w:type="dxa"/>
              <w:bottom w:w="57" w:type="dxa"/>
            </w:tcMar>
            <w:hideMark/>
          </w:tcPr>
          <w:p w14:paraId="16604BF2" w14:textId="77777777" w:rsidR="00560581" w:rsidRPr="001C6B02" w:rsidRDefault="00560581" w:rsidP="00560581">
            <w:pPr>
              <w:jc w:val="both"/>
              <w:rPr>
                <w:rFonts w:ascii="Arial Narrow" w:hAnsi="Arial Narrow" w:cs="Calibri"/>
                <w:b/>
                <w:bCs/>
                <w:color w:val="000000"/>
                <w:sz w:val="18"/>
                <w:szCs w:val="18"/>
                <w:lang w:eastAsia="es-CL"/>
              </w:rPr>
            </w:pPr>
          </w:p>
        </w:tc>
        <w:tc>
          <w:tcPr>
            <w:tcW w:w="1337" w:type="pct"/>
            <w:shd w:val="clear" w:color="000000" w:fill="FFFFFF"/>
            <w:tcMar>
              <w:top w:w="57" w:type="dxa"/>
              <w:bottom w:w="57" w:type="dxa"/>
            </w:tcMar>
            <w:hideMark/>
          </w:tcPr>
          <w:p w14:paraId="074E4288" w14:textId="77777777" w:rsidR="00560581" w:rsidRPr="006A78C3" w:rsidRDefault="00560581" w:rsidP="00560581">
            <w:pPr>
              <w:jc w:val="both"/>
              <w:rPr>
                <w:rFonts w:ascii="Arial Narrow" w:hAnsi="Arial Narrow" w:cs="Calibri"/>
                <w:color w:val="000000"/>
                <w:sz w:val="18"/>
                <w:szCs w:val="18"/>
                <w:lang w:eastAsia="es-CL"/>
              </w:rPr>
            </w:pPr>
          </w:p>
        </w:tc>
        <w:tc>
          <w:tcPr>
            <w:tcW w:w="1661" w:type="pct"/>
            <w:shd w:val="clear" w:color="000000" w:fill="FFFFFF"/>
            <w:tcMar>
              <w:top w:w="57" w:type="dxa"/>
              <w:bottom w:w="57" w:type="dxa"/>
            </w:tcMar>
          </w:tcPr>
          <w:p w14:paraId="605B228D" w14:textId="77777777" w:rsidR="00560581" w:rsidRPr="001C6B02" w:rsidRDefault="00560581" w:rsidP="00560581">
            <w:pPr>
              <w:pStyle w:val="Prrafodelista"/>
              <w:numPr>
                <w:ilvl w:val="0"/>
                <w:numId w:val="7"/>
              </w:numPr>
              <w:spacing w:after="0" w:line="240" w:lineRule="auto"/>
              <w:ind w:left="159" w:hanging="15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Un procedimiento para asegurar el cierre de todos los accesos a las áreas críticas o sensibles de sus instalaciones, tales como ventanas, puertas y cercas interiores y exteriores, y para el manejo y control de las llaves de estos accesos. El procedimiento debe contener la verificación del cierre efectivo de los accesos señalados, previniendo el ingreso no autorizado de personal y vehículos una vez cerradas las instalaciones.</w:t>
            </w:r>
          </w:p>
          <w:p w14:paraId="234953D4" w14:textId="77777777" w:rsidR="00560581" w:rsidRPr="006A78C3" w:rsidRDefault="00560581" w:rsidP="00560581">
            <w:pPr>
              <w:spacing w:after="0" w:line="240" w:lineRule="auto"/>
              <w:jc w:val="both"/>
              <w:rPr>
                <w:rFonts w:ascii="Arial Narrow" w:hAnsi="Arial Narrow" w:cs="Calibri"/>
                <w:color w:val="000000"/>
                <w:sz w:val="18"/>
                <w:szCs w:val="18"/>
                <w:lang w:eastAsia="es-CL"/>
              </w:rPr>
            </w:pPr>
          </w:p>
        </w:tc>
        <w:tc>
          <w:tcPr>
            <w:tcW w:w="1805" w:type="pct"/>
            <w:shd w:val="clear" w:color="auto" w:fill="B8CCE4" w:themeFill="accent1" w:themeFillTint="66"/>
            <w:tcMar>
              <w:top w:w="57" w:type="dxa"/>
              <w:bottom w:w="57" w:type="dxa"/>
            </w:tcMar>
          </w:tcPr>
          <w:p w14:paraId="4F21AAA8" w14:textId="77777777" w:rsidR="00560581" w:rsidRPr="00FD48BE" w:rsidRDefault="00560581" w:rsidP="00560581">
            <w:pPr>
              <w:tabs>
                <w:tab w:val="left" w:pos="2016"/>
                <w:tab w:val="left" w:pos="2736"/>
                <w:tab w:val="left" w:pos="3456"/>
                <w:tab w:val="left" w:pos="4176"/>
                <w:tab w:val="left" w:pos="4896"/>
                <w:tab w:val="left" w:pos="5245"/>
                <w:tab w:val="left" w:pos="5616"/>
                <w:tab w:val="left" w:pos="6336"/>
                <w:tab w:val="left" w:pos="7056"/>
                <w:tab w:val="left" w:pos="7776"/>
                <w:tab w:val="left" w:pos="8505"/>
                <w:tab w:val="left" w:pos="9216"/>
                <w:tab w:val="left" w:pos="9936"/>
                <w:tab w:val="left" w:pos="10656"/>
                <w:tab w:val="left" w:pos="11376"/>
                <w:tab w:val="left" w:pos="12096"/>
                <w:tab w:val="left" w:pos="12816"/>
              </w:tabs>
              <w:jc w:val="both"/>
              <w:rPr>
                <w:rFonts w:ascii="Arial Narrow"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 procedimiento</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para asegurar</w:t>
            </w:r>
            <w:r w:rsidRPr="006A78C3">
              <w:rPr>
                <w:rFonts w:ascii="Arial Narrow" w:eastAsia="Times New Roman" w:hAnsi="Arial Narrow" w:cs="Calibri"/>
                <w:color w:val="0070C0"/>
                <w:sz w:val="18"/>
                <w:szCs w:val="18"/>
                <w:lang w:eastAsia="es-CL"/>
              </w:rPr>
              <w:t xml:space="preserve"> </w:t>
            </w:r>
            <w:r w:rsidRPr="006A78C3">
              <w:rPr>
                <w:rFonts w:ascii="Arial Narrow" w:eastAsia="Times New Roman" w:hAnsi="Arial Narrow" w:cs="Calibri"/>
                <w:bCs/>
                <w:i/>
                <w:color w:val="0070C0"/>
                <w:sz w:val="18"/>
                <w:szCs w:val="18"/>
                <w:lang w:eastAsia="es-CL"/>
              </w:rPr>
              <w:t>el cierre de todos los accesos a las áreas críticas o sensibles de sus instalaciones</w:t>
            </w:r>
            <w:r>
              <w:rPr>
                <w:rFonts w:ascii="Arial Narrow" w:hAnsi="Arial Narrow" w:cs="Calibri"/>
                <w:bCs/>
                <w:i/>
                <w:color w:val="0070C0"/>
                <w:sz w:val="18"/>
                <w:szCs w:val="18"/>
                <w:lang w:eastAsia="es-CL"/>
              </w:rPr>
              <w:t>.</w:t>
            </w:r>
          </w:p>
        </w:tc>
      </w:tr>
      <w:tr w:rsidR="00560581" w:rsidRPr="001C6B02" w14:paraId="0D851C54" w14:textId="77777777" w:rsidTr="00560581">
        <w:trPr>
          <w:trHeight w:val="692"/>
        </w:trPr>
        <w:tc>
          <w:tcPr>
            <w:tcW w:w="198" w:type="pct"/>
            <w:shd w:val="clear" w:color="000000" w:fill="FFFFFF"/>
            <w:tcMar>
              <w:top w:w="57" w:type="dxa"/>
              <w:bottom w:w="57" w:type="dxa"/>
            </w:tcMar>
            <w:hideMark/>
          </w:tcPr>
          <w:p w14:paraId="6DF86E83" w14:textId="77777777" w:rsidR="00560581" w:rsidRPr="001C6B02" w:rsidRDefault="00560581" w:rsidP="00560581">
            <w:pPr>
              <w:jc w:val="both"/>
              <w:rPr>
                <w:rFonts w:ascii="Arial Narrow" w:hAnsi="Arial Narrow" w:cs="Calibri"/>
                <w:b/>
                <w:bCs/>
                <w:color w:val="000000"/>
                <w:sz w:val="18"/>
                <w:szCs w:val="18"/>
                <w:lang w:eastAsia="es-CL"/>
              </w:rPr>
            </w:pPr>
          </w:p>
        </w:tc>
        <w:tc>
          <w:tcPr>
            <w:tcW w:w="1337" w:type="pct"/>
            <w:shd w:val="clear" w:color="000000" w:fill="FFFFFF"/>
            <w:tcMar>
              <w:top w:w="57" w:type="dxa"/>
              <w:bottom w:w="57" w:type="dxa"/>
            </w:tcMar>
            <w:hideMark/>
          </w:tcPr>
          <w:p w14:paraId="6EB47745" w14:textId="77777777" w:rsidR="00560581" w:rsidRPr="006A78C3" w:rsidRDefault="00560581" w:rsidP="00560581">
            <w:pPr>
              <w:jc w:val="both"/>
              <w:rPr>
                <w:rFonts w:ascii="Arial Narrow" w:hAnsi="Arial Narrow" w:cs="Calibri"/>
                <w:sz w:val="18"/>
                <w:szCs w:val="18"/>
                <w:lang w:eastAsia="es-CL"/>
              </w:rPr>
            </w:pPr>
          </w:p>
        </w:tc>
        <w:tc>
          <w:tcPr>
            <w:tcW w:w="1661" w:type="pct"/>
            <w:shd w:val="clear" w:color="000000" w:fill="FFFFFF"/>
            <w:tcMar>
              <w:top w:w="57" w:type="dxa"/>
              <w:bottom w:w="57" w:type="dxa"/>
            </w:tcMar>
          </w:tcPr>
          <w:p w14:paraId="1C50909F" w14:textId="77777777" w:rsidR="00560581" w:rsidRPr="006A78C3" w:rsidRDefault="00560581" w:rsidP="00560581">
            <w:pPr>
              <w:pStyle w:val="Prrafodelista"/>
              <w:numPr>
                <w:ilvl w:val="0"/>
                <w:numId w:val="7"/>
              </w:numPr>
              <w:spacing w:after="0" w:line="240" w:lineRule="auto"/>
              <w:ind w:left="140" w:hanging="140"/>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color w:val="000000"/>
                <w:sz w:val="18"/>
                <w:szCs w:val="18"/>
                <w:lang w:eastAsia="es-CL"/>
              </w:rPr>
              <w:t>Un</w:t>
            </w:r>
            <w:r w:rsidRPr="001C6B02">
              <w:rPr>
                <w:rFonts w:ascii="Arial Narrow" w:eastAsia="Times New Roman" w:hAnsi="Arial Narrow" w:cs="Calibri"/>
                <w:sz w:val="18"/>
                <w:szCs w:val="18"/>
                <w:lang w:eastAsia="es-CL"/>
              </w:rPr>
              <w:t xml:space="preserve"> procedimiento para la verificación de la identidad de las personas y vehículos que circulan al interior de sus instalaciones, para constatar que están autorizados. Este procedimiento debe considerar, entre otros, la verificación del RUT de la persona, la patente del vehículo, la zona autorizada para circular y la identificación que portan, tales como credenciales de visita, contratista o empleado.</w:t>
            </w:r>
          </w:p>
        </w:tc>
        <w:tc>
          <w:tcPr>
            <w:tcW w:w="1805" w:type="pct"/>
            <w:shd w:val="clear" w:color="auto" w:fill="B8CCE4" w:themeFill="accent1" w:themeFillTint="66"/>
            <w:tcMar>
              <w:top w:w="57" w:type="dxa"/>
              <w:bottom w:w="57" w:type="dxa"/>
            </w:tcMar>
          </w:tcPr>
          <w:p w14:paraId="59C8F5A8" w14:textId="77777777" w:rsidR="00560581" w:rsidRPr="00B62DD1" w:rsidRDefault="00560581" w:rsidP="00560581">
            <w:pPr>
              <w:spacing w:after="0" w:line="240" w:lineRule="auto"/>
              <w:jc w:val="both"/>
              <w:rPr>
                <w:rFonts w:ascii="Arial Narrow" w:eastAsia="Times New Roman" w:hAnsi="Arial Narrow" w:cs="Calibri"/>
                <w:bCs/>
                <w:color w:val="FF0000"/>
                <w:sz w:val="18"/>
                <w:szCs w:val="18"/>
                <w:lang w:eastAsia="es-CL"/>
              </w:rPr>
            </w:pPr>
            <w:r w:rsidRPr="006A78C3">
              <w:rPr>
                <w:rFonts w:ascii="Arial Narrow" w:eastAsia="Times New Roman" w:hAnsi="Arial Narrow" w:cs="Calibri"/>
                <w:bCs/>
                <w:i/>
                <w:color w:val="0070C0"/>
                <w:sz w:val="18"/>
                <w:szCs w:val="18"/>
                <w:lang w:eastAsia="es-CL"/>
              </w:rPr>
              <w:t>Describa aquí su procedimiento</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para verificar la identidad de las personas y/o vehículos que circulan al interior de las instalaciones</w:t>
            </w:r>
            <w:r>
              <w:rPr>
                <w:rFonts w:ascii="Arial Narrow" w:hAnsi="Arial Narrow" w:cs="Calibri"/>
                <w:bCs/>
                <w:i/>
                <w:color w:val="0070C0"/>
                <w:sz w:val="18"/>
                <w:szCs w:val="18"/>
                <w:lang w:eastAsia="es-CL"/>
              </w:rPr>
              <w:t>.</w:t>
            </w:r>
          </w:p>
        </w:tc>
      </w:tr>
      <w:tr w:rsidR="00560581" w:rsidRPr="001C6B02" w14:paraId="3FF5D497" w14:textId="77777777" w:rsidTr="00560581">
        <w:trPr>
          <w:trHeight w:val="26"/>
        </w:trPr>
        <w:tc>
          <w:tcPr>
            <w:tcW w:w="198" w:type="pct"/>
            <w:shd w:val="clear" w:color="000000" w:fill="FFFFFF"/>
            <w:tcMar>
              <w:top w:w="57" w:type="dxa"/>
              <w:bottom w:w="57" w:type="dxa"/>
            </w:tcMar>
            <w:hideMark/>
          </w:tcPr>
          <w:p w14:paraId="469C8461" w14:textId="77777777" w:rsidR="00560581" w:rsidRPr="001C6B02" w:rsidRDefault="00560581" w:rsidP="00560581">
            <w:pPr>
              <w:jc w:val="both"/>
              <w:rPr>
                <w:rFonts w:ascii="Arial Narrow" w:hAnsi="Arial Narrow" w:cs="Calibri"/>
                <w:b/>
                <w:bCs/>
                <w:color w:val="000000"/>
                <w:sz w:val="18"/>
                <w:szCs w:val="18"/>
                <w:lang w:eastAsia="es-CL"/>
              </w:rPr>
            </w:pPr>
          </w:p>
        </w:tc>
        <w:tc>
          <w:tcPr>
            <w:tcW w:w="1337" w:type="pct"/>
            <w:shd w:val="clear" w:color="000000" w:fill="FFFFFF"/>
            <w:tcMar>
              <w:top w:w="57" w:type="dxa"/>
              <w:bottom w:w="57" w:type="dxa"/>
            </w:tcMar>
            <w:hideMark/>
          </w:tcPr>
          <w:p w14:paraId="7D8F4A1C" w14:textId="77777777" w:rsidR="00560581" w:rsidRPr="001C6B02" w:rsidRDefault="00560581" w:rsidP="00560581">
            <w:pPr>
              <w:jc w:val="both"/>
              <w:rPr>
                <w:rFonts w:ascii="Arial Narrow" w:hAnsi="Arial Narrow" w:cs="Calibri"/>
                <w:color w:val="000000"/>
                <w:sz w:val="18"/>
                <w:szCs w:val="18"/>
                <w:lang w:eastAsia="es-CL"/>
              </w:rPr>
            </w:pPr>
            <w:r w:rsidRPr="001C6B02" w:rsidDel="009268D8">
              <w:rPr>
                <w:rFonts w:ascii="Arial Narrow" w:hAnsi="Arial Narrow" w:cs="Calibri"/>
                <w:color w:val="000000"/>
                <w:sz w:val="18"/>
                <w:szCs w:val="18"/>
                <w:lang w:eastAsia="es-CL"/>
              </w:rPr>
              <w:t xml:space="preserve"> </w:t>
            </w:r>
          </w:p>
        </w:tc>
        <w:tc>
          <w:tcPr>
            <w:tcW w:w="1661" w:type="pct"/>
            <w:shd w:val="clear" w:color="000000" w:fill="FFFFFF"/>
            <w:tcMar>
              <w:top w:w="57" w:type="dxa"/>
              <w:bottom w:w="57" w:type="dxa"/>
            </w:tcMar>
          </w:tcPr>
          <w:p w14:paraId="7D1B224F" w14:textId="77777777" w:rsidR="00560581" w:rsidRPr="001C6B02" w:rsidRDefault="00560581" w:rsidP="00560581">
            <w:pPr>
              <w:pStyle w:val="Prrafodelista"/>
              <w:numPr>
                <w:ilvl w:val="0"/>
                <w:numId w:val="7"/>
              </w:numPr>
              <w:spacing w:after="0" w:line="240" w:lineRule="auto"/>
              <w:ind w:left="140" w:hanging="140"/>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i</w:t>
            </w:r>
            <w:r w:rsidRPr="001C6B02">
              <w:rPr>
                <w:rFonts w:ascii="Arial Narrow" w:eastAsia="Times New Roman" w:hAnsi="Arial Narrow" w:cs="Calibri"/>
                <w:sz w:val="18"/>
                <w:szCs w:val="18"/>
                <w:lang w:eastAsia="es-CL"/>
              </w:rPr>
              <w:t>nstalación</w:t>
            </w:r>
            <w:r w:rsidRPr="001C6B02">
              <w:rPr>
                <w:rFonts w:ascii="Arial Narrow" w:eastAsia="Times New Roman" w:hAnsi="Arial Narrow" w:cs="Calibri"/>
                <w:color w:val="000000"/>
                <w:sz w:val="18"/>
                <w:szCs w:val="18"/>
                <w:lang w:eastAsia="es-CL"/>
              </w:rPr>
              <w:t xml:space="preserve"> de puertas o barreras perimetrales de entrada y salida, para facilitar el control del acceso de personas y vehículos, las que deben ser controladas por personal o sistemas de seguridad. Dicho control debe contener, al menos:</w:t>
            </w:r>
          </w:p>
          <w:p w14:paraId="15002092" w14:textId="77777777" w:rsidR="00560581" w:rsidRPr="001C6B02" w:rsidRDefault="00560581" w:rsidP="00560581">
            <w:pPr>
              <w:pStyle w:val="Prrafodelista"/>
              <w:numPr>
                <w:ilvl w:val="0"/>
                <w:numId w:val="11"/>
              </w:numPr>
              <w:spacing w:after="0" w:line="240" w:lineRule="auto"/>
              <w:ind w:left="424" w:hanging="28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determinación del horario de operación de las puertas o barreras perimetrales.</w:t>
            </w:r>
          </w:p>
          <w:p w14:paraId="40EE3BDC" w14:textId="77777777" w:rsidR="00560581" w:rsidRPr="001C6B02" w:rsidRDefault="00560581" w:rsidP="00560581">
            <w:pPr>
              <w:pStyle w:val="Prrafodelista"/>
              <w:numPr>
                <w:ilvl w:val="0"/>
                <w:numId w:val="11"/>
              </w:numPr>
              <w:spacing w:after="0" w:line="240" w:lineRule="auto"/>
              <w:ind w:left="424" w:hanging="28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asignación de guardias a las puertas o barreras perimetrales, si corresponde.</w:t>
            </w:r>
          </w:p>
          <w:p w14:paraId="0E7B30F4" w14:textId="77777777" w:rsidR="00560581" w:rsidRPr="001C6B02" w:rsidRDefault="00560581" w:rsidP="00560581">
            <w:pPr>
              <w:pStyle w:val="Prrafodelista"/>
              <w:numPr>
                <w:ilvl w:val="0"/>
                <w:numId w:val="11"/>
              </w:numPr>
              <w:spacing w:after="0" w:line="240" w:lineRule="auto"/>
              <w:ind w:left="424" w:hanging="28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Instrucciones para el uso y control de las puertas de emergencia.</w:t>
            </w:r>
          </w:p>
          <w:p w14:paraId="2711C5CD" w14:textId="77777777" w:rsidR="00560581" w:rsidRPr="001C6B02" w:rsidRDefault="00560581" w:rsidP="00560581">
            <w:pPr>
              <w:pStyle w:val="Prrafodelista"/>
              <w:numPr>
                <w:ilvl w:val="0"/>
                <w:numId w:val="11"/>
              </w:numPr>
              <w:spacing w:after="0" w:line="240" w:lineRule="auto"/>
              <w:ind w:left="424" w:hanging="28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A las puertas o barreras perimetrales bloqueadas o cerradas permanentemente, como puertas que ya no son utilizadas.</w:t>
            </w:r>
          </w:p>
          <w:p w14:paraId="6FDE160C" w14:textId="77777777" w:rsidR="00560581" w:rsidRPr="00157A2C" w:rsidRDefault="00560581" w:rsidP="00560581">
            <w:pPr>
              <w:pStyle w:val="Prrafodelista"/>
              <w:numPr>
                <w:ilvl w:val="0"/>
                <w:numId w:val="11"/>
              </w:numPr>
              <w:spacing w:after="0" w:line="240" w:lineRule="auto"/>
              <w:ind w:left="424" w:hanging="28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A las zonas que son más proclives a los ingresos no autorizados, tales como las zonas con poca iluminación o las de fácil acceso.</w:t>
            </w:r>
          </w:p>
        </w:tc>
        <w:tc>
          <w:tcPr>
            <w:tcW w:w="1805" w:type="pct"/>
            <w:shd w:val="clear" w:color="auto" w:fill="B8CCE4" w:themeFill="accent1" w:themeFillTint="66"/>
            <w:tcMar>
              <w:top w:w="57" w:type="dxa"/>
              <w:bottom w:w="57" w:type="dxa"/>
            </w:tcMar>
          </w:tcPr>
          <w:p w14:paraId="3600BCA0" w14:textId="77777777" w:rsidR="00560581" w:rsidRDefault="00560581" w:rsidP="00560581">
            <w:pPr>
              <w:spacing w:after="0" w:line="240" w:lineRule="auto"/>
              <w:jc w:val="both"/>
              <w:rPr>
                <w:rFonts w:ascii="Arial Narrow" w:eastAsia="Times New Roman" w:hAnsi="Arial Narrow" w:cs="Calibri"/>
                <w:bCs/>
                <w:i/>
                <w:color w:val="0070C0"/>
                <w:sz w:val="18"/>
                <w:szCs w:val="18"/>
                <w:lang w:eastAsia="es-CL"/>
              </w:rPr>
            </w:pPr>
            <w:r w:rsidRPr="006A78C3">
              <w:rPr>
                <w:rFonts w:ascii="Arial Narrow" w:eastAsia="Times New Roman" w:hAnsi="Arial Narrow" w:cs="Calibri"/>
                <w:bCs/>
                <w:i/>
                <w:color w:val="0070C0"/>
                <w:sz w:val="18"/>
                <w:szCs w:val="18"/>
                <w:lang w:eastAsia="es-CL"/>
              </w:rPr>
              <w:t>Describa aquí las características del control que realiza</w:t>
            </w:r>
            <w:r>
              <w:rPr>
                <w:rFonts w:ascii="Arial Narrow" w:hAnsi="Arial Narrow" w:cs="Calibri"/>
                <w:bCs/>
                <w:i/>
                <w:color w:val="0070C0"/>
                <w:sz w:val="18"/>
                <w:szCs w:val="18"/>
                <w:lang w:eastAsia="es-CL"/>
              </w:rPr>
              <w:t>.</w:t>
            </w:r>
          </w:p>
          <w:p w14:paraId="5551201D" w14:textId="77777777" w:rsidR="00560581" w:rsidRDefault="00560581" w:rsidP="00560581">
            <w:pPr>
              <w:spacing w:after="0" w:line="240" w:lineRule="auto"/>
              <w:jc w:val="both"/>
              <w:rPr>
                <w:rFonts w:ascii="Arial Narrow" w:eastAsia="Times New Roman" w:hAnsi="Arial Narrow" w:cs="Calibri"/>
                <w:b/>
                <w:bCs/>
                <w:color w:val="000000"/>
                <w:sz w:val="18"/>
                <w:szCs w:val="18"/>
                <w:lang w:eastAsia="es-CL"/>
              </w:rPr>
            </w:pPr>
          </w:p>
          <w:p w14:paraId="2449D825" w14:textId="77777777" w:rsidR="00560581" w:rsidRPr="006A78C3" w:rsidRDefault="00560581" w:rsidP="00560581">
            <w:pPr>
              <w:jc w:val="both"/>
              <w:rPr>
                <w:rFonts w:ascii="Arial Narrow" w:hAnsi="Arial Narrow" w:cs="Calibri"/>
                <w:color w:val="0070C0"/>
                <w:sz w:val="18"/>
                <w:szCs w:val="18"/>
                <w:lang w:eastAsia="es-CL"/>
              </w:rPr>
            </w:pPr>
            <w:r w:rsidRPr="00157A2C">
              <w:rPr>
                <w:rFonts w:ascii="Arial Narrow" w:eastAsia="Times New Roman" w:hAnsi="Arial Narrow" w:cs="Calibri"/>
                <w:b/>
                <w:bCs/>
                <w:i/>
                <w:color w:val="0070C0"/>
                <w:sz w:val="18"/>
                <w:szCs w:val="18"/>
                <w:lang w:eastAsia="es-CL"/>
              </w:rPr>
              <w:t>Nota</w:t>
            </w:r>
            <w:r w:rsidRPr="00157A2C">
              <w:rPr>
                <w:rFonts w:ascii="Arial Narrow" w:eastAsia="Times New Roman" w:hAnsi="Arial Narrow" w:cs="Calibri"/>
                <w:bCs/>
                <w:i/>
                <w:color w:val="0070C0"/>
                <w:sz w:val="18"/>
                <w:szCs w:val="18"/>
                <w:lang w:eastAsia="es-CL"/>
              </w:rPr>
              <w:t>: Indique en el plano 2, la ubicación de puertas principales y la ubicación de las zonas más proclives a los ingresos no autorizados.</w:t>
            </w:r>
          </w:p>
        </w:tc>
      </w:tr>
      <w:tr w:rsidR="00560581" w:rsidRPr="001C6B02" w14:paraId="0F909B21" w14:textId="77777777" w:rsidTr="00560581">
        <w:trPr>
          <w:trHeight w:val="1734"/>
        </w:trPr>
        <w:tc>
          <w:tcPr>
            <w:tcW w:w="198" w:type="pct"/>
            <w:shd w:val="clear" w:color="000000" w:fill="FFFFFF"/>
            <w:tcMar>
              <w:top w:w="57" w:type="dxa"/>
              <w:bottom w:w="57" w:type="dxa"/>
            </w:tcMar>
            <w:hideMark/>
          </w:tcPr>
          <w:p w14:paraId="54E973D4" w14:textId="77777777" w:rsidR="00560581" w:rsidRPr="001C6B02" w:rsidRDefault="00560581" w:rsidP="00560581">
            <w:pPr>
              <w:jc w:val="both"/>
              <w:rPr>
                <w:rFonts w:ascii="Arial Narrow" w:hAnsi="Arial Narrow" w:cs="Calibri"/>
                <w:b/>
                <w:bCs/>
                <w:color w:val="000000"/>
                <w:sz w:val="18"/>
                <w:szCs w:val="18"/>
                <w:lang w:eastAsia="es-CL"/>
              </w:rPr>
            </w:pPr>
          </w:p>
        </w:tc>
        <w:tc>
          <w:tcPr>
            <w:tcW w:w="1337" w:type="pct"/>
            <w:shd w:val="clear" w:color="000000" w:fill="FFFFFF"/>
            <w:tcMar>
              <w:top w:w="57" w:type="dxa"/>
              <w:bottom w:w="57" w:type="dxa"/>
            </w:tcMar>
            <w:hideMark/>
          </w:tcPr>
          <w:p w14:paraId="1B0D7717" w14:textId="77777777" w:rsidR="00560581" w:rsidRPr="001C6B02" w:rsidRDefault="00560581" w:rsidP="00560581">
            <w:pPr>
              <w:jc w:val="both"/>
              <w:rPr>
                <w:rFonts w:ascii="Arial Narrow" w:hAnsi="Arial Narrow" w:cs="Calibri"/>
                <w:color w:val="000000"/>
                <w:sz w:val="18"/>
                <w:szCs w:val="18"/>
                <w:lang w:eastAsia="es-CL"/>
              </w:rPr>
            </w:pPr>
          </w:p>
        </w:tc>
        <w:tc>
          <w:tcPr>
            <w:tcW w:w="1661" w:type="pct"/>
            <w:shd w:val="clear" w:color="000000" w:fill="FFFFFF"/>
            <w:tcMar>
              <w:top w:w="57" w:type="dxa"/>
              <w:bottom w:w="57" w:type="dxa"/>
            </w:tcMar>
          </w:tcPr>
          <w:p w14:paraId="6E9E767C" w14:textId="77777777" w:rsidR="00560581" w:rsidRPr="00157A2C" w:rsidRDefault="00560581" w:rsidP="00560581">
            <w:pPr>
              <w:pStyle w:val="Prrafodelista"/>
              <w:numPr>
                <w:ilvl w:val="0"/>
                <w:numId w:val="7"/>
              </w:numPr>
              <w:spacing w:after="0" w:line="240" w:lineRule="auto"/>
              <w:ind w:left="159" w:hanging="15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sz w:val="18"/>
                <w:szCs w:val="18"/>
                <w:lang w:eastAsia="es-CL"/>
              </w:rPr>
              <w:t>Un procedimiento</w:t>
            </w:r>
            <w:r w:rsidRPr="001C6B02">
              <w:rPr>
                <w:rFonts w:ascii="Arial Narrow" w:eastAsia="Times New Roman" w:hAnsi="Arial Narrow" w:cs="Calibri"/>
                <w:color w:val="000000"/>
                <w:sz w:val="18"/>
                <w:szCs w:val="18"/>
                <w:lang w:eastAsia="es-CL"/>
              </w:rPr>
              <w:t xml:space="preserve"> de control y monitoreo de los estacionamientos para evitar la circulación o acceso de vehículos no autorizados, especialmente a las áreas de carga, descarga, manejo y almacenaje de la mercancía para exportación, que contenga, al menos, la verificación de la patente de los vehículos y la autorización de ingreso de los choferes o pasajeros al área de estacionamiento.</w:t>
            </w:r>
          </w:p>
        </w:tc>
        <w:tc>
          <w:tcPr>
            <w:tcW w:w="1805" w:type="pct"/>
            <w:shd w:val="clear" w:color="auto" w:fill="B8CCE4" w:themeFill="accent1" w:themeFillTint="66"/>
            <w:tcMar>
              <w:top w:w="57" w:type="dxa"/>
              <w:bottom w:w="57" w:type="dxa"/>
            </w:tcMar>
          </w:tcPr>
          <w:p w14:paraId="503457AD" w14:textId="77777777" w:rsidR="00560581" w:rsidRDefault="00560581" w:rsidP="00560581">
            <w:pPr>
              <w:spacing w:after="0" w:line="240" w:lineRule="auto"/>
              <w:jc w:val="both"/>
              <w:rPr>
                <w:rFonts w:ascii="Arial Narrow" w:eastAsia="Times New Roman" w:hAnsi="Arial Narrow" w:cs="Calibri"/>
                <w:b/>
                <w:bCs/>
                <w:color w:val="000000"/>
                <w:sz w:val="18"/>
                <w:szCs w:val="18"/>
                <w:lang w:eastAsia="es-CL"/>
              </w:rPr>
            </w:pPr>
            <w:r w:rsidRPr="006A78C3">
              <w:rPr>
                <w:rFonts w:ascii="Arial Narrow" w:eastAsia="Times New Roman" w:hAnsi="Arial Narrow" w:cs="Calibri"/>
                <w:bCs/>
                <w:i/>
                <w:color w:val="0070C0"/>
                <w:sz w:val="18"/>
                <w:szCs w:val="18"/>
                <w:lang w:eastAsia="es-CL"/>
              </w:rPr>
              <w:t>Describa aquí su procedimiento de control y monitoreo de los estacionamientos</w:t>
            </w:r>
            <w:r>
              <w:rPr>
                <w:rFonts w:ascii="Arial Narrow" w:hAnsi="Arial Narrow" w:cs="Calibri"/>
                <w:bCs/>
                <w:i/>
                <w:color w:val="0070C0"/>
                <w:sz w:val="18"/>
                <w:szCs w:val="18"/>
                <w:lang w:eastAsia="es-CL"/>
              </w:rPr>
              <w:t>.</w:t>
            </w:r>
          </w:p>
          <w:p w14:paraId="03145F98" w14:textId="77777777" w:rsidR="00560581" w:rsidRDefault="00560581" w:rsidP="00560581">
            <w:pPr>
              <w:spacing w:after="0" w:line="240" w:lineRule="auto"/>
              <w:jc w:val="both"/>
              <w:rPr>
                <w:rFonts w:ascii="Arial Narrow" w:eastAsia="Times New Roman" w:hAnsi="Arial Narrow" w:cs="Calibri"/>
                <w:b/>
                <w:bCs/>
                <w:color w:val="000000"/>
                <w:sz w:val="18"/>
                <w:szCs w:val="18"/>
                <w:lang w:eastAsia="es-CL"/>
              </w:rPr>
            </w:pPr>
          </w:p>
          <w:p w14:paraId="3FA3F23B" w14:textId="77777777" w:rsidR="00560581" w:rsidRPr="00410866" w:rsidRDefault="00560581" w:rsidP="00560581">
            <w:pPr>
              <w:jc w:val="both"/>
              <w:rPr>
                <w:rFonts w:ascii="Arial Narrow" w:hAnsi="Arial Narrow" w:cs="Calibri"/>
                <w:i/>
                <w:color w:val="0070C0"/>
                <w:sz w:val="18"/>
                <w:szCs w:val="18"/>
                <w:lang w:eastAsia="es-CL"/>
              </w:rPr>
            </w:pPr>
            <w:r w:rsidRPr="00410866">
              <w:rPr>
                <w:rFonts w:ascii="Arial Narrow" w:eastAsia="Times New Roman" w:hAnsi="Arial Narrow" w:cs="Calibri"/>
                <w:b/>
                <w:bCs/>
                <w:i/>
                <w:color w:val="0070C0"/>
                <w:sz w:val="18"/>
                <w:szCs w:val="18"/>
                <w:lang w:eastAsia="es-CL"/>
              </w:rPr>
              <w:t xml:space="preserve">Nota: </w:t>
            </w:r>
            <w:r w:rsidRPr="00410866">
              <w:rPr>
                <w:rFonts w:ascii="Arial Narrow" w:eastAsia="Times New Roman" w:hAnsi="Arial Narrow" w:cs="Calibri"/>
                <w:i/>
                <w:color w:val="0070C0"/>
                <w:sz w:val="18"/>
                <w:szCs w:val="18"/>
                <w:lang w:eastAsia="es-CL"/>
              </w:rPr>
              <w:t>Indique en el plano 2, la ubicación de las áreas de estacionamiento más sensibles para la seguridad, tales como las áreas de carga, descarga, almacenaje de mercancías y almacenaje de información.</w:t>
            </w:r>
          </w:p>
        </w:tc>
      </w:tr>
      <w:tr w:rsidR="00560581" w:rsidRPr="001C6B02" w14:paraId="29ECDD48" w14:textId="77777777" w:rsidTr="00560581">
        <w:trPr>
          <w:trHeight w:val="1016"/>
        </w:trPr>
        <w:tc>
          <w:tcPr>
            <w:tcW w:w="198" w:type="pct"/>
            <w:shd w:val="clear" w:color="000000" w:fill="FFFFFF"/>
            <w:tcMar>
              <w:top w:w="57" w:type="dxa"/>
              <w:bottom w:w="57" w:type="dxa"/>
            </w:tcMar>
            <w:hideMark/>
          </w:tcPr>
          <w:p w14:paraId="399BF55D" w14:textId="77777777" w:rsidR="00560581" w:rsidRPr="001C6B02" w:rsidRDefault="00560581" w:rsidP="00560581">
            <w:pPr>
              <w:jc w:val="both"/>
              <w:rPr>
                <w:rFonts w:ascii="Arial Narrow" w:hAnsi="Arial Narrow" w:cs="Calibri"/>
                <w:b/>
                <w:bCs/>
                <w:color w:val="000000"/>
                <w:sz w:val="18"/>
                <w:szCs w:val="18"/>
                <w:lang w:eastAsia="es-CL"/>
              </w:rPr>
            </w:pPr>
          </w:p>
        </w:tc>
        <w:tc>
          <w:tcPr>
            <w:tcW w:w="1337" w:type="pct"/>
            <w:shd w:val="clear" w:color="000000" w:fill="FFFFFF"/>
            <w:tcMar>
              <w:top w:w="57" w:type="dxa"/>
              <w:bottom w:w="57" w:type="dxa"/>
            </w:tcMar>
            <w:hideMark/>
          </w:tcPr>
          <w:p w14:paraId="2F20C95A" w14:textId="77777777" w:rsidR="00560581" w:rsidRPr="006A78C3" w:rsidRDefault="00560581" w:rsidP="00560581">
            <w:pPr>
              <w:jc w:val="both"/>
              <w:rPr>
                <w:rFonts w:ascii="Arial Narrow" w:hAnsi="Arial Narrow" w:cs="Calibri"/>
                <w:sz w:val="18"/>
                <w:szCs w:val="18"/>
                <w:lang w:eastAsia="es-CL"/>
              </w:rPr>
            </w:pPr>
          </w:p>
        </w:tc>
        <w:tc>
          <w:tcPr>
            <w:tcW w:w="1661" w:type="pct"/>
            <w:shd w:val="clear" w:color="000000" w:fill="FFFFFF"/>
            <w:tcMar>
              <w:top w:w="57" w:type="dxa"/>
              <w:bottom w:w="57" w:type="dxa"/>
            </w:tcMar>
          </w:tcPr>
          <w:p w14:paraId="17D95000" w14:textId="77777777" w:rsidR="00560581" w:rsidRPr="00157A2C" w:rsidRDefault="00560581" w:rsidP="00560581">
            <w:pPr>
              <w:pStyle w:val="Prrafodelista"/>
              <w:numPr>
                <w:ilvl w:val="0"/>
                <w:numId w:val="7"/>
              </w:numPr>
              <w:spacing w:after="0" w:line="240" w:lineRule="auto"/>
              <w:ind w:left="159" w:hanging="15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El seguimiento y control de vehículos y personas que circulan por el interior de las instalaciones.</w:t>
            </w:r>
          </w:p>
        </w:tc>
        <w:tc>
          <w:tcPr>
            <w:tcW w:w="1805" w:type="pct"/>
            <w:shd w:val="clear" w:color="auto" w:fill="B8CCE4" w:themeFill="accent1" w:themeFillTint="66"/>
            <w:tcMar>
              <w:top w:w="57" w:type="dxa"/>
              <w:bottom w:w="57" w:type="dxa"/>
            </w:tcMar>
          </w:tcPr>
          <w:p w14:paraId="06DEBC5D" w14:textId="77777777" w:rsidR="00560581" w:rsidRPr="006A78C3" w:rsidRDefault="00560581" w:rsidP="00560581">
            <w:pPr>
              <w:jc w:val="both"/>
              <w:rPr>
                <w:rFonts w:ascii="Arial Narrow"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las características del seguimiento y control de vehículos y personas que circulan por el interior de las instalaciones</w:t>
            </w:r>
            <w:r>
              <w:rPr>
                <w:rFonts w:ascii="Arial Narrow" w:hAnsi="Arial Narrow" w:cs="Calibri"/>
                <w:bCs/>
                <w:i/>
                <w:color w:val="0070C0"/>
                <w:sz w:val="18"/>
                <w:szCs w:val="18"/>
                <w:lang w:eastAsia="es-CL"/>
              </w:rPr>
              <w:t>.</w:t>
            </w:r>
          </w:p>
        </w:tc>
      </w:tr>
      <w:tr w:rsidR="00560581" w:rsidRPr="001C6B02" w14:paraId="5E5C5A60" w14:textId="77777777" w:rsidTr="00560581">
        <w:trPr>
          <w:trHeight w:val="1288"/>
        </w:trPr>
        <w:tc>
          <w:tcPr>
            <w:tcW w:w="198" w:type="pct"/>
            <w:shd w:val="clear" w:color="000000" w:fill="FFFFFF"/>
            <w:tcMar>
              <w:top w:w="57" w:type="dxa"/>
              <w:bottom w:w="57" w:type="dxa"/>
            </w:tcMar>
            <w:hideMark/>
          </w:tcPr>
          <w:p w14:paraId="7EF1CE0C" w14:textId="77777777" w:rsidR="00560581" w:rsidRPr="001C6B02" w:rsidRDefault="00560581" w:rsidP="00560581">
            <w:pPr>
              <w:jc w:val="both"/>
              <w:rPr>
                <w:rFonts w:ascii="Arial Narrow" w:hAnsi="Arial Narrow" w:cs="Calibri"/>
                <w:b/>
                <w:bCs/>
                <w:color w:val="000000"/>
                <w:sz w:val="18"/>
                <w:szCs w:val="18"/>
                <w:lang w:eastAsia="es-CL"/>
              </w:rPr>
            </w:pPr>
          </w:p>
        </w:tc>
        <w:tc>
          <w:tcPr>
            <w:tcW w:w="1337" w:type="pct"/>
            <w:shd w:val="clear" w:color="000000" w:fill="FFFFFF"/>
            <w:tcMar>
              <w:top w:w="57" w:type="dxa"/>
              <w:bottom w:w="57" w:type="dxa"/>
            </w:tcMar>
            <w:hideMark/>
          </w:tcPr>
          <w:p w14:paraId="1D7A99B9" w14:textId="77777777" w:rsidR="00560581" w:rsidRPr="006A78C3" w:rsidRDefault="00560581" w:rsidP="00560581">
            <w:pPr>
              <w:jc w:val="both"/>
              <w:rPr>
                <w:rFonts w:ascii="Arial Narrow" w:hAnsi="Arial Narrow" w:cs="Calibri"/>
                <w:color w:val="000000"/>
                <w:sz w:val="18"/>
                <w:szCs w:val="18"/>
                <w:lang w:eastAsia="es-CL"/>
              </w:rPr>
            </w:pPr>
          </w:p>
        </w:tc>
        <w:tc>
          <w:tcPr>
            <w:tcW w:w="1661" w:type="pct"/>
            <w:shd w:val="clear" w:color="000000" w:fill="FFFFFF"/>
            <w:tcMar>
              <w:top w:w="57" w:type="dxa"/>
              <w:bottom w:w="57" w:type="dxa"/>
            </w:tcMar>
          </w:tcPr>
          <w:p w14:paraId="03680F53" w14:textId="77777777" w:rsidR="00560581" w:rsidRPr="00157A2C" w:rsidRDefault="00560581" w:rsidP="00560581">
            <w:pPr>
              <w:pStyle w:val="Prrafodelista"/>
              <w:numPr>
                <w:ilvl w:val="0"/>
                <w:numId w:val="7"/>
              </w:numPr>
              <w:spacing w:after="0" w:line="240" w:lineRule="auto"/>
              <w:ind w:left="159" w:hanging="15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sz w:val="18"/>
                <w:szCs w:val="18"/>
                <w:lang w:eastAsia="es-CL"/>
              </w:rPr>
              <w:t>Un</w:t>
            </w:r>
            <w:r w:rsidRPr="001C6B02">
              <w:rPr>
                <w:rFonts w:ascii="Arial Narrow" w:eastAsia="Times New Roman" w:hAnsi="Arial Narrow" w:cs="Calibri"/>
                <w:color w:val="000000"/>
                <w:sz w:val="18"/>
                <w:szCs w:val="18"/>
                <w:lang w:eastAsia="es-CL"/>
              </w:rPr>
              <w:t xml:space="preserve"> sistema y dispositivos que permitan identificar y registrar claramente a visitantes, clientes y proveedores al ingreso y salida de sus instalaciones y el área a la que tienen autorizado el acceso, incluyendo las zonas sensibles, tales como almacenes de mercancías de exportación, zona de carga de contenedores o camiones y lugares de almacenaje de información sensible.</w:t>
            </w:r>
          </w:p>
        </w:tc>
        <w:tc>
          <w:tcPr>
            <w:tcW w:w="1805" w:type="pct"/>
            <w:shd w:val="clear" w:color="auto" w:fill="B8CCE4" w:themeFill="accent1" w:themeFillTint="66"/>
            <w:tcMar>
              <w:top w:w="57" w:type="dxa"/>
              <w:bottom w:w="57" w:type="dxa"/>
            </w:tcMar>
          </w:tcPr>
          <w:p w14:paraId="4A2090B5" w14:textId="77777777" w:rsidR="00560581" w:rsidRPr="006A78C3" w:rsidRDefault="00560581" w:rsidP="00560581">
            <w:pPr>
              <w:jc w:val="both"/>
              <w:rPr>
                <w:rFonts w:ascii="Arial Narrow"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sus sistemas y dispositivos</w:t>
            </w:r>
            <w:r>
              <w:rPr>
                <w:rFonts w:ascii="Arial Narrow" w:hAnsi="Arial Narrow" w:cs="Calibri"/>
                <w:bCs/>
                <w:i/>
                <w:color w:val="0070C0"/>
                <w:sz w:val="18"/>
                <w:szCs w:val="18"/>
                <w:lang w:eastAsia="es-CL"/>
              </w:rPr>
              <w:t>.</w:t>
            </w:r>
          </w:p>
        </w:tc>
      </w:tr>
      <w:tr w:rsidR="00560581" w:rsidRPr="001C6B02" w14:paraId="75A241D7" w14:textId="77777777" w:rsidTr="00560581">
        <w:trPr>
          <w:trHeight w:val="1010"/>
        </w:trPr>
        <w:tc>
          <w:tcPr>
            <w:tcW w:w="198" w:type="pct"/>
            <w:shd w:val="clear" w:color="000000" w:fill="FFFFFF"/>
            <w:tcMar>
              <w:top w:w="57" w:type="dxa"/>
              <w:bottom w:w="57" w:type="dxa"/>
            </w:tcMar>
            <w:hideMark/>
          </w:tcPr>
          <w:p w14:paraId="180400ED" w14:textId="77777777" w:rsidR="00560581" w:rsidRPr="001C6B02" w:rsidRDefault="00560581" w:rsidP="00560581">
            <w:pPr>
              <w:jc w:val="both"/>
              <w:rPr>
                <w:rFonts w:ascii="Arial Narrow" w:hAnsi="Arial Narrow" w:cs="Calibri"/>
                <w:b/>
                <w:bCs/>
                <w:color w:val="000000"/>
                <w:sz w:val="18"/>
                <w:szCs w:val="18"/>
                <w:lang w:eastAsia="es-CL"/>
              </w:rPr>
            </w:pPr>
          </w:p>
        </w:tc>
        <w:tc>
          <w:tcPr>
            <w:tcW w:w="1337" w:type="pct"/>
            <w:shd w:val="clear" w:color="000000" w:fill="FFFFFF"/>
            <w:tcMar>
              <w:top w:w="57" w:type="dxa"/>
              <w:bottom w:w="57" w:type="dxa"/>
            </w:tcMar>
            <w:hideMark/>
          </w:tcPr>
          <w:p w14:paraId="6CA434B9" w14:textId="77777777" w:rsidR="00560581" w:rsidRPr="006A78C3" w:rsidRDefault="00560581" w:rsidP="00560581">
            <w:pPr>
              <w:jc w:val="both"/>
              <w:rPr>
                <w:rFonts w:ascii="Arial Narrow" w:hAnsi="Arial Narrow" w:cs="Calibri"/>
                <w:color w:val="000000"/>
                <w:sz w:val="18"/>
                <w:szCs w:val="18"/>
                <w:lang w:eastAsia="es-CL"/>
              </w:rPr>
            </w:pPr>
          </w:p>
        </w:tc>
        <w:tc>
          <w:tcPr>
            <w:tcW w:w="1661" w:type="pct"/>
            <w:shd w:val="clear" w:color="000000" w:fill="FFFFFF"/>
            <w:tcMar>
              <w:top w:w="57" w:type="dxa"/>
              <w:bottom w:w="57" w:type="dxa"/>
            </w:tcMar>
          </w:tcPr>
          <w:p w14:paraId="728798FC" w14:textId="77777777" w:rsidR="00560581" w:rsidRPr="00157A2C" w:rsidRDefault="00560581" w:rsidP="00560581">
            <w:pPr>
              <w:pStyle w:val="Prrafodelista"/>
              <w:numPr>
                <w:ilvl w:val="0"/>
                <w:numId w:val="7"/>
              </w:numPr>
              <w:spacing w:after="0" w:line="240" w:lineRule="auto"/>
              <w:ind w:left="159" w:hanging="15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sz w:val="18"/>
                <w:szCs w:val="18"/>
                <w:lang w:eastAsia="es-CL"/>
              </w:rPr>
              <w:t>Un procedimiento</w:t>
            </w:r>
            <w:r w:rsidRPr="001C6B02">
              <w:rPr>
                <w:rFonts w:ascii="Arial Narrow" w:eastAsia="Times New Roman" w:hAnsi="Arial Narrow" w:cs="Calibri"/>
                <w:color w:val="000000"/>
                <w:sz w:val="18"/>
                <w:szCs w:val="18"/>
                <w:lang w:eastAsia="es-CL"/>
              </w:rPr>
              <w:t xml:space="preserve"> para la entrega, devolución y cambio de los dispositivos de identificación.</w:t>
            </w:r>
          </w:p>
        </w:tc>
        <w:tc>
          <w:tcPr>
            <w:tcW w:w="1805" w:type="pct"/>
            <w:shd w:val="clear" w:color="auto" w:fill="B8CCE4" w:themeFill="accent1" w:themeFillTint="66"/>
            <w:tcMar>
              <w:top w:w="57" w:type="dxa"/>
              <w:bottom w:w="57" w:type="dxa"/>
            </w:tcMar>
          </w:tcPr>
          <w:p w14:paraId="5704FE72" w14:textId="77777777" w:rsidR="00560581" w:rsidRPr="00D11789" w:rsidRDefault="00560581" w:rsidP="00560581">
            <w:pPr>
              <w:jc w:val="both"/>
              <w:rPr>
                <w:rFonts w:ascii="Arial Narrow" w:hAnsi="Arial Narrow" w:cs="Calibri"/>
                <w:color w:val="0070C0"/>
                <w:sz w:val="18"/>
                <w:szCs w:val="18"/>
                <w:lang w:val="es-ES_tradnl" w:eastAsia="es-CL"/>
              </w:rPr>
            </w:pPr>
            <w:r w:rsidRPr="006A78C3">
              <w:rPr>
                <w:rFonts w:ascii="Arial Narrow" w:eastAsia="Times New Roman" w:hAnsi="Arial Narrow" w:cs="Calibri"/>
                <w:bCs/>
                <w:i/>
                <w:color w:val="0070C0"/>
                <w:sz w:val="18"/>
                <w:szCs w:val="18"/>
                <w:lang w:eastAsia="es-CL"/>
              </w:rPr>
              <w:t>Describa aquí su procedimiento</w:t>
            </w:r>
            <w:r>
              <w:rPr>
                <w:rFonts w:ascii="Arial Narrow" w:hAnsi="Arial Narrow" w:cs="Calibri"/>
                <w:bCs/>
                <w:i/>
                <w:color w:val="0070C0"/>
                <w:sz w:val="18"/>
                <w:szCs w:val="18"/>
                <w:lang w:eastAsia="es-CL"/>
              </w:rPr>
              <w:t>.</w:t>
            </w:r>
          </w:p>
        </w:tc>
      </w:tr>
      <w:tr w:rsidR="00560581" w:rsidRPr="001C6B02" w14:paraId="70983CDC" w14:textId="77777777" w:rsidTr="00A40DE0">
        <w:trPr>
          <w:trHeight w:val="1547"/>
        </w:trPr>
        <w:tc>
          <w:tcPr>
            <w:tcW w:w="198" w:type="pct"/>
            <w:tcBorders>
              <w:bottom w:val="single" w:sz="4" w:space="0" w:color="auto"/>
            </w:tcBorders>
            <w:shd w:val="clear" w:color="000000" w:fill="FFFFFF"/>
            <w:tcMar>
              <w:top w:w="57" w:type="dxa"/>
              <w:bottom w:w="57" w:type="dxa"/>
            </w:tcMar>
            <w:hideMark/>
          </w:tcPr>
          <w:p w14:paraId="6CC4BA8E" w14:textId="77777777" w:rsidR="00560581" w:rsidRPr="001C6B02" w:rsidRDefault="00560581" w:rsidP="00560581">
            <w:pPr>
              <w:jc w:val="both"/>
              <w:rPr>
                <w:rFonts w:ascii="Arial Narrow" w:hAnsi="Arial Narrow" w:cs="Calibri"/>
                <w:b/>
                <w:bCs/>
                <w:color w:val="000000"/>
                <w:sz w:val="18"/>
                <w:szCs w:val="18"/>
                <w:lang w:eastAsia="es-CL"/>
              </w:rPr>
            </w:pPr>
          </w:p>
        </w:tc>
        <w:tc>
          <w:tcPr>
            <w:tcW w:w="1337" w:type="pct"/>
            <w:tcBorders>
              <w:bottom w:val="single" w:sz="4" w:space="0" w:color="auto"/>
            </w:tcBorders>
            <w:shd w:val="clear" w:color="000000" w:fill="FFFFFF"/>
            <w:tcMar>
              <w:top w:w="57" w:type="dxa"/>
              <w:bottom w:w="57" w:type="dxa"/>
            </w:tcMar>
            <w:hideMark/>
          </w:tcPr>
          <w:p w14:paraId="5235D7B1" w14:textId="77777777" w:rsidR="00560581" w:rsidRPr="006A78C3" w:rsidRDefault="00560581" w:rsidP="00560581">
            <w:pPr>
              <w:jc w:val="both"/>
              <w:rPr>
                <w:rFonts w:ascii="Arial Narrow" w:hAnsi="Arial Narrow" w:cs="Calibri"/>
                <w:color w:val="000000"/>
                <w:sz w:val="18"/>
                <w:szCs w:val="18"/>
                <w:lang w:eastAsia="es-CL"/>
              </w:rPr>
            </w:pPr>
          </w:p>
        </w:tc>
        <w:tc>
          <w:tcPr>
            <w:tcW w:w="1661" w:type="pct"/>
            <w:tcBorders>
              <w:bottom w:val="single" w:sz="4" w:space="0" w:color="auto"/>
            </w:tcBorders>
            <w:shd w:val="clear" w:color="000000" w:fill="FFFFFF"/>
            <w:tcMar>
              <w:top w:w="57" w:type="dxa"/>
              <w:bottom w:w="57" w:type="dxa"/>
            </w:tcMar>
          </w:tcPr>
          <w:p w14:paraId="76A06FBF" w14:textId="77777777" w:rsidR="00560581" w:rsidRPr="001C6B02" w:rsidRDefault="00560581" w:rsidP="00560581">
            <w:pPr>
              <w:pStyle w:val="Prrafodelista"/>
              <w:numPr>
                <w:ilvl w:val="0"/>
                <w:numId w:val="7"/>
              </w:numPr>
              <w:spacing w:after="0" w:line="240" w:lineRule="auto"/>
              <w:ind w:left="140" w:hanging="140"/>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sz w:val="18"/>
                <w:szCs w:val="18"/>
                <w:lang w:eastAsia="es-CL"/>
              </w:rPr>
              <w:t>Un</w:t>
            </w:r>
            <w:r w:rsidRPr="001C6B02">
              <w:rPr>
                <w:rFonts w:ascii="Arial Narrow" w:eastAsia="Times New Roman" w:hAnsi="Arial Narrow" w:cs="Calibri"/>
                <w:color w:val="000000"/>
                <w:sz w:val="18"/>
                <w:szCs w:val="18"/>
                <w:lang w:eastAsia="es-CL"/>
              </w:rPr>
              <w:t xml:space="preserve"> procedimiento para la revisión de la mensajería y para el seguimiento y control del personal de mensajería al interior de sus instalaciones, especialmente en las áreas de acceso restringido. </w:t>
            </w:r>
            <w:r w:rsidRPr="001C6B02">
              <w:rPr>
                <w:rFonts w:ascii="Arial Narrow" w:eastAsia="Times New Roman" w:hAnsi="Arial Narrow" w:cs="Calibri"/>
                <w:sz w:val="18"/>
                <w:szCs w:val="18"/>
                <w:lang w:eastAsia="es-CL"/>
              </w:rPr>
              <w:t>El</w:t>
            </w:r>
            <w:r w:rsidRPr="001C6B02">
              <w:rPr>
                <w:rFonts w:ascii="Arial Narrow" w:eastAsia="Times New Roman" w:hAnsi="Arial Narrow" w:cs="Calibri"/>
                <w:color w:val="000000"/>
                <w:sz w:val="18"/>
                <w:szCs w:val="18"/>
                <w:lang w:eastAsia="es-CL"/>
              </w:rPr>
              <w:t xml:space="preserve"> procedimiento debe contener, al menos:</w:t>
            </w:r>
          </w:p>
          <w:p w14:paraId="03EBF969" w14:textId="77777777" w:rsidR="00560581" w:rsidRPr="001C6B02" w:rsidRDefault="00560581" w:rsidP="00560581">
            <w:pPr>
              <w:pStyle w:val="Prrafodelista"/>
              <w:numPr>
                <w:ilvl w:val="0"/>
                <w:numId w:val="12"/>
              </w:numPr>
              <w:spacing w:after="0" w:line="240" w:lineRule="auto"/>
              <w:ind w:left="424" w:hanging="28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 xml:space="preserve">La designación del departamento, unidad o persona responsable de </w:t>
            </w:r>
            <w:proofErr w:type="spellStart"/>
            <w:r w:rsidRPr="001C6B02">
              <w:rPr>
                <w:rFonts w:ascii="Arial Narrow" w:eastAsia="Times New Roman" w:hAnsi="Arial Narrow" w:cs="Calibri"/>
                <w:color w:val="000000"/>
                <w:sz w:val="18"/>
                <w:szCs w:val="18"/>
                <w:lang w:eastAsia="es-CL"/>
              </w:rPr>
              <w:t>recepcionar</w:t>
            </w:r>
            <w:proofErr w:type="spellEnd"/>
            <w:r w:rsidRPr="001C6B02">
              <w:rPr>
                <w:rFonts w:ascii="Arial Narrow" w:eastAsia="Times New Roman" w:hAnsi="Arial Narrow" w:cs="Calibri"/>
                <w:color w:val="000000"/>
                <w:sz w:val="18"/>
                <w:szCs w:val="18"/>
                <w:lang w:eastAsia="es-CL"/>
              </w:rPr>
              <w:t xml:space="preserve"> la mensajería.</w:t>
            </w:r>
          </w:p>
          <w:p w14:paraId="0ECBF0E9" w14:textId="77777777" w:rsidR="00560581" w:rsidRPr="001C6B02" w:rsidRDefault="00560581" w:rsidP="00560581">
            <w:pPr>
              <w:pStyle w:val="Prrafodelista"/>
              <w:numPr>
                <w:ilvl w:val="0"/>
                <w:numId w:val="12"/>
              </w:numPr>
              <w:spacing w:after="0" w:line="240" w:lineRule="auto"/>
              <w:ind w:left="424" w:hanging="28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verificación del remitente.</w:t>
            </w:r>
          </w:p>
          <w:p w14:paraId="40E5E439" w14:textId="77777777" w:rsidR="00560581" w:rsidRPr="001C6B02" w:rsidRDefault="00560581" w:rsidP="00560581">
            <w:pPr>
              <w:pStyle w:val="Prrafodelista"/>
              <w:numPr>
                <w:ilvl w:val="0"/>
                <w:numId w:val="12"/>
              </w:numPr>
              <w:spacing w:after="0" w:line="240" w:lineRule="auto"/>
              <w:ind w:left="424" w:hanging="28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verificación de la identidad del mensajero.</w:t>
            </w:r>
          </w:p>
          <w:p w14:paraId="4E7146C8" w14:textId="77777777" w:rsidR="00560581" w:rsidRPr="001C6B02" w:rsidRDefault="00560581" w:rsidP="00560581">
            <w:pPr>
              <w:pStyle w:val="Prrafodelista"/>
              <w:numPr>
                <w:ilvl w:val="0"/>
                <w:numId w:val="12"/>
              </w:numPr>
              <w:spacing w:after="0" w:line="240" w:lineRule="auto"/>
              <w:ind w:left="424" w:hanging="28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identificación de las áreas de acceso prohibido para el mensajero.</w:t>
            </w:r>
          </w:p>
          <w:p w14:paraId="6AB54BF5" w14:textId="77777777" w:rsidR="00560581" w:rsidRPr="006A78C3" w:rsidRDefault="00560581" w:rsidP="00560581">
            <w:pPr>
              <w:pStyle w:val="Prrafodelista"/>
              <w:numPr>
                <w:ilvl w:val="0"/>
                <w:numId w:val="12"/>
              </w:numPr>
              <w:spacing w:after="0" w:line="240" w:lineRule="auto"/>
              <w:ind w:left="424" w:hanging="28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color w:val="000000"/>
                <w:sz w:val="18"/>
                <w:szCs w:val="18"/>
                <w:lang w:eastAsia="es-CL"/>
              </w:rPr>
              <w:t>El seguimiento o control para el mensajero.</w:t>
            </w:r>
          </w:p>
        </w:tc>
        <w:tc>
          <w:tcPr>
            <w:tcW w:w="1805" w:type="pct"/>
            <w:tcBorders>
              <w:bottom w:val="single" w:sz="4" w:space="0" w:color="auto"/>
            </w:tcBorders>
            <w:shd w:val="clear" w:color="auto" w:fill="B8CCE4" w:themeFill="accent1" w:themeFillTint="66"/>
            <w:tcMar>
              <w:top w:w="57" w:type="dxa"/>
              <w:bottom w:w="57" w:type="dxa"/>
            </w:tcMar>
          </w:tcPr>
          <w:p w14:paraId="482FE606" w14:textId="77777777" w:rsidR="00560581" w:rsidRPr="006A78C3" w:rsidRDefault="00560581" w:rsidP="00560581">
            <w:pPr>
              <w:jc w:val="both"/>
              <w:rPr>
                <w:rFonts w:ascii="Arial Narrow"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 procedimiento</w:t>
            </w:r>
            <w:r>
              <w:rPr>
                <w:rFonts w:ascii="Arial Narrow" w:hAnsi="Arial Narrow" w:cs="Calibri"/>
                <w:bCs/>
                <w:i/>
                <w:color w:val="0070C0"/>
                <w:sz w:val="18"/>
                <w:szCs w:val="18"/>
                <w:lang w:eastAsia="es-CL"/>
              </w:rPr>
              <w:t>.</w:t>
            </w:r>
          </w:p>
        </w:tc>
      </w:tr>
      <w:tr w:rsidR="00560581" w:rsidRPr="001C6B02" w14:paraId="6E0FD3B4" w14:textId="77777777" w:rsidTr="008F1662">
        <w:trPr>
          <w:trHeight w:val="200"/>
        </w:trPr>
        <w:tc>
          <w:tcPr>
            <w:tcW w:w="198" w:type="pct"/>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14:paraId="1B63A51B" w14:textId="77777777" w:rsidR="00560581" w:rsidRPr="001C6B02" w:rsidRDefault="00560581" w:rsidP="00560581">
            <w:pPr>
              <w:jc w:val="both"/>
              <w:rPr>
                <w:rFonts w:ascii="Arial Narrow" w:hAnsi="Arial Narrow" w:cs="Calibri"/>
                <w:b/>
                <w:bCs/>
                <w:color w:val="000000"/>
                <w:sz w:val="18"/>
                <w:szCs w:val="18"/>
                <w:lang w:eastAsia="es-CL"/>
              </w:rPr>
            </w:pPr>
          </w:p>
          <w:p w14:paraId="58C1C6E9" w14:textId="77777777" w:rsidR="00560581" w:rsidRPr="001C6B02" w:rsidRDefault="00560581" w:rsidP="00560581">
            <w:pPr>
              <w:jc w:val="both"/>
              <w:rPr>
                <w:rFonts w:ascii="Arial Narrow" w:hAnsi="Arial Narrow" w:cs="Calibri"/>
                <w:b/>
                <w:bCs/>
                <w:color w:val="000000"/>
                <w:sz w:val="18"/>
                <w:szCs w:val="18"/>
                <w:lang w:eastAsia="es-CL"/>
              </w:rPr>
            </w:pPr>
          </w:p>
          <w:p w14:paraId="1CF8CB23" w14:textId="77777777" w:rsidR="00560581" w:rsidRPr="001C6B02" w:rsidRDefault="00560581" w:rsidP="00560581">
            <w:pPr>
              <w:jc w:val="both"/>
              <w:rPr>
                <w:rFonts w:ascii="Arial Narrow" w:hAnsi="Arial Narrow" w:cs="Calibri"/>
                <w:b/>
                <w:bCs/>
                <w:color w:val="000000"/>
                <w:sz w:val="18"/>
                <w:szCs w:val="18"/>
                <w:lang w:eastAsia="es-CL"/>
              </w:rPr>
            </w:pPr>
          </w:p>
          <w:p w14:paraId="0F95C62C" w14:textId="77777777" w:rsidR="00560581" w:rsidRPr="001C6B02" w:rsidRDefault="00560581" w:rsidP="00560581">
            <w:pPr>
              <w:jc w:val="both"/>
              <w:rPr>
                <w:rFonts w:ascii="Arial Narrow" w:hAnsi="Arial Narrow" w:cs="Calibri"/>
                <w:b/>
                <w:bCs/>
                <w:color w:val="000000"/>
                <w:sz w:val="18"/>
                <w:szCs w:val="18"/>
                <w:lang w:eastAsia="es-CL"/>
              </w:rPr>
            </w:pPr>
          </w:p>
        </w:tc>
        <w:tc>
          <w:tcPr>
            <w:tcW w:w="1337" w:type="pct"/>
            <w:tcBorders>
              <w:top w:val="single" w:sz="4" w:space="0" w:color="auto"/>
              <w:left w:val="single" w:sz="4" w:space="0" w:color="auto"/>
              <w:bottom w:val="single" w:sz="4" w:space="0" w:color="auto"/>
              <w:right w:val="single" w:sz="4" w:space="0" w:color="auto"/>
            </w:tcBorders>
            <w:shd w:val="clear" w:color="000000" w:fill="FFFFFF"/>
            <w:tcMar>
              <w:top w:w="57" w:type="dxa"/>
              <w:bottom w:w="57" w:type="dxa"/>
            </w:tcMar>
          </w:tcPr>
          <w:p w14:paraId="7FE05242" w14:textId="77777777" w:rsidR="00560581" w:rsidRPr="00C64AA6" w:rsidRDefault="00560581" w:rsidP="00C64AA6">
            <w:pPr>
              <w:spacing w:after="0" w:line="240" w:lineRule="auto"/>
              <w:jc w:val="both"/>
              <w:rPr>
                <w:rFonts w:ascii="Arial Narrow" w:hAnsi="Arial Narrow" w:cs="Calibri"/>
                <w:b/>
                <w:bCs/>
                <w:color w:val="000000"/>
                <w:sz w:val="18"/>
                <w:szCs w:val="18"/>
                <w:lang w:eastAsia="es-CL"/>
              </w:rPr>
            </w:pPr>
          </w:p>
        </w:tc>
        <w:tc>
          <w:tcPr>
            <w:tcW w:w="1661" w:type="pct"/>
            <w:tcBorders>
              <w:top w:val="single" w:sz="4" w:space="0" w:color="auto"/>
              <w:left w:val="single" w:sz="4" w:space="0" w:color="auto"/>
              <w:bottom w:val="single" w:sz="4" w:space="0" w:color="auto"/>
              <w:right w:val="single" w:sz="4" w:space="0" w:color="auto"/>
            </w:tcBorders>
            <w:shd w:val="clear" w:color="000000" w:fill="FFFFFF"/>
            <w:noWrap/>
            <w:tcMar>
              <w:top w:w="57" w:type="dxa"/>
              <w:bottom w:w="57" w:type="dxa"/>
            </w:tcMar>
          </w:tcPr>
          <w:p w14:paraId="5BC0AABB" w14:textId="77777777" w:rsidR="00A40DE0" w:rsidRPr="001C6B02" w:rsidRDefault="00A40DE0" w:rsidP="00571399">
            <w:pPr>
              <w:pStyle w:val="Prrafodelista"/>
              <w:numPr>
                <w:ilvl w:val="0"/>
                <w:numId w:val="30"/>
              </w:numPr>
              <w:spacing w:after="0" w:line="240" w:lineRule="auto"/>
              <w:ind w:left="282" w:hanging="283"/>
              <w:contextualSpacing w:val="0"/>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b/>
                <w:bCs/>
                <w:color w:val="000000"/>
                <w:sz w:val="18"/>
                <w:szCs w:val="18"/>
                <w:lang w:eastAsia="es-CL"/>
              </w:rPr>
              <w:t>Respecto de la vigilancia de las instalaciones:</w:t>
            </w:r>
          </w:p>
          <w:p w14:paraId="0962B269" w14:textId="77777777" w:rsidR="00A40DE0" w:rsidRPr="001C6B02" w:rsidRDefault="00A40DE0" w:rsidP="00A40DE0">
            <w:pPr>
              <w:spacing w:after="0" w:line="240" w:lineRule="auto"/>
              <w:jc w:val="both"/>
              <w:rPr>
                <w:rFonts w:ascii="Arial Narrow" w:hAnsi="Arial Narrow" w:cs="Calibri"/>
                <w:color w:val="000000"/>
                <w:sz w:val="18"/>
                <w:szCs w:val="18"/>
                <w:lang w:eastAsia="es-CL"/>
              </w:rPr>
            </w:pPr>
            <w:r w:rsidRPr="001C6B02">
              <w:rPr>
                <w:rFonts w:ascii="Arial Narrow" w:hAnsi="Arial Narrow" w:cs="Calibri"/>
                <w:color w:val="000000"/>
                <w:sz w:val="18"/>
                <w:szCs w:val="18"/>
                <w:lang w:eastAsia="es-CL"/>
              </w:rPr>
              <w:t>Considerando las características de sus instalaciones, el operador deberá tener implementadas medidas de vigilancia que incluyan:</w:t>
            </w:r>
          </w:p>
          <w:p w14:paraId="2A631DE5" w14:textId="77777777" w:rsidR="00A40DE0" w:rsidRDefault="00A40DE0" w:rsidP="00A40DE0">
            <w:pPr>
              <w:pStyle w:val="Prrafodelista"/>
              <w:numPr>
                <w:ilvl w:val="0"/>
                <w:numId w:val="7"/>
              </w:numPr>
              <w:spacing w:after="0" w:line="240" w:lineRule="auto"/>
              <w:ind w:left="140" w:hanging="140"/>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sz w:val="18"/>
                <w:szCs w:val="18"/>
                <w:lang w:eastAsia="es-CL"/>
              </w:rPr>
              <w:t>Procedimientos</w:t>
            </w:r>
            <w:r w:rsidRPr="001C6B02">
              <w:rPr>
                <w:rFonts w:ascii="Arial Narrow" w:eastAsia="Times New Roman" w:hAnsi="Arial Narrow" w:cs="Calibri"/>
                <w:color w:val="000000"/>
                <w:sz w:val="18"/>
                <w:szCs w:val="18"/>
                <w:lang w:eastAsia="es-CL"/>
              </w:rPr>
              <w:t xml:space="preserve"> y sistemas de vigilancia para detectar, disuadir, alertar y notificar a su personal de seguridad, o bien, a la autoridad o Servicios de Emergencia correspondientes, tales como Policía de Investigaciones de Chile (PDI), Carabineros de Chile, bomberos, ambulancia y Oficina Nacional de Emergencia del Ministerio del Interior y Seguridad Pública (ONEMI), respecto de situaciones graves que afecten la seguridad de las instalaciones, tales como, robos, ingresos no autorizados, incendios, explosiones o accidentes.</w:t>
            </w:r>
          </w:p>
          <w:p w14:paraId="377E9310" w14:textId="77777777" w:rsidR="00A40DE0" w:rsidRPr="00A40DE0" w:rsidRDefault="00A40DE0" w:rsidP="00A40DE0">
            <w:pPr>
              <w:spacing w:after="0" w:line="240" w:lineRule="auto"/>
              <w:jc w:val="both"/>
              <w:rPr>
                <w:rFonts w:ascii="Arial Narrow" w:eastAsia="Times New Roman" w:hAnsi="Arial Narrow" w:cs="Calibri"/>
                <w:color w:val="000000"/>
                <w:sz w:val="18"/>
                <w:szCs w:val="18"/>
                <w:lang w:eastAsia="es-CL"/>
              </w:rPr>
            </w:pPr>
          </w:p>
          <w:p w14:paraId="0DDCA17C" w14:textId="77777777" w:rsidR="00A40DE0" w:rsidRPr="001C6B02" w:rsidRDefault="00A40DE0" w:rsidP="00A40DE0">
            <w:pPr>
              <w:pStyle w:val="Prrafodelista"/>
              <w:numPr>
                <w:ilvl w:val="0"/>
                <w:numId w:val="13"/>
              </w:numPr>
              <w:spacing w:after="0" w:line="240" w:lineRule="auto"/>
              <w:ind w:left="424" w:hanging="284"/>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Para alertar y notificar, el sistema de vigilancia debe contener, al menos, dos de los siguientes dispositivos:</w:t>
            </w:r>
          </w:p>
          <w:p w14:paraId="642BCF43" w14:textId="77777777" w:rsidR="00A40DE0" w:rsidRPr="001C6B02" w:rsidRDefault="00A40DE0" w:rsidP="00571399">
            <w:pPr>
              <w:pStyle w:val="Prrafodelista"/>
              <w:numPr>
                <w:ilvl w:val="0"/>
                <w:numId w:val="62"/>
              </w:numPr>
              <w:spacing w:after="0" w:line="240" w:lineRule="auto"/>
              <w:ind w:hanging="283"/>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teléfonos,</w:t>
            </w:r>
          </w:p>
          <w:p w14:paraId="7FBB2689" w14:textId="77777777" w:rsidR="00A40DE0" w:rsidRPr="001C6B02" w:rsidRDefault="00A40DE0" w:rsidP="00571399">
            <w:pPr>
              <w:pStyle w:val="Prrafodelista"/>
              <w:numPr>
                <w:ilvl w:val="0"/>
                <w:numId w:val="62"/>
              </w:numPr>
              <w:spacing w:after="0" w:line="240" w:lineRule="auto"/>
              <w:ind w:hanging="296"/>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alto parlantes,</w:t>
            </w:r>
          </w:p>
          <w:p w14:paraId="49C256DF" w14:textId="77777777" w:rsidR="00A40DE0" w:rsidRPr="001C6B02" w:rsidRDefault="00A40DE0" w:rsidP="00571399">
            <w:pPr>
              <w:pStyle w:val="Prrafodelista"/>
              <w:numPr>
                <w:ilvl w:val="0"/>
                <w:numId w:val="62"/>
              </w:numPr>
              <w:spacing w:after="0" w:line="240" w:lineRule="auto"/>
              <w:ind w:hanging="296"/>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sirenas de emergencia, o</w:t>
            </w:r>
          </w:p>
          <w:p w14:paraId="3F8B81A7" w14:textId="77777777" w:rsidR="00A40DE0" w:rsidRPr="001C6B02" w:rsidRDefault="00A40DE0" w:rsidP="00571399">
            <w:pPr>
              <w:pStyle w:val="Prrafodelista"/>
              <w:numPr>
                <w:ilvl w:val="0"/>
                <w:numId w:val="62"/>
              </w:numPr>
              <w:spacing w:after="0" w:line="240" w:lineRule="auto"/>
              <w:ind w:hanging="296"/>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comunicación por radiofrecuencia.</w:t>
            </w:r>
          </w:p>
          <w:p w14:paraId="65F9B8EF" w14:textId="77777777" w:rsidR="00A40DE0" w:rsidRDefault="00A40DE0" w:rsidP="00A40DE0">
            <w:pPr>
              <w:pStyle w:val="Prrafodelista"/>
              <w:spacing w:after="0" w:line="240" w:lineRule="auto"/>
              <w:ind w:left="424"/>
              <w:contextualSpacing w:val="0"/>
              <w:jc w:val="both"/>
              <w:rPr>
                <w:rFonts w:ascii="Arial Narrow" w:eastAsia="Times New Roman" w:hAnsi="Arial Narrow" w:cs="Calibri"/>
                <w:color w:val="000000"/>
                <w:sz w:val="18"/>
                <w:szCs w:val="18"/>
                <w:lang w:eastAsia="es-CL"/>
              </w:rPr>
            </w:pPr>
          </w:p>
          <w:p w14:paraId="38389DCA" w14:textId="77777777" w:rsidR="00A40DE0" w:rsidRPr="001C6B02" w:rsidRDefault="00A40DE0" w:rsidP="00A40DE0">
            <w:pPr>
              <w:pStyle w:val="Prrafodelista"/>
              <w:numPr>
                <w:ilvl w:val="0"/>
                <w:numId w:val="13"/>
              </w:numPr>
              <w:spacing w:after="0" w:line="240" w:lineRule="auto"/>
              <w:ind w:left="424" w:hanging="284"/>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Para detectar y disuadir, el sistema de vigilancia deben incluir, al menos, uno de los siguientes:</w:t>
            </w:r>
          </w:p>
          <w:p w14:paraId="6F0A169C" w14:textId="77777777" w:rsidR="00A40DE0" w:rsidRPr="001C6B02" w:rsidRDefault="00A40DE0" w:rsidP="00A40DE0">
            <w:pPr>
              <w:pStyle w:val="Prrafodelista"/>
              <w:numPr>
                <w:ilvl w:val="0"/>
                <w:numId w:val="14"/>
              </w:numPr>
              <w:spacing w:after="0" w:line="240" w:lineRule="auto"/>
              <w:ind w:hanging="296"/>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sistema alarmas,</w:t>
            </w:r>
          </w:p>
          <w:p w14:paraId="711262C5" w14:textId="77777777" w:rsidR="00A40DE0" w:rsidRPr="001C6B02" w:rsidRDefault="00A40DE0" w:rsidP="00A40DE0">
            <w:pPr>
              <w:pStyle w:val="Prrafodelista"/>
              <w:numPr>
                <w:ilvl w:val="0"/>
                <w:numId w:val="14"/>
              </w:numPr>
              <w:spacing w:after="0" w:line="240" w:lineRule="auto"/>
              <w:ind w:hanging="296"/>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sistema de cámaras de vigilancia,</w:t>
            </w:r>
          </w:p>
          <w:p w14:paraId="69640265" w14:textId="77777777" w:rsidR="00A40DE0" w:rsidRPr="001C6B02" w:rsidRDefault="00A40DE0" w:rsidP="00A40DE0">
            <w:pPr>
              <w:pStyle w:val="Prrafodelista"/>
              <w:numPr>
                <w:ilvl w:val="0"/>
                <w:numId w:val="14"/>
              </w:numPr>
              <w:spacing w:after="0" w:line="240" w:lineRule="auto"/>
              <w:ind w:hanging="296"/>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personal con responsabilidad de control y vigilancia de las instalaciones, o</w:t>
            </w:r>
          </w:p>
          <w:p w14:paraId="3CBCCD02" w14:textId="77777777" w:rsidR="00A40DE0" w:rsidRPr="001C6B02" w:rsidRDefault="00A40DE0" w:rsidP="00A40DE0">
            <w:pPr>
              <w:pStyle w:val="Prrafodelista"/>
              <w:numPr>
                <w:ilvl w:val="0"/>
                <w:numId w:val="14"/>
              </w:numPr>
              <w:spacing w:after="0" w:line="240" w:lineRule="auto"/>
              <w:ind w:hanging="296"/>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sistema de sensores de movimiento.</w:t>
            </w:r>
          </w:p>
          <w:p w14:paraId="3211AA48" w14:textId="77777777" w:rsidR="008F1662" w:rsidRDefault="008F1662" w:rsidP="00A40DE0">
            <w:pPr>
              <w:spacing w:after="0" w:line="240" w:lineRule="auto"/>
              <w:ind w:left="353"/>
              <w:jc w:val="both"/>
              <w:rPr>
                <w:rFonts w:ascii="Arial Narrow" w:hAnsi="Arial Narrow" w:cs="Calibri"/>
                <w:color w:val="000000"/>
                <w:sz w:val="18"/>
                <w:szCs w:val="18"/>
                <w:lang w:eastAsia="es-CL"/>
              </w:rPr>
            </w:pPr>
          </w:p>
          <w:p w14:paraId="6ABE5CDA" w14:textId="77777777" w:rsidR="00A40DE0" w:rsidRPr="001C6B02" w:rsidRDefault="00A40DE0" w:rsidP="00A40DE0">
            <w:pPr>
              <w:spacing w:after="0" w:line="240" w:lineRule="auto"/>
              <w:ind w:left="353"/>
              <w:jc w:val="both"/>
              <w:rPr>
                <w:rFonts w:ascii="Arial Narrow" w:hAnsi="Arial Narrow" w:cs="Calibri"/>
                <w:color w:val="000000"/>
                <w:sz w:val="18"/>
                <w:szCs w:val="18"/>
                <w:lang w:eastAsia="es-CL"/>
              </w:rPr>
            </w:pPr>
            <w:r w:rsidRPr="001C6B02">
              <w:rPr>
                <w:rFonts w:ascii="Arial Narrow" w:hAnsi="Arial Narrow" w:cs="Calibri"/>
                <w:color w:val="000000"/>
                <w:sz w:val="18"/>
                <w:szCs w:val="18"/>
                <w:lang w:eastAsia="es-CL"/>
              </w:rPr>
              <w:t>Tratándose de zonas sensibles para la seguridad de sus instalaciones, tales como las áreas de fabricación, carga o descarga, accesos principales o almacenaje de información sensible, de mercancías, de materias primas y de insumos, el sistema de vigilancia debe contener dos de los antes mencionados.</w:t>
            </w:r>
          </w:p>
          <w:p w14:paraId="23FD0917" w14:textId="77777777" w:rsidR="00A40DE0" w:rsidRPr="00A40DE0" w:rsidRDefault="00A40DE0" w:rsidP="00A40DE0">
            <w:pPr>
              <w:spacing w:after="0" w:line="240" w:lineRule="auto"/>
              <w:jc w:val="both"/>
              <w:rPr>
                <w:rFonts w:ascii="Arial Narrow" w:eastAsia="Times New Roman" w:hAnsi="Arial Narrow" w:cs="Calibri"/>
                <w:color w:val="000000"/>
                <w:sz w:val="18"/>
                <w:szCs w:val="18"/>
                <w:lang w:eastAsia="es-CL"/>
              </w:rPr>
            </w:pPr>
          </w:p>
          <w:p w14:paraId="3D526E6E" w14:textId="77777777" w:rsidR="00A40DE0" w:rsidRPr="001C6B02" w:rsidRDefault="00A40DE0" w:rsidP="00A40DE0">
            <w:pPr>
              <w:pStyle w:val="Prrafodelista"/>
              <w:numPr>
                <w:ilvl w:val="0"/>
                <w:numId w:val="13"/>
              </w:numPr>
              <w:spacing w:after="0" w:line="240" w:lineRule="auto"/>
              <w:ind w:left="424" w:hanging="28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procedimiento de vigilancia debe contener, al menos:</w:t>
            </w:r>
          </w:p>
          <w:p w14:paraId="1E6338D8" w14:textId="77777777" w:rsidR="00560581" w:rsidRPr="008F1662" w:rsidRDefault="00A40DE0" w:rsidP="00571399">
            <w:pPr>
              <w:pStyle w:val="Prrafodelista"/>
              <w:numPr>
                <w:ilvl w:val="0"/>
                <w:numId w:val="15"/>
              </w:numPr>
              <w:spacing w:after="0" w:line="240" w:lineRule="auto"/>
              <w:ind w:hanging="296"/>
              <w:contextualSpacing w:val="0"/>
              <w:jc w:val="both"/>
              <w:rPr>
                <w:rFonts w:ascii="Arial Narrow" w:eastAsia="Times New Roman" w:hAnsi="Arial Narrow" w:cs="Calibri"/>
                <w:color w:val="000000"/>
                <w:sz w:val="18"/>
                <w:szCs w:val="18"/>
                <w:lang w:eastAsia="es-CL"/>
              </w:rPr>
            </w:pPr>
            <w:r w:rsidRPr="00A40DE0">
              <w:rPr>
                <w:rFonts w:ascii="Arial Narrow" w:eastAsia="Times New Roman" w:hAnsi="Arial Narrow" w:cs="Calibri"/>
                <w:color w:val="000000"/>
                <w:sz w:val="18"/>
                <w:szCs w:val="18"/>
                <w:lang w:eastAsia="es-CL"/>
              </w:rPr>
              <w:t>El registro diario (bitácora) de los eventos, novedades, observaciones, notificaciones, actividades, simulacros, planificación de operaciones, entre otros.</w:t>
            </w:r>
          </w:p>
        </w:tc>
        <w:tc>
          <w:tcPr>
            <w:tcW w:w="1805" w:type="pct"/>
            <w:tcBorders>
              <w:top w:val="single" w:sz="4" w:space="0" w:color="auto"/>
              <w:left w:val="single" w:sz="4" w:space="0" w:color="auto"/>
              <w:bottom w:val="single" w:sz="4" w:space="0" w:color="auto"/>
              <w:right w:val="single" w:sz="4" w:space="0" w:color="auto"/>
            </w:tcBorders>
            <w:shd w:val="clear" w:color="auto" w:fill="B8CCE4" w:themeFill="accent1" w:themeFillTint="66"/>
            <w:tcMar>
              <w:top w:w="57" w:type="dxa"/>
              <w:bottom w:w="57" w:type="dxa"/>
            </w:tcMar>
          </w:tcPr>
          <w:p w14:paraId="5F8889DD" w14:textId="77777777" w:rsidR="00560581" w:rsidRDefault="00560581" w:rsidP="00560581">
            <w:pPr>
              <w:spacing w:after="0" w:line="240" w:lineRule="auto"/>
              <w:jc w:val="both"/>
              <w:rPr>
                <w:rFonts w:ascii="Arial Narrow" w:eastAsia="Times New Roman" w:hAnsi="Arial Narrow" w:cs="Calibri"/>
                <w:bCs/>
                <w:i/>
                <w:color w:val="0070C0"/>
                <w:sz w:val="18"/>
                <w:szCs w:val="18"/>
                <w:lang w:eastAsia="es-CL"/>
              </w:rPr>
            </w:pPr>
            <w:r w:rsidRPr="006A78C3">
              <w:rPr>
                <w:rFonts w:ascii="Arial Narrow" w:eastAsia="Times New Roman" w:hAnsi="Arial Narrow" w:cs="Calibri"/>
                <w:bCs/>
                <w:i/>
                <w:color w:val="0070C0"/>
                <w:sz w:val="18"/>
                <w:szCs w:val="18"/>
                <w:lang w:eastAsia="es-CL"/>
              </w:rPr>
              <w:t>Describa aquí las medidas de vigilancia</w:t>
            </w:r>
            <w:r>
              <w:rPr>
                <w:rFonts w:ascii="Arial Narrow" w:hAnsi="Arial Narrow" w:cs="Calibri"/>
                <w:bCs/>
                <w:i/>
                <w:color w:val="0070C0"/>
                <w:sz w:val="18"/>
                <w:szCs w:val="18"/>
                <w:lang w:eastAsia="es-CL"/>
              </w:rPr>
              <w:t>.</w:t>
            </w:r>
          </w:p>
          <w:p w14:paraId="141DC37F" w14:textId="77777777" w:rsidR="00560581" w:rsidRDefault="00560581" w:rsidP="00560581">
            <w:pPr>
              <w:spacing w:after="0" w:line="240" w:lineRule="auto"/>
              <w:jc w:val="both"/>
              <w:rPr>
                <w:rFonts w:ascii="Arial Narrow" w:eastAsia="Times New Roman" w:hAnsi="Arial Narrow" w:cs="Calibri"/>
                <w:bCs/>
                <w:i/>
                <w:color w:val="0070C0"/>
                <w:sz w:val="18"/>
                <w:szCs w:val="18"/>
                <w:lang w:eastAsia="es-CL"/>
              </w:rPr>
            </w:pPr>
          </w:p>
          <w:p w14:paraId="54E19B4E" w14:textId="77777777" w:rsidR="00560581" w:rsidRPr="00410866" w:rsidRDefault="00560581" w:rsidP="00560581">
            <w:pPr>
              <w:jc w:val="both"/>
              <w:rPr>
                <w:rFonts w:ascii="Arial Narrow" w:hAnsi="Arial Narrow" w:cs="Calibri"/>
                <w:bCs/>
                <w:i/>
                <w:color w:val="0070C0"/>
                <w:sz w:val="18"/>
                <w:szCs w:val="18"/>
                <w:lang w:eastAsia="es-CL"/>
              </w:rPr>
            </w:pPr>
            <w:r w:rsidRPr="00410866">
              <w:rPr>
                <w:rFonts w:ascii="Arial Narrow" w:eastAsia="Times New Roman" w:hAnsi="Arial Narrow" w:cs="Calibri"/>
                <w:b/>
                <w:bCs/>
                <w:i/>
                <w:color w:val="0070C0"/>
                <w:sz w:val="18"/>
                <w:szCs w:val="18"/>
                <w:lang w:eastAsia="es-CL"/>
              </w:rPr>
              <w:t>Nota:</w:t>
            </w:r>
            <w:r w:rsidRPr="00410866">
              <w:rPr>
                <w:rFonts w:ascii="Arial Narrow" w:eastAsia="Times New Roman" w:hAnsi="Arial Narrow" w:cs="Calibri"/>
                <w:i/>
                <w:color w:val="0070C0"/>
                <w:sz w:val="18"/>
                <w:szCs w:val="18"/>
                <w:lang w:eastAsia="es-CL"/>
              </w:rPr>
              <w:t xml:space="preserve"> Indique en el plano 2, la ubicación de las zonas donde tiene ubicadas alarmas, cámaras, centrales de monitoreo, información de respaldo de las filmaciones (si corresponde), guardias permanentes y las rutas de vigilancia que realizan los guardias (si corresponde).</w:t>
            </w:r>
          </w:p>
        </w:tc>
      </w:tr>
      <w:tr w:rsidR="00A40DE0" w:rsidRPr="001C6B02" w14:paraId="20555ADE" w14:textId="77777777" w:rsidTr="00A40DE0">
        <w:trPr>
          <w:trHeight w:val="3009"/>
        </w:trPr>
        <w:tc>
          <w:tcPr>
            <w:tcW w:w="198" w:type="pct"/>
            <w:tcBorders>
              <w:top w:val="single" w:sz="4" w:space="0" w:color="auto"/>
            </w:tcBorders>
            <w:shd w:val="clear" w:color="000000" w:fill="FFFFFF"/>
            <w:tcMar>
              <w:top w:w="57" w:type="dxa"/>
              <w:bottom w:w="57" w:type="dxa"/>
            </w:tcMar>
          </w:tcPr>
          <w:p w14:paraId="70398E75" w14:textId="77777777" w:rsidR="00A40DE0" w:rsidRDefault="00A40DE0" w:rsidP="00560581">
            <w:pPr>
              <w:jc w:val="both"/>
              <w:rPr>
                <w:rFonts w:ascii="Arial Narrow" w:hAnsi="Arial Narrow" w:cs="Calibri"/>
                <w:b/>
                <w:bCs/>
                <w:color w:val="000000"/>
                <w:sz w:val="18"/>
                <w:szCs w:val="18"/>
                <w:lang w:eastAsia="es-CL"/>
              </w:rPr>
            </w:pPr>
          </w:p>
        </w:tc>
        <w:tc>
          <w:tcPr>
            <w:tcW w:w="1337" w:type="pct"/>
            <w:tcBorders>
              <w:top w:val="single" w:sz="4" w:space="0" w:color="auto"/>
            </w:tcBorders>
            <w:shd w:val="clear" w:color="000000" w:fill="FFFFFF"/>
            <w:tcMar>
              <w:top w:w="57" w:type="dxa"/>
              <w:bottom w:w="57" w:type="dxa"/>
            </w:tcMar>
          </w:tcPr>
          <w:p w14:paraId="6B1B1843" w14:textId="77777777" w:rsidR="00A40DE0" w:rsidRPr="008F1662" w:rsidRDefault="00A40DE0" w:rsidP="008F1662">
            <w:pPr>
              <w:spacing w:after="0" w:line="240" w:lineRule="auto"/>
              <w:jc w:val="both"/>
              <w:rPr>
                <w:rFonts w:ascii="Arial Narrow" w:eastAsia="Times New Roman" w:hAnsi="Arial Narrow" w:cs="Calibri"/>
                <w:color w:val="000000"/>
                <w:sz w:val="18"/>
                <w:szCs w:val="18"/>
                <w:lang w:eastAsia="es-CL"/>
              </w:rPr>
            </w:pPr>
          </w:p>
          <w:p w14:paraId="097EA2A0" w14:textId="77777777" w:rsidR="00A40DE0" w:rsidRPr="001C6B02" w:rsidRDefault="00A40DE0" w:rsidP="00560581">
            <w:pPr>
              <w:jc w:val="both"/>
              <w:rPr>
                <w:rFonts w:ascii="Arial Narrow" w:hAnsi="Arial Narrow" w:cs="Calibri"/>
                <w:color w:val="000000"/>
                <w:sz w:val="18"/>
                <w:szCs w:val="18"/>
                <w:lang w:eastAsia="es-CL"/>
              </w:rPr>
            </w:pPr>
          </w:p>
        </w:tc>
        <w:tc>
          <w:tcPr>
            <w:tcW w:w="1661" w:type="pct"/>
            <w:tcBorders>
              <w:top w:val="single" w:sz="4" w:space="0" w:color="auto"/>
            </w:tcBorders>
            <w:shd w:val="clear" w:color="000000" w:fill="FFFFFF"/>
            <w:tcMar>
              <w:top w:w="57" w:type="dxa"/>
              <w:bottom w:w="57" w:type="dxa"/>
            </w:tcMar>
          </w:tcPr>
          <w:p w14:paraId="5A319756" w14:textId="77777777" w:rsidR="008F1662" w:rsidRDefault="008F1662" w:rsidP="00571399">
            <w:pPr>
              <w:pStyle w:val="Prrafodelista"/>
              <w:numPr>
                <w:ilvl w:val="0"/>
                <w:numId w:val="15"/>
              </w:numPr>
              <w:spacing w:after="0" w:line="240" w:lineRule="auto"/>
              <w:contextualSpacing w:val="0"/>
              <w:jc w:val="both"/>
              <w:rPr>
                <w:rFonts w:ascii="Arial Narrow" w:eastAsia="Times New Roman" w:hAnsi="Arial Narrow" w:cs="Calibri"/>
                <w:color w:val="000000"/>
                <w:sz w:val="18"/>
                <w:szCs w:val="18"/>
                <w:lang w:eastAsia="es-CL"/>
              </w:rPr>
            </w:pPr>
            <w:r w:rsidRPr="00A40DE0">
              <w:rPr>
                <w:rFonts w:ascii="Arial Narrow" w:eastAsia="Times New Roman" w:hAnsi="Arial Narrow" w:cs="Calibri"/>
                <w:color w:val="000000"/>
                <w:sz w:val="18"/>
                <w:szCs w:val="18"/>
                <w:lang w:eastAsia="es-CL"/>
              </w:rPr>
              <w:t>Un listado con los “puntos de contacto” para cada tipo de situación grave que afecte la seguridad de las instalaciones.</w:t>
            </w:r>
          </w:p>
          <w:p w14:paraId="3B879576" w14:textId="77777777" w:rsidR="00A40DE0" w:rsidRPr="00A40DE0" w:rsidRDefault="00A40DE0" w:rsidP="00571399">
            <w:pPr>
              <w:pStyle w:val="Prrafodelista"/>
              <w:numPr>
                <w:ilvl w:val="0"/>
                <w:numId w:val="15"/>
              </w:numPr>
              <w:spacing w:after="0" w:line="240" w:lineRule="auto"/>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designación del (los) responsable(s) de alertar y notificar cada tipo de situación grave que afecte la seguridad de las instalaciones.</w:t>
            </w:r>
          </w:p>
          <w:p w14:paraId="5B7D93D3" w14:textId="77777777" w:rsidR="00A40DE0" w:rsidRDefault="00A40DE0" w:rsidP="00A40DE0">
            <w:pPr>
              <w:spacing w:after="0" w:line="240" w:lineRule="auto"/>
              <w:jc w:val="both"/>
              <w:rPr>
                <w:rFonts w:ascii="Arial Narrow" w:hAnsi="Arial Narrow" w:cs="Calibri"/>
                <w:color w:val="000000"/>
                <w:sz w:val="18"/>
                <w:szCs w:val="18"/>
                <w:lang w:eastAsia="es-CL"/>
              </w:rPr>
            </w:pPr>
          </w:p>
          <w:p w14:paraId="7B9CFC30" w14:textId="77777777" w:rsidR="00A40DE0" w:rsidRPr="001C6B02" w:rsidRDefault="00A40DE0" w:rsidP="00A40DE0">
            <w:pPr>
              <w:spacing w:after="0" w:line="240" w:lineRule="auto"/>
              <w:jc w:val="both"/>
              <w:rPr>
                <w:rFonts w:ascii="Arial Narrow" w:hAnsi="Arial Narrow" w:cs="Calibri"/>
                <w:color w:val="000000"/>
                <w:sz w:val="18"/>
                <w:szCs w:val="18"/>
                <w:lang w:eastAsia="es-CL"/>
              </w:rPr>
            </w:pPr>
            <w:r w:rsidRPr="001C6B02">
              <w:rPr>
                <w:rFonts w:ascii="Arial Narrow" w:hAnsi="Arial Narrow" w:cs="Calibri"/>
                <w:color w:val="000000"/>
                <w:sz w:val="18"/>
                <w:szCs w:val="18"/>
                <w:lang w:eastAsia="es-CL"/>
              </w:rPr>
              <w:t>Si utiliza un sistema de alarmas (letra (</w:t>
            </w:r>
            <w:r w:rsidR="008F1662">
              <w:rPr>
                <w:rFonts w:ascii="Arial Narrow" w:hAnsi="Arial Narrow" w:cs="Calibri"/>
                <w:color w:val="000000"/>
                <w:sz w:val="18"/>
                <w:szCs w:val="18"/>
                <w:lang w:eastAsia="es-CL"/>
              </w:rPr>
              <w:t>b</w:t>
            </w:r>
            <w:r w:rsidRPr="001C6B02">
              <w:rPr>
                <w:rFonts w:ascii="Arial Narrow" w:hAnsi="Arial Narrow" w:cs="Calibri"/>
                <w:color w:val="000000"/>
                <w:sz w:val="18"/>
                <w:szCs w:val="18"/>
                <w:lang w:eastAsia="es-CL"/>
              </w:rPr>
              <w:t>)(i)), debe:</w:t>
            </w:r>
          </w:p>
          <w:p w14:paraId="5083A4EA" w14:textId="77777777" w:rsidR="00A40DE0" w:rsidRPr="001C6B02" w:rsidRDefault="00A40DE0" w:rsidP="00A40DE0">
            <w:pPr>
              <w:pStyle w:val="Prrafodelista"/>
              <w:numPr>
                <w:ilvl w:val="0"/>
                <w:numId w:val="8"/>
              </w:numPr>
              <w:spacing w:after="0" w:line="240" w:lineRule="auto"/>
              <w:ind w:left="140" w:hanging="140"/>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contar con un procedimiento que describa las acciones que se realizan en caso de activación,</w:t>
            </w:r>
          </w:p>
          <w:p w14:paraId="655A7900" w14:textId="77777777" w:rsidR="00A40DE0" w:rsidRPr="001C6B02" w:rsidRDefault="00A40DE0" w:rsidP="00A40DE0">
            <w:pPr>
              <w:pStyle w:val="Prrafodelista"/>
              <w:numPr>
                <w:ilvl w:val="0"/>
                <w:numId w:val="8"/>
              </w:numPr>
              <w:spacing w:after="0" w:line="240" w:lineRule="auto"/>
              <w:ind w:left="140" w:hanging="140"/>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cambiar las claves al menos semestralmente, y</w:t>
            </w:r>
          </w:p>
          <w:p w14:paraId="5AE0E697" w14:textId="77777777" w:rsidR="00A40DE0" w:rsidRPr="001C6B02" w:rsidRDefault="00A40DE0" w:rsidP="00A40DE0">
            <w:pPr>
              <w:pStyle w:val="Prrafodelista"/>
              <w:numPr>
                <w:ilvl w:val="0"/>
                <w:numId w:val="8"/>
              </w:numPr>
              <w:spacing w:after="0" w:line="240" w:lineRule="auto"/>
              <w:ind w:left="140" w:hanging="140"/>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definir un responsable para la administración de las claves.</w:t>
            </w:r>
          </w:p>
          <w:p w14:paraId="00FB16C9" w14:textId="77777777" w:rsidR="00A40DE0" w:rsidRPr="001C6B02" w:rsidRDefault="00A40DE0" w:rsidP="00A40DE0">
            <w:pPr>
              <w:spacing w:after="0" w:line="240" w:lineRule="auto"/>
              <w:jc w:val="both"/>
              <w:rPr>
                <w:rFonts w:ascii="Arial Narrow" w:hAnsi="Arial Narrow" w:cs="Calibri"/>
                <w:color w:val="000000"/>
                <w:sz w:val="18"/>
                <w:szCs w:val="18"/>
                <w:lang w:eastAsia="es-CL"/>
              </w:rPr>
            </w:pPr>
          </w:p>
          <w:p w14:paraId="3BA5CE06" w14:textId="77777777" w:rsidR="00A40DE0" w:rsidRPr="001C6B02" w:rsidRDefault="00A40DE0" w:rsidP="00A40DE0">
            <w:pPr>
              <w:spacing w:after="0" w:line="240" w:lineRule="auto"/>
              <w:jc w:val="both"/>
              <w:rPr>
                <w:rFonts w:ascii="Arial Narrow" w:hAnsi="Arial Narrow" w:cs="Calibri"/>
                <w:color w:val="000000"/>
                <w:sz w:val="18"/>
                <w:szCs w:val="18"/>
                <w:lang w:eastAsia="es-CL"/>
              </w:rPr>
            </w:pPr>
            <w:r w:rsidRPr="001C6B02">
              <w:rPr>
                <w:rFonts w:ascii="Arial Narrow" w:hAnsi="Arial Narrow" w:cs="Calibri"/>
                <w:color w:val="000000"/>
                <w:sz w:val="18"/>
                <w:szCs w:val="18"/>
                <w:lang w:eastAsia="es-CL"/>
              </w:rPr>
              <w:t>Si utiliza un sistema de cámaras de vigilancia (letra (</w:t>
            </w:r>
            <w:r w:rsidR="008F1662">
              <w:rPr>
                <w:rFonts w:ascii="Arial Narrow" w:hAnsi="Arial Narrow" w:cs="Calibri"/>
                <w:color w:val="000000"/>
                <w:sz w:val="18"/>
                <w:szCs w:val="18"/>
                <w:lang w:eastAsia="es-CL"/>
              </w:rPr>
              <w:t>b</w:t>
            </w:r>
            <w:r w:rsidRPr="001C6B02">
              <w:rPr>
                <w:rFonts w:ascii="Arial Narrow" w:hAnsi="Arial Narrow" w:cs="Calibri"/>
                <w:color w:val="000000"/>
                <w:sz w:val="18"/>
                <w:szCs w:val="18"/>
                <w:lang w:eastAsia="es-CL"/>
              </w:rPr>
              <w:t>)(ii)), debe:</w:t>
            </w:r>
          </w:p>
          <w:p w14:paraId="62DD8E13" w14:textId="77777777" w:rsidR="00A40DE0" w:rsidRPr="001C6B02" w:rsidRDefault="00A40DE0" w:rsidP="00A40DE0">
            <w:pPr>
              <w:pStyle w:val="Prrafodelista"/>
              <w:numPr>
                <w:ilvl w:val="0"/>
                <w:numId w:val="8"/>
              </w:numPr>
              <w:spacing w:after="0" w:line="240" w:lineRule="auto"/>
              <w:ind w:left="159" w:hanging="140"/>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contar con un procedimiento que describa quienes tienen acceso a la información.</w:t>
            </w:r>
          </w:p>
          <w:p w14:paraId="68A068A9" w14:textId="77777777" w:rsidR="00A40DE0" w:rsidRPr="001C6B02" w:rsidRDefault="00A40DE0" w:rsidP="00A40DE0">
            <w:pPr>
              <w:pStyle w:val="Prrafodelista"/>
              <w:numPr>
                <w:ilvl w:val="0"/>
                <w:numId w:val="8"/>
              </w:numPr>
              <w:spacing w:after="0" w:line="240" w:lineRule="auto"/>
              <w:ind w:left="159" w:hanging="140"/>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almacenar (respaldar) las filmaciones por al menos el tiempo que tarden sus productos en llegar a destino.</w:t>
            </w:r>
          </w:p>
          <w:p w14:paraId="6CDBFB9A" w14:textId="77777777" w:rsidR="00A40DE0" w:rsidRPr="001C6B02" w:rsidRDefault="00A40DE0" w:rsidP="00A40DE0">
            <w:pPr>
              <w:pStyle w:val="Prrafodelista"/>
              <w:numPr>
                <w:ilvl w:val="0"/>
                <w:numId w:val="8"/>
              </w:numPr>
              <w:spacing w:after="0" w:line="240" w:lineRule="auto"/>
              <w:ind w:left="159" w:hanging="140"/>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permitir la identificación de los rasgos generales de personas, como el color de piel, facciones o la contextura, y de las características distintivas de los medios de transporte y contenedores, como la patente, logo de la empresa o el número de contenedor.</w:t>
            </w:r>
          </w:p>
          <w:p w14:paraId="4E50257A" w14:textId="77777777" w:rsidR="00A40DE0" w:rsidRPr="001C6B02" w:rsidRDefault="00A40DE0" w:rsidP="00A40DE0">
            <w:pPr>
              <w:pStyle w:val="Prrafodelista"/>
              <w:numPr>
                <w:ilvl w:val="0"/>
                <w:numId w:val="8"/>
              </w:numPr>
              <w:spacing w:after="0" w:line="240" w:lineRule="auto"/>
              <w:ind w:left="159" w:hanging="140"/>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monitorear permanentemente las filmaciones, o bien, revisarlas al menos una vez a la semana.</w:t>
            </w:r>
          </w:p>
          <w:p w14:paraId="73BA8DC3" w14:textId="77777777" w:rsidR="00A40DE0" w:rsidRPr="001C6B02" w:rsidRDefault="00A40DE0" w:rsidP="00A40DE0">
            <w:pPr>
              <w:spacing w:after="0" w:line="240" w:lineRule="auto"/>
              <w:jc w:val="both"/>
              <w:rPr>
                <w:rFonts w:ascii="Arial Narrow" w:hAnsi="Arial Narrow" w:cs="Calibri"/>
                <w:color w:val="000000"/>
                <w:sz w:val="18"/>
                <w:szCs w:val="18"/>
                <w:lang w:eastAsia="es-CL"/>
              </w:rPr>
            </w:pPr>
          </w:p>
          <w:p w14:paraId="56DD66E0" w14:textId="77777777" w:rsidR="00A40DE0" w:rsidRPr="001C6B02" w:rsidRDefault="00A40DE0" w:rsidP="00A40DE0">
            <w:pPr>
              <w:spacing w:after="0" w:line="240" w:lineRule="auto"/>
              <w:jc w:val="both"/>
              <w:rPr>
                <w:rFonts w:ascii="Arial Narrow" w:hAnsi="Arial Narrow" w:cs="Calibri"/>
                <w:color w:val="000000"/>
                <w:sz w:val="18"/>
                <w:szCs w:val="18"/>
                <w:lang w:eastAsia="es-CL"/>
              </w:rPr>
            </w:pPr>
            <w:r w:rsidRPr="001C6B02">
              <w:rPr>
                <w:rFonts w:ascii="Arial Narrow" w:hAnsi="Arial Narrow" w:cs="Calibri"/>
                <w:color w:val="000000"/>
                <w:sz w:val="18"/>
                <w:szCs w:val="18"/>
                <w:lang w:eastAsia="es-CL"/>
              </w:rPr>
              <w:t>Si utiliza personal con responsabilidad de control y vigilancia de las instalaciones (letra (</w:t>
            </w:r>
            <w:r w:rsidR="008F1662">
              <w:rPr>
                <w:rFonts w:ascii="Arial Narrow" w:hAnsi="Arial Narrow" w:cs="Calibri"/>
                <w:color w:val="000000"/>
                <w:sz w:val="18"/>
                <w:szCs w:val="18"/>
                <w:lang w:eastAsia="es-CL"/>
              </w:rPr>
              <w:t>b</w:t>
            </w:r>
            <w:r w:rsidRPr="001C6B02">
              <w:rPr>
                <w:rFonts w:ascii="Arial Narrow" w:hAnsi="Arial Narrow" w:cs="Calibri"/>
                <w:color w:val="000000"/>
                <w:sz w:val="18"/>
                <w:szCs w:val="18"/>
                <w:lang w:eastAsia="es-CL"/>
              </w:rPr>
              <w:t>)(iii)), debe contar con:</w:t>
            </w:r>
          </w:p>
          <w:p w14:paraId="06C09517" w14:textId="77777777" w:rsidR="00A40DE0" w:rsidRPr="001C6B02" w:rsidRDefault="00A40DE0" w:rsidP="00A40DE0">
            <w:pPr>
              <w:pStyle w:val="Prrafodelista"/>
              <w:numPr>
                <w:ilvl w:val="0"/>
                <w:numId w:val="8"/>
              </w:numPr>
              <w:spacing w:after="0" w:line="240" w:lineRule="auto"/>
              <w:ind w:left="159" w:hanging="140"/>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un procedimiento que describa las principales actividades que realizan, que deben contener, al menos, la vigilancia de las instalaciones, el control de los accesos principales y alertar situaciones graves que afecten la seguridad de las instalaciones.</w:t>
            </w:r>
          </w:p>
          <w:p w14:paraId="2524548C" w14:textId="77777777" w:rsidR="00A40DE0" w:rsidRPr="001C6B02" w:rsidRDefault="00A40DE0" w:rsidP="00A40DE0">
            <w:pPr>
              <w:pStyle w:val="Prrafodelista"/>
              <w:numPr>
                <w:ilvl w:val="0"/>
                <w:numId w:val="8"/>
              </w:numPr>
              <w:spacing w:after="0" w:line="240" w:lineRule="auto"/>
              <w:ind w:left="159" w:hanging="140"/>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un programa de rondas diarias de vigilancia que considere, al menos, las zonas sensibles, los horarios y días de funcionamiento del operador y la cantidad de personas por turno, si corresponde.</w:t>
            </w:r>
          </w:p>
          <w:p w14:paraId="7DCC3361" w14:textId="77777777" w:rsidR="00A40DE0" w:rsidRPr="001C6B02" w:rsidRDefault="00A40DE0" w:rsidP="008F1662">
            <w:pPr>
              <w:pStyle w:val="Prrafodelista"/>
              <w:numPr>
                <w:ilvl w:val="0"/>
                <w:numId w:val="8"/>
              </w:numPr>
              <w:spacing w:after="0" w:line="240" w:lineRule="auto"/>
              <w:ind w:left="159" w:hanging="140"/>
              <w:contextualSpacing w:val="0"/>
              <w:jc w:val="both"/>
              <w:rPr>
                <w:rFonts w:ascii="Arial Narrow" w:hAnsi="Arial Narrow" w:cs="Calibri"/>
                <w:color w:val="000000"/>
                <w:sz w:val="18"/>
                <w:szCs w:val="18"/>
                <w:lang w:eastAsia="es-CL"/>
              </w:rPr>
            </w:pPr>
            <w:r w:rsidRPr="001C6B02">
              <w:rPr>
                <w:rFonts w:ascii="Arial Narrow" w:eastAsia="Times New Roman" w:hAnsi="Arial Narrow" w:cs="Calibri"/>
                <w:color w:val="000000"/>
                <w:sz w:val="18"/>
                <w:szCs w:val="18"/>
                <w:lang w:eastAsia="es-CL"/>
              </w:rPr>
              <w:t>un listado de las personas responsables del control y vigilancia que distinga, al menos, su nivel jerárquico, condición contractual, antigüedad, certificaciones en seguridad y capacitaciones en seguridad.</w:t>
            </w:r>
          </w:p>
        </w:tc>
        <w:tc>
          <w:tcPr>
            <w:tcW w:w="1805" w:type="pct"/>
            <w:tcBorders>
              <w:top w:val="single" w:sz="4" w:space="0" w:color="auto"/>
            </w:tcBorders>
            <w:shd w:val="clear" w:color="auto" w:fill="B8CCE4" w:themeFill="accent1" w:themeFillTint="66"/>
            <w:tcMar>
              <w:top w:w="57" w:type="dxa"/>
              <w:bottom w:w="57" w:type="dxa"/>
            </w:tcMar>
          </w:tcPr>
          <w:p w14:paraId="1DDC1D1B" w14:textId="77777777" w:rsidR="00A40DE0" w:rsidRPr="006A78C3" w:rsidRDefault="00A40DE0" w:rsidP="00560581">
            <w:pPr>
              <w:jc w:val="both"/>
              <w:rPr>
                <w:rFonts w:ascii="Arial Narrow" w:eastAsia="Times New Roman" w:hAnsi="Arial Narrow" w:cs="Calibri"/>
                <w:bCs/>
                <w:i/>
                <w:color w:val="0070C0"/>
                <w:sz w:val="18"/>
                <w:szCs w:val="18"/>
                <w:lang w:eastAsia="es-CL"/>
              </w:rPr>
            </w:pPr>
          </w:p>
        </w:tc>
      </w:tr>
      <w:tr w:rsidR="00560581" w:rsidRPr="001C6B02" w14:paraId="4B0A7032" w14:textId="77777777" w:rsidTr="00A40DE0">
        <w:trPr>
          <w:trHeight w:val="3009"/>
        </w:trPr>
        <w:tc>
          <w:tcPr>
            <w:tcW w:w="198" w:type="pct"/>
            <w:tcBorders>
              <w:top w:val="single" w:sz="4" w:space="0" w:color="auto"/>
            </w:tcBorders>
            <w:shd w:val="clear" w:color="000000" w:fill="FFFFFF"/>
            <w:tcMar>
              <w:top w:w="57" w:type="dxa"/>
              <w:bottom w:w="57" w:type="dxa"/>
            </w:tcMar>
            <w:hideMark/>
          </w:tcPr>
          <w:p w14:paraId="058BCA1F" w14:textId="77777777" w:rsidR="00560581" w:rsidRPr="001C6B02" w:rsidRDefault="00560581" w:rsidP="00560581">
            <w:pPr>
              <w:jc w:val="both"/>
              <w:rPr>
                <w:rFonts w:ascii="Arial Narrow" w:hAnsi="Arial Narrow" w:cs="Calibri"/>
                <w:b/>
                <w:bCs/>
                <w:color w:val="000000"/>
                <w:sz w:val="18"/>
                <w:szCs w:val="18"/>
                <w:lang w:eastAsia="es-CL"/>
              </w:rPr>
            </w:pPr>
            <w:r>
              <w:rPr>
                <w:rFonts w:ascii="Arial Narrow" w:hAnsi="Arial Narrow" w:cs="Calibri"/>
                <w:b/>
                <w:bCs/>
                <w:color w:val="000000"/>
                <w:sz w:val="18"/>
                <w:szCs w:val="18"/>
                <w:lang w:eastAsia="es-CL"/>
              </w:rPr>
              <w:lastRenderedPageBreak/>
              <w:t xml:space="preserve">5 </w:t>
            </w:r>
            <w:r w:rsidRPr="001C6B02">
              <w:rPr>
                <w:rFonts w:ascii="Arial Narrow" w:hAnsi="Arial Narrow" w:cs="Calibri"/>
                <w:b/>
                <w:bCs/>
                <w:color w:val="000000"/>
                <w:sz w:val="18"/>
                <w:szCs w:val="18"/>
                <w:lang w:eastAsia="es-CL"/>
              </w:rPr>
              <w:t>f)</w:t>
            </w:r>
          </w:p>
        </w:tc>
        <w:tc>
          <w:tcPr>
            <w:tcW w:w="1337" w:type="pct"/>
            <w:tcBorders>
              <w:top w:val="single" w:sz="4" w:space="0" w:color="auto"/>
            </w:tcBorders>
            <w:shd w:val="clear" w:color="000000" w:fill="FFFFFF"/>
            <w:tcMar>
              <w:top w:w="57" w:type="dxa"/>
              <w:bottom w:w="57" w:type="dxa"/>
            </w:tcMar>
            <w:hideMark/>
          </w:tcPr>
          <w:p w14:paraId="5ED5C813" w14:textId="77777777" w:rsidR="00560581" w:rsidRPr="006A78C3" w:rsidRDefault="00560581" w:rsidP="00560581">
            <w:pPr>
              <w:jc w:val="both"/>
              <w:rPr>
                <w:rFonts w:ascii="Arial Narrow" w:hAnsi="Arial Narrow" w:cs="Calibri"/>
                <w:color w:val="000000"/>
                <w:sz w:val="18"/>
                <w:szCs w:val="18"/>
                <w:lang w:eastAsia="es-CL"/>
              </w:rPr>
            </w:pPr>
            <w:r w:rsidRPr="001C6B02">
              <w:rPr>
                <w:rFonts w:ascii="Arial Narrow" w:hAnsi="Arial Narrow" w:cs="Calibri"/>
                <w:color w:val="000000"/>
                <w:sz w:val="18"/>
                <w:szCs w:val="18"/>
                <w:lang w:eastAsia="es-CL"/>
              </w:rPr>
              <w:t>El operador debe tener implementado procedimientos de selección y contratación de socios comerciales y empresas contratistas, que consideren los resultados del sistema de análisis y gestión de riesgos.</w:t>
            </w:r>
          </w:p>
        </w:tc>
        <w:tc>
          <w:tcPr>
            <w:tcW w:w="1661" w:type="pct"/>
            <w:tcBorders>
              <w:top w:val="single" w:sz="4" w:space="0" w:color="auto"/>
            </w:tcBorders>
            <w:shd w:val="clear" w:color="000000" w:fill="FFFFFF"/>
            <w:tcMar>
              <w:top w:w="57" w:type="dxa"/>
              <w:bottom w:w="57" w:type="dxa"/>
            </w:tcMar>
          </w:tcPr>
          <w:p w14:paraId="4A695F50" w14:textId="77777777" w:rsidR="00560581" w:rsidRPr="001C6B02" w:rsidRDefault="00560581" w:rsidP="00560581">
            <w:pPr>
              <w:spacing w:after="0" w:line="240" w:lineRule="auto"/>
              <w:jc w:val="both"/>
              <w:rPr>
                <w:rFonts w:ascii="Arial Narrow" w:hAnsi="Arial Narrow" w:cs="Calibri"/>
                <w:color w:val="000000"/>
                <w:sz w:val="18"/>
                <w:szCs w:val="18"/>
                <w:lang w:eastAsia="es-CL"/>
              </w:rPr>
            </w:pPr>
            <w:r w:rsidRPr="001C6B02">
              <w:rPr>
                <w:rFonts w:ascii="Arial Narrow" w:hAnsi="Arial Narrow" w:cs="Calibri"/>
                <w:color w:val="000000"/>
                <w:sz w:val="18"/>
                <w:szCs w:val="18"/>
                <w:lang w:eastAsia="es-CL"/>
              </w:rPr>
              <w:t xml:space="preserve">El procedimiento de selección y contratación de socios comerciales y empresas contratistas del operador, tales como Agente de Aduana, proveedores, empresas de seguridad, aseo, mantenimiento, soporte informático, </w:t>
            </w:r>
            <w:proofErr w:type="spellStart"/>
            <w:r w:rsidRPr="001C6B02">
              <w:rPr>
                <w:rFonts w:ascii="Arial Narrow" w:hAnsi="Arial Narrow" w:cs="Calibri"/>
                <w:i/>
                <w:color w:val="000000"/>
                <w:sz w:val="18"/>
                <w:szCs w:val="18"/>
                <w:lang w:eastAsia="es-CL"/>
              </w:rPr>
              <w:t>surveyors</w:t>
            </w:r>
            <w:proofErr w:type="spellEnd"/>
            <w:r w:rsidRPr="001C6B02">
              <w:rPr>
                <w:rFonts w:ascii="Arial Narrow" w:hAnsi="Arial Narrow" w:cs="Calibri"/>
                <w:color w:val="000000"/>
                <w:sz w:val="18"/>
                <w:szCs w:val="18"/>
                <w:lang w:eastAsia="es-CL"/>
              </w:rPr>
              <w:t>, organismos de inspección y laboratorios químicos, debe incluir, al menos:</w:t>
            </w:r>
          </w:p>
          <w:p w14:paraId="477A54CE" w14:textId="77777777" w:rsidR="00560581" w:rsidRPr="001C6B02" w:rsidRDefault="00560581" w:rsidP="00560581">
            <w:pPr>
              <w:pStyle w:val="Prrafodelista"/>
              <w:numPr>
                <w:ilvl w:val="0"/>
                <w:numId w:val="8"/>
              </w:numPr>
              <w:spacing w:after="0" w:line="240" w:lineRule="auto"/>
              <w:ind w:left="159" w:hanging="15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identificación de los riesgos detectados en su sistema de análisis y gestión de riesgos, que tienen relación con sus socios comerciales o empresas contratistas.</w:t>
            </w:r>
          </w:p>
          <w:p w14:paraId="3B144D62" w14:textId="77777777" w:rsidR="00560581" w:rsidRPr="001C6B02" w:rsidRDefault="00560581" w:rsidP="00560581">
            <w:pPr>
              <w:pStyle w:val="Prrafodelista"/>
              <w:numPr>
                <w:ilvl w:val="0"/>
                <w:numId w:val="8"/>
              </w:numPr>
              <w:spacing w:after="0" w:line="240" w:lineRule="auto"/>
              <w:ind w:left="159" w:hanging="159"/>
              <w:contextualSpacing w:val="0"/>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color w:val="000000"/>
                <w:sz w:val="18"/>
                <w:szCs w:val="18"/>
                <w:lang w:eastAsia="es-CL"/>
              </w:rPr>
              <w:t>Las medidas para mitigar los riesgos identificados y la definición del responsable de implementarlas, procurando que sean establecidas en las cláusulas del contrato que se suscriba, o bien, en un instrumento que exprese el compromiso de su implementación, tal como una carta de compromiso.</w:t>
            </w:r>
          </w:p>
          <w:p w14:paraId="14E98DAF" w14:textId="77777777" w:rsidR="00560581" w:rsidRPr="00410866" w:rsidRDefault="00560581" w:rsidP="00560581">
            <w:pPr>
              <w:pStyle w:val="Prrafodelista"/>
              <w:numPr>
                <w:ilvl w:val="0"/>
                <w:numId w:val="8"/>
              </w:numPr>
              <w:spacing w:after="0" w:line="240" w:lineRule="auto"/>
              <w:ind w:left="159" w:hanging="159"/>
              <w:contextualSpacing w:val="0"/>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color w:val="000000"/>
                <w:sz w:val="18"/>
                <w:szCs w:val="18"/>
                <w:lang w:eastAsia="es-CL"/>
              </w:rPr>
              <w:t>Un plan de visitas a las instalaciones de sus socios comerciales y empresas contratistas que permita validar, al menos una vez al año, que las medidas antes mencionadas han sido implementadas, según corresponda, debiendo mantener evidencias de la realización de las visitas a través de fotografías, filmaciones, actas, muestras, entre otros.</w:t>
            </w:r>
          </w:p>
        </w:tc>
        <w:tc>
          <w:tcPr>
            <w:tcW w:w="1805" w:type="pct"/>
            <w:tcBorders>
              <w:top w:val="single" w:sz="4" w:space="0" w:color="auto"/>
            </w:tcBorders>
            <w:shd w:val="clear" w:color="auto" w:fill="B8CCE4" w:themeFill="accent1" w:themeFillTint="66"/>
            <w:tcMar>
              <w:top w:w="57" w:type="dxa"/>
              <w:bottom w:w="57" w:type="dxa"/>
            </w:tcMar>
          </w:tcPr>
          <w:p w14:paraId="5EED2752" w14:textId="77777777" w:rsidR="00560581" w:rsidRPr="001D6E42" w:rsidRDefault="00560581" w:rsidP="00560581">
            <w:pPr>
              <w:jc w:val="both"/>
              <w:rPr>
                <w:rFonts w:ascii="Arial Narrow"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 procedimiento de selección y contratación de socios comerciales y empresas contratistas</w:t>
            </w:r>
            <w:r>
              <w:rPr>
                <w:rFonts w:ascii="Arial Narrow" w:hAnsi="Arial Narrow" w:cs="Calibri"/>
                <w:bCs/>
                <w:i/>
                <w:color w:val="0070C0"/>
                <w:sz w:val="18"/>
                <w:szCs w:val="18"/>
                <w:lang w:eastAsia="es-CL"/>
              </w:rPr>
              <w:t>.</w:t>
            </w:r>
          </w:p>
        </w:tc>
      </w:tr>
      <w:tr w:rsidR="00560581" w:rsidRPr="001C6B02" w14:paraId="29D180AA" w14:textId="77777777" w:rsidTr="008F1662">
        <w:trPr>
          <w:trHeight w:val="328"/>
        </w:trPr>
        <w:tc>
          <w:tcPr>
            <w:tcW w:w="198" w:type="pct"/>
            <w:shd w:val="clear" w:color="000000" w:fill="FFFFFF"/>
            <w:tcMar>
              <w:top w:w="57" w:type="dxa"/>
              <w:bottom w:w="57" w:type="dxa"/>
            </w:tcMar>
            <w:hideMark/>
          </w:tcPr>
          <w:p w14:paraId="6A7F0E38" w14:textId="77777777" w:rsidR="00560581" w:rsidRPr="001C6B02" w:rsidRDefault="00560581" w:rsidP="00560581">
            <w:pPr>
              <w:jc w:val="both"/>
              <w:rPr>
                <w:rFonts w:ascii="Arial Narrow" w:hAnsi="Arial Narrow" w:cs="Calibri"/>
                <w:b/>
                <w:bCs/>
                <w:color w:val="000000"/>
                <w:sz w:val="18"/>
                <w:szCs w:val="18"/>
                <w:lang w:eastAsia="es-CL"/>
              </w:rPr>
            </w:pPr>
            <w:r>
              <w:rPr>
                <w:rFonts w:ascii="Arial Narrow" w:hAnsi="Arial Narrow" w:cs="Calibri"/>
                <w:b/>
                <w:bCs/>
                <w:color w:val="000000"/>
                <w:sz w:val="18"/>
                <w:szCs w:val="18"/>
                <w:lang w:eastAsia="es-CL"/>
              </w:rPr>
              <w:t xml:space="preserve">5 </w:t>
            </w:r>
            <w:r w:rsidRPr="001C6B02">
              <w:rPr>
                <w:rFonts w:ascii="Arial Narrow" w:hAnsi="Arial Narrow" w:cs="Calibri"/>
                <w:b/>
                <w:bCs/>
                <w:color w:val="000000"/>
                <w:sz w:val="18"/>
                <w:szCs w:val="18"/>
                <w:lang w:eastAsia="es-CL"/>
              </w:rPr>
              <w:t>g)</w:t>
            </w:r>
          </w:p>
          <w:p w14:paraId="2751754E" w14:textId="77777777" w:rsidR="00560581" w:rsidRPr="001C6B02" w:rsidRDefault="00560581" w:rsidP="00560581">
            <w:pPr>
              <w:jc w:val="both"/>
              <w:rPr>
                <w:rFonts w:ascii="Arial Narrow" w:hAnsi="Arial Narrow" w:cs="Calibri"/>
                <w:b/>
                <w:bCs/>
                <w:color w:val="000000"/>
                <w:sz w:val="18"/>
                <w:szCs w:val="18"/>
                <w:lang w:eastAsia="es-CL"/>
              </w:rPr>
            </w:pPr>
          </w:p>
          <w:p w14:paraId="7B0DE795" w14:textId="77777777" w:rsidR="00560581" w:rsidRPr="001C6B02" w:rsidRDefault="00560581" w:rsidP="00560581">
            <w:pPr>
              <w:jc w:val="both"/>
              <w:rPr>
                <w:rFonts w:ascii="Arial Narrow" w:hAnsi="Arial Narrow" w:cs="Calibri"/>
                <w:b/>
                <w:bCs/>
                <w:color w:val="000000"/>
                <w:sz w:val="18"/>
                <w:szCs w:val="18"/>
                <w:lang w:eastAsia="es-CL"/>
              </w:rPr>
            </w:pPr>
          </w:p>
        </w:tc>
        <w:tc>
          <w:tcPr>
            <w:tcW w:w="1337" w:type="pct"/>
            <w:shd w:val="clear" w:color="000000" w:fill="FFFFFF"/>
            <w:tcMar>
              <w:top w:w="57" w:type="dxa"/>
              <w:bottom w:w="57" w:type="dxa"/>
            </w:tcMar>
            <w:hideMark/>
          </w:tcPr>
          <w:p w14:paraId="5F7A2C73" w14:textId="77777777" w:rsidR="00560581" w:rsidRPr="001C6B02" w:rsidRDefault="00560581" w:rsidP="00560581">
            <w:pPr>
              <w:jc w:val="both"/>
              <w:rPr>
                <w:rFonts w:ascii="Arial Narrow" w:hAnsi="Arial Narrow" w:cs="Calibri"/>
                <w:color w:val="000000"/>
                <w:sz w:val="18"/>
                <w:szCs w:val="18"/>
                <w:lang w:eastAsia="es-CL"/>
              </w:rPr>
            </w:pPr>
            <w:r w:rsidRPr="001C6B02">
              <w:rPr>
                <w:rFonts w:ascii="Arial Narrow" w:hAnsi="Arial Narrow" w:cs="Calibri"/>
                <w:color w:val="000000"/>
                <w:sz w:val="18"/>
                <w:szCs w:val="18"/>
                <w:lang w:eastAsia="es-CL"/>
              </w:rPr>
              <w:t>El operador debe contar con un plan de capacitaciones a su personal sobre:</w:t>
            </w:r>
          </w:p>
          <w:p w14:paraId="6D081237" w14:textId="77777777" w:rsidR="00560581" w:rsidRPr="001C6B02" w:rsidRDefault="00560581" w:rsidP="00571399">
            <w:pPr>
              <w:pStyle w:val="Prrafodelista"/>
              <w:numPr>
                <w:ilvl w:val="0"/>
                <w:numId w:val="27"/>
              </w:numPr>
              <w:spacing w:after="0" w:line="240" w:lineRule="auto"/>
              <w:ind w:left="355" w:hanging="142"/>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las políticas y procedimientos de seguridad, riesgos asociados al movimiento de mercancías en la cadena logística de comercio exterior, y las acciones de mitigación que pueden ser implementadas para mantener la seguridad, y</w:t>
            </w:r>
          </w:p>
          <w:p w14:paraId="69AFAB09" w14:textId="77777777" w:rsidR="00560581" w:rsidRPr="006A78C3" w:rsidRDefault="00560581" w:rsidP="00571399">
            <w:pPr>
              <w:pStyle w:val="Prrafodelista"/>
              <w:numPr>
                <w:ilvl w:val="0"/>
                <w:numId w:val="27"/>
              </w:numPr>
              <w:spacing w:after="0" w:line="240" w:lineRule="auto"/>
              <w:ind w:left="355" w:hanging="142"/>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normativa aduanera pertinente.</w:t>
            </w:r>
          </w:p>
        </w:tc>
        <w:tc>
          <w:tcPr>
            <w:tcW w:w="1661" w:type="pct"/>
            <w:shd w:val="clear" w:color="000000" w:fill="FFFFFF"/>
            <w:tcMar>
              <w:top w:w="57" w:type="dxa"/>
              <w:bottom w:w="57" w:type="dxa"/>
            </w:tcMar>
          </w:tcPr>
          <w:p w14:paraId="13415735" w14:textId="77777777" w:rsidR="00560581" w:rsidRPr="001C6B02" w:rsidRDefault="00560581" w:rsidP="00560581">
            <w:pPr>
              <w:spacing w:after="0" w:line="240" w:lineRule="auto"/>
              <w:jc w:val="both"/>
              <w:rPr>
                <w:rFonts w:ascii="Arial Narrow" w:hAnsi="Arial Narrow" w:cs="Calibri"/>
                <w:color w:val="000000"/>
                <w:sz w:val="18"/>
                <w:szCs w:val="18"/>
                <w:lang w:eastAsia="es-CL"/>
              </w:rPr>
            </w:pPr>
            <w:r w:rsidRPr="001C6B02">
              <w:rPr>
                <w:rFonts w:ascii="Arial Narrow" w:hAnsi="Arial Narrow" w:cs="Calibri"/>
                <w:color w:val="000000"/>
                <w:sz w:val="18"/>
                <w:szCs w:val="18"/>
                <w:lang w:eastAsia="es-CL"/>
              </w:rPr>
              <w:t>El plan de capacitación debe presentarse como una tabla o matriz con los cursos que contempla anualmente, indicando:</w:t>
            </w:r>
          </w:p>
          <w:p w14:paraId="4CBB450D" w14:textId="77777777" w:rsidR="00560581" w:rsidRPr="001C6B02" w:rsidRDefault="00560581" w:rsidP="00560581">
            <w:pPr>
              <w:pStyle w:val="Prrafodelista"/>
              <w:numPr>
                <w:ilvl w:val="0"/>
                <w:numId w:val="9"/>
              </w:numPr>
              <w:spacing w:after="0" w:line="240" w:lineRule="auto"/>
              <w:ind w:left="159" w:hanging="15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Nombre del curso, y si corresponde a una medida de mitigación de los riesgos detectados por su sistema de análisis y gestión de riesgos.</w:t>
            </w:r>
          </w:p>
          <w:p w14:paraId="4754D16C" w14:textId="77777777" w:rsidR="00560581" w:rsidRPr="001C6B02" w:rsidRDefault="00560581" w:rsidP="00560581">
            <w:pPr>
              <w:pStyle w:val="Prrafodelista"/>
              <w:numPr>
                <w:ilvl w:val="0"/>
                <w:numId w:val="9"/>
              </w:numPr>
              <w:spacing w:after="0" w:line="240" w:lineRule="auto"/>
              <w:ind w:left="159" w:hanging="15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Contenidos y objetivos del curso asociados a seguridad.</w:t>
            </w:r>
          </w:p>
          <w:p w14:paraId="1BF303F0" w14:textId="77777777" w:rsidR="00560581" w:rsidRPr="001C6B02" w:rsidRDefault="00560581" w:rsidP="00560581">
            <w:pPr>
              <w:pStyle w:val="Prrafodelista"/>
              <w:numPr>
                <w:ilvl w:val="0"/>
                <w:numId w:val="9"/>
              </w:numPr>
              <w:spacing w:after="0" w:line="240" w:lineRule="auto"/>
              <w:ind w:left="159" w:hanging="15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Tipo de material informativo utilizado, tales como folletos, documentos, fotos y videos.</w:t>
            </w:r>
          </w:p>
          <w:p w14:paraId="54EAD0A6" w14:textId="77777777" w:rsidR="00560581" w:rsidRPr="001C6B02" w:rsidRDefault="00560581" w:rsidP="00560581">
            <w:pPr>
              <w:pStyle w:val="Prrafodelista"/>
              <w:numPr>
                <w:ilvl w:val="0"/>
                <w:numId w:val="9"/>
              </w:numPr>
              <w:spacing w:after="0" w:line="240" w:lineRule="auto"/>
              <w:ind w:left="159" w:hanging="15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Cantidad de asistentes de su personal.</w:t>
            </w:r>
          </w:p>
          <w:p w14:paraId="4F534E90" w14:textId="77777777" w:rsidR="00560581" w:rsidRPr="001C6B02" w:rsidRDefault="00560581" w:rsidP="00560581">
            <w:pPr>
              <w:pStyle w:val="Prrafodelista"/>
              <w:numPr>
                <w:ilvl w:val="0"/>
                <w:numId w:val="9"/>
              </w:numPr>
              <w:spacing w:after="0" w:line="240" w:lineRule="auto"/>
              <w:ind w:left="159" w:hanging="15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Cantidad de asistentes de sus socios comerciales o empresas contratistas.</w:t>
            </w:r>
          </w:p>
          <w:p w14:paraId="49F9D77C" w14:textId="77777777" w:rsidR="00560581" w:rsidRPr="001C6B02" w:rsidRDefault="00560581" w:rsidP="00560581">
            <w:pPr>
              <w:pStyle w:val="Prrafodelista"/>
              <w:numPr>
                <w:ilvl w:val="0"/>
                <w:numId w:val="9"/>
              </w:numPr>
              <w:spacing w:after="0" w:line="240" w:lineRule="auto"/>
              <w:ind w:left="159" w:hanging="15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Estado del curso, que puede ser ejecutado, en ejecución, programado, en diseño, entre otros.</w:t>
            </w:r>
          </w:p>
          <w:p w14:paraId="10CC7C7A" w14:textId="77777777" w:rsidR="00560581" w:rsidRPr="001C6B02" w:rsidRDefault="00560581" w:rsidP="00560581">
            <w:pPr>
              <w:pStyle w:val="Prrafodelista"/>
              <w:numPr>
                <w:ilvl w:val="0"/>
                <w:numId w:val="9"/>
              </w:numPr>
              <w:spacing w:after="0" w:line="240" w:lineRule="auto"/>
              <w:ind w:left="159" w:hanging="15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Fecha de inicio o ejecución.</w:t>
            </w:r>
          </w:p>
          <w:p w14:paraId="0FD0124A" w14:textId="77777777" w:rsidR="00560581" w:rsidRPr="001C6B02" w:rsidRDefault="00560581" w:rsidP="00560581">
            <w:pPr>
              <w:pStyle w:val="Prrafodelista"/>
              <w:numPr>
                <w:ilvl w:val="0"/>
                <w:numId w:val="9"/>
              </w:numPr>
              <w:spacing w:after="0" w:line="240" w:lineRule="auto"/>
              <w:ind w:left="159" w:hanging="15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procedimiento de evaluación del resultado de la capacitación. Este procedimiento debe incluir, al menos:</w:t>
            </w:r>
          </w:p>
          <w:p w14:paraId="3C5A5CAD" w14:textId="77777777" w:rsidR="00560581" w:rsidRPr="001C6B02" w:rsidRDefault="00560581" w:rsidP="00571399">
            <w:pPr>
              <w:pStyle w:val="Prrafodelista"/>
              <w:numPr>
                <w:ilvl w:val="0"/>
                <w:numId w:val="31"/>
              </w:numPr>
              <w:spacing w:after="0" w:line="240" w:lineRule="auto"/>
              <w:ind w:left="424" w:hanging="284"/>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Evidencia de la asistencia del personal a través de lista de asistencia firmada, fotografías, videos, entre otros.</w:t>
            </w:r>
          </w:p>
          <w:p w14:paraId="71A230BC" w14:textId="77777777" w:rsidR="00560581" w:rsidRPr="001C6B02" w:rsidRDefault="00560581" w:rsidP="00571399">
            <w:pPr>
              <w:pStyle w:val="Prrafodelista"/>
              <w:numPr>
                <w:ilvl w:val="0"/>
                <w:numId w:val="31"/>
              </w:numPr>
              <w:spacing w:after="0" w:line="240" w:lineRule="auto"/>
              <w:ind w:left="424" w:hanging="284"/>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realización de, al menos, una evaluación al final del curso.</w:t>
            </w:r>
          </w:p>
          <w:p w14:paraId="76349EF8" w14:textId="77777777" w:rsidR="00560581" w:rsidRPr="001C6B02" w:rsidRDefault="00560581" w:rsidP="00571399">
            <w:pPr>
              <w:pStyle w:val="Prrafodelista"/>
              <w:numPr>
                <w:ilvl w:val="0"/>
                <w:numId w:val="31"/>
              </w:numPr>
              <w:spacing w:after="0" w:line="240" w:lineRule="auto"/>
              <w:ind w:left="424" w:hanging="284"/>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definición de las acciones a seguir para aquellas personas que no cumplan con los objetivos del curso, tales como desvinculación, traslado, repetición del curso o reforzamiento.</w:t>
            </w:r>
          </w:p>
          <w:p w14:paraId="5BC387E7" w14:textId="77777777" w:rsidR="00560581" w:rsidRPr="001C6B02" w:rsidRDefault="00560581" w:rsidP="00560581">
            <w:pPr>
              <w:spacing w:after="0" w:line="240" w:lineRule="auto"/>
              <w:jc w:val="both"/>
              <w:rPr>
                <w:rFonts w:ascii="Arial Narrow" w:hAnsi="Arial Narrow" w:cs="Calibri"/>
                <w:color w:val="000000"/>
                <w:sz w:val="18"/>
                <w:szCs w:val="18"/>
                <w:lang w:eastAsia="es-CL"/>
              </w:rPr>
            </w:pPr>
          </w:p>
        </w:tc>
        <w:tc>
          <w:tcPr>
            <w:tcW w:w="1805" w:type="pct"/>
            <w:shd w:val="clear" w:color="auto" w:fill="B8CCE4" w:themeFill="accent1" w:themeFillTint="66"/>
            <w:tcMar>
              <w:top w:w="57" w:type="dxa"/>
              <w:bottom w:w="57" w:type="dxa"/>
            </w:tcMar>
          </w:tcPr>
          <w:p w14:paraId="774193D6" w14:textId="77777777" w:rsidR="00560581" w:rsidRPr="00C0433F" w:rsidRDefault="00560581" w:rsidP="00560581">
            <w:pPr>
              <w:jc w:val="both"/>
              <w:rPr>
                <w:rFonts w:ascii="Arial Narrow" w:hAnsi="Arial Narrow" w:cs="Calibri"/>
                <w:b/>
                <w:color w:val="FF0000"/>
                <w:sz w:val="18"/>
                <w:szCs w:val="18"/>
                <w:lang w:eastAsia="es-CL"/>
              </w:rPr>
            </w:pPr>
            <w:r w:rsidRPr="006A78C3">
              <w:rPr>
                <w:rFonts w:ascii="Arial Narrow" w:eastAsia="Times New Roman" w:hAnsi="Arial Narrow" w:cs="Calibri"/>
                <w:bCs/>
                <w:i/>
                <w:color w:val="0070C0"/>
                <w:sz w:val="18"/>
                <w:szCs w:val="18"/>
                <w:lang w:eastAsia="es-CL"/>
              </w:rPr>
              <w:lastRenderedPageBreak/>
              <w:t>Describa aquí su</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plan de capacitación</w:t>
            </w:r>
            <w:r>
              <w:rPr>
                <w:rFonts w:ascii="Arial Narrow" w:hAnsi="Arial Narrow" w:cs="Calibri"/>
                <w:bCs/>
                <w:i/>
                <w:color w:val="0070C0"/>
                <w:sz w:val="18"/>
                <w:szCs w:val="18"/>
                <w:lang w:eastAsia="es-CL"/>
              </w:rPr>
              <w:t>.</w:t>
            </w:r>
          </w:p>
        </w:tc>
      </w:tr>
      <w:tr w:rsidR="00560581" w:rsidRPr="001C6B02" w14:paraId="38899401" w14:textId="77777777" w:rsidTr="00560581">
        <w:trPr>
          <w:trHeight w:val="5668"/>
        </w:trPr>
        <w:tc>
          <w:tcPr>
            <w:tcW w:w="198" w:type="pct"/>
            <w:shd w:val="clear" w:color="000000" w:fill="FFFFFF"/>
            <w:tcMar>
              <w:top w:w="57" w:type="dxa"/>
              <w:bottom w:w="57" w:type="dxa"/>
            </w:tcMar>
            <w:hideMark/>
          </w:tcPr>
          <w:p w14:paraId="6541C06A" w14:textId="77777777" w:rsidR="00560581" w:rsidRPr="001C6B02" w:rsidRDefault="00560581" w:rsidP="00560581">
            <w:pPr>
              <w:jc w:val="both"/>
              <w:rPr>
                <w:rFonts w:ascii="Arial Narrow" w:hAnsi="Arial Narrow" w:cs="Calibri"/>
                <w:b/>
                <w:bCs/>
                <w:color w:val="000000"/>
                <w:sz w:val="18"/>
                <w:szCs w:val="18"/>
                <w:lang w:eastAsia="es-CL"/>
              </w:rPr>
            </w:pPr>
            <w:r w:rsidRPr="001C6B02">
              <w:rPr>
                <w:rFonts w:ascii="Arial Narrow" w:hAnsi="Arial Narrow" w:cs="Calibri"/>
                <w:b/>
                <w:bCs/>
                <w:color w:val="000000"/>
                <w:sz w:val="18"/>
                <w:szCs w:val="18"/>
                <w:lang w:eastAsia="es-CL"/>
              </w:rPr>
              <w:lastRenderedPageBreak/>
              <w:t>6</w:t>
            </w:r>
          </w:p>
          <w:p w14:paraId="267F875D" w14:textId="77777777" w:rsidR="00560581" w:rsidRPr="001C6B02" w:rsidRDefault="00560581" w:rsidP="00560581">
            <w:pPr>
              <w:jc w:val="both"/>
              <w:rPr>
                <w:rFonts w:ascii="Arial Narrow" w:hAnsi="Arial Narrow" w:cs="Calibri"/>
                <w:b/>
                <w:bCs/>
                <w:color w:val="000000"/>
                <w:sz w:val="18"/>
                <w:szCs w:val="18"/>
                <w:lang w:eastAsia="es-CL"/>
              </w:rPr>
            </w:pPr>
          </w:p>
        </w:tc>
        <w:tc>
          <w:tcPr>
            <w:tcW w:w="1337" w:type="pct"/>
            <w:shd w:val="clear" w:color="000000" w:fill="FFFFFF"/>
            <w:tcMar>
              <w:top w:w="57" w:type="dxa"/>
              <w:bottom w:w="57" w:type="dxa"/>
            </w:tcMar>
            <w:hideMark/>
          </w:tcPr>
          <w:p w14:paraId="0578C0FF" w14:textId="77777777" w:rsidR="00560581" w:rsidRPr="006A78C3" w:rsidRDefault="00560581" w:rsidP="00560581">
            <w:pPr>
              <w:jc w:val="both"/>
              <w:rPr>
                <w:rFonts w:ascii="Arial Narrow" w:hAnsi="Arial Narrow" w:cs="Calibri"/>
                <w:color w:val="000000"/>
                <w:sz w:val="18"/>
                <w:szCs w:val="18"/>
                <w:lang w:eastAsia="es-CL"/>
              </w:rPr>
            </w:pPr>
            <w:r w:rsidRPr="001C6B02">
              <w:rPr>
                <w:rFonts w:ascii="Arial Narrow" w:hAnsi="Arial Narrow" w:cs="Calibri"/>
                <w:color w:val="000000"/>
                <w:sz w:val="18"/>
                <w:szCs w:val="18"/>
                <w:lang w:eastAsia="es-CL"/>
              </w:rPr>
              <w:t>El operador deberá tener implementadas medidas que le permitan poner a disposición del Servicio, en la forma que éste determine, toda la documentación actual, precisa, completa y verificable relacionada con su operación, destinadas a evaluar el cumplimiento de los requisitos y condiciones establecidos en los artículos precedentes.</w:t>
            </w:r>
          </w:p>
        </w:tc>
        <w:tc>
          <w:tcPr>
            <w:tcW w:w="1661" w:type="pct"/>
            <w:shd w:val="clear" w:color="000000" w:fill="FFFFFF"/>
            <w:tcMar>
              <w:top w:w="57" w:type="dxa"/>
              <w:bottom w:w="57" w:type="dxa"/>
            </w:tcMar>
          </w:tcPr>
          <w:p w14:paraId="0490B1AF" w14:textId="77777777" w:rsidR="00560581" w:rsidRPr="001C6B02" w:rsidRDefault="00560581" w:rsidP="00560581">
            <w:pPr>
              <w:spacing w:after="0" w:line="240" w:lineRule="auto"/>
              <w:jc w:val="both"/>
              <w:rPr>
                <w:rFonts w:ascii="Arial Narrow" w:hAnsi="Arial Narrow" w:cs="Calibri"/>
                <w:color w:val="000000"/>
                <w:sz w:val="18"/>
                <w:szCs w:val="18"/>
                <w:lang w:eastAsia="es-CL"/>
              </w:rPr>
            </w:pPr>
            <w:r w:rsidRPr="001C6B02">
              <w:rPr>
                <w:rFonts w:ascii="Arial Narrow" w:hAnsi="Arial Narrow" w:cs="Calibri"/>
                <w:color w:val="000000"/>
                <w:sz w:val="18"/>
                <w:szCs w:val="18"/>
                <w:lang w:eastAsia="es-CL"/>
              </w:rPr>
              <w:t>El operador debe contar con un sistema documental que facilite la ubicación y seguimiento de la documentación relacionada con su proceso de exportación, tales como facturas, órdenes de compra, documentos de pago, contratos, certificados, permisos y autorizaciones, órdenes de servicios logísticos, franquicias y beneficios tributarios. El sistema debe permitir, al menos:</w:t>
            </w:r>
          </w:p>
          <w:p w14:paraId="3DFD3F25" w14:textId="77777777" w:rsidR="00560581" w:rsidRPr="001C6B02" w:rsidRDefault="00560581" w:rsidP="00560581">
            <w:pPr>
              <w:pStyle w:val="Prrafodelista"/>
              <w:numPr>
                <w:ilvl w:val="0"/>
                <w:numId w:val="9"/>
              </w:numPr>
              <w:spacing w:after="0" w:line="240" w:lineRule="auto"/>
              <w:ind w:left="140" w:hanging="141"/>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Clasificar, archivar, recuperar y consultar los documentos comerciales.</w:t>
            </w:r>
          </w:p>
          <w:p w14:paraId="376C4D9A" w14:textId="77777777" w:rsidR="00560581" w:rsidRPr="001C6B02" w:rsidRDefault="00560581" w:rsidP="00560581">
            <w:pPr>
              <w:pStyle w:val="Prrafodelista"/>
              <w:numPr>
                <w:ilvl w:val="0"/>
                <w:numId w:val="9"/>
              </w:numPr>
              <w:spacing w:after="0" w:line="240" w:lineRule="auto"/>
              <w:ind w:left="140" w:hanging="141"/>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Identificar el departamento, unidad o persona responsable de administrar dicha documentación.</w:t>
            </w:r>
          </w:p>
          <w:p w14:paraId="50E9DAA5" w14:textId="77777777" w:rsidR="00560581" w:rsidRPr="001C6B02" w:rsidRDefault="00560581" w:rsidP="00560581">
            <w:pPr>
              <w:pStyle w:val="Prrafodelista"/>
              <w:numPr>
                <w:ilvl w:val="0"/>
                <w:numId w:val="9"/>
              </w:numPr>
              <w:spacing w:after="0" w:line="240" w:lineRule="auto"/>
              <w:ind w:left="140" w:hanging="141"/>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Hacer seguimiento de los documentos que se han retirado del archivo.</w:t>
            </w:r>
          </w:p>
          <w:p w14:paraId="3675D3A5" w14:textId="77777777" w:rsidR="00560581" w:rsidRPr="001C6B02" w:rsidRDefault="00560581" w:rsidP="00560581">
            <w:pPr>
              <w:pStyle w:val="Prrafodelista"/>
              <w:numPr>
                <w:ilvl w:val="0"/>
                <w:numId w:val="9"/>
              </w:numPr>
              <w:spacing w:after="0" w:line="240" w:lineRule="auto"/>
              <w:ind w:left="140" w:hanging="141"/>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 xml:space="preserve">Notificar las fechas de caducidad de los documentos comerciales archivados. </w:t>
            </w:r>
          </w:p>
          <w:p w14:paraId="61452367" w14:textId="77777777" w:rsidR="00560581" w:rsidRPr="001C6B02" w:rsidRDefault="00560581" w:rsidP="00560581">
            <w:pPr>
              <w:pStyle w:val="Prrafodelista"/>
              <w:numPr>
                <w:ilvl w:val="0"/>
                <w:numId w:val="9"/>
              </w:numPr>
              <w:spacing w:after="0" w:line="240" w:lineRule="auto"/>
              <w:ind w:left="140" w:hanging="141"/>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 xml:space="preserve">Que la confidencialidad de la información contenida en la documentación obsoleta sea mantenida en el procedimiento para su eliminación, hasta la disposición final de tales documentos. </w:t>
            </w:r>
          </w:p>
          <w:p w14:paraId="346C04AE" w14:textId="77777777" w:rsidR="00560581" w:rsidRPr="001C6B02" w:rsidRDefault="00560581" w:rsidP="00560581">
            <w:pPr>
              <w:spacing w:after="0" w:line="240" w:lineRule="auto"/>
              <w:jc w:val="both"/>
              <w:rPr>
                <w:rFonts w:ascii="Arial Narrow" w:hAnsi="Arial Narrow" w:cs="Calibri"/>
                <w:color w:val="000000"/>
                <w:sz w:val="18"/>
                <w:szCs w:val="18"/>
                <w:lang w:eastAsia="es-CL"/>
              </w:rPr>
            </w:pPr>
          </w:p>
          <w:p w14:paraId="2EFC4E05" w14:textId="77777777" w:rsidR="00560581" w:rsidRPr="001C6B02" w:rsidRDefault="00560581" w:rsidP="00560581">
            <w:pPr>
              <w:spacing w:after="0" w:line="240" w:lineRule="auto"/>
              <w:jc w:val="both"/>
              <w:rPr>
                <w:rFonts w:ascii="Arial Narrow" w:hAnsi="Arial Narrow" w:cs="Calibri"/>
                <w:color w:val="000000"/>
                <w:sz w:val="18"/>
                <w:szCs w:val="18"/>
                <w:lang w:eastAsia="es-CL"/>
              </w:rPr>
            </w:pPr>
            <w:r w:rsidRPr="001C6B02">
              <w:rPr>
                <w:rFonts w:ascii="Arial Narrow" w:hAnsi="Arial Narrow" w:cs="Calibri"/>
                <w:color w:val="000000"/>
                <w:sz w:val="18"/>
                <w:szCs w:val="18"/>
                <w:lang w:eastAsia="es-CL"/>
              </w:rPr>
              <w:t>El operador debe contar con un sistema de gestión de la documentación de sus políticas y procedimientos asociados a la seguridad de la cadena logística de comercio exterior, el que debe considerar, al menos:</w:t>
            </w:r>
          </w:p>
          <w:p w14:paraId="2049E23F" w14:textId="77777777" w:rsidR="00560581" w:rsidRPr="001C6B02" w:rsidRDefault="00560581" w:rsidP="00560581">
            <w:pPr>
              <w:pStyle w:val="Prrafodelista"/>
              <w:numPr>
                <w:ilvl w:val="0"/>
                <w:numId w:val="9"/>
              </w:numPr>
              <w:spacing w:after="0" w:line="240" w:lineRule="auto"/>
              <w:ind w:left="140" w:hanging="140"/>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nombre (política o procedimiento, entre otros) y el carácter general o restringido del documento.</w:t>
            </w:r>
          </w:p>
          <w:p w14:paraId="4D7948DA" w14:textId="77777777" w:rsidR="00560581" w:rsidRPr="001C6B02" w:rsidRDefault="00560581" w:rsidP="00560581">
            <w:pPr>
              <w:pStyle w:val="Prrafodelista"/>
              <w:numPr>
                <w:ilvl w:val="0"/>
                <w:numId w:val="9"/>
              </w:numPr>
              <w:spacing w:after="0" w:line="240" w:lineRule="auto"/>
              <w:ind w:left="140" w:hanging="140"/>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fecha de la última actualización del documento.</w:t>
            </w:r>
          </w:p>
          <w:p w14:paraId="40ECB55A" w14:textId="77777777" w:rsidR="00560581" w:rsidRPr="001C6B02" w:rsidRDefault="00560581" w:rsidP="00560581">
            <w:pPr>
              <w:pStyle w:val="Prrafodelista"/>
              <w:numPr>
                <w:ilvl w:val="0"/>
                <w:numId w:val="9"/>
              </w:numPr>
              <w:spacing w:after="0" w:line="240" w:lineRule="auto"/>
              <w:ind w:left="140" w:hanging="140"/>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número de copias autorizadas del documento.</w:t>
            </w:r>
          </w:p>
          <w:p w14:paraId="53F61596" w14:textId="77777777" w:rsidR="00560581" w:rsidRPr="001C6B02" w:rsidRDefault="00560581" w:rsidP="00560581">
            <w:pPr>
              <w:pStyle w:val="Prrafodelista"/>
              <w:numPr>
                <w:ilvl w:val="0"/>
                <w:numId w:val="9"/>
              </w:numPr>
              <w:spacing w:after="0" w:line="240" w:lineRule="auto"/>
              <w:ind w:left="140" w:hanging="140"/>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formato en el que se encuentra disponible el documento, que puede ser digital o papel.</w:t>
            </w:r>
          </w:p>
          <w:p w14:paraId="22A6F7CE" w14:textId="77777777" w:rsidR="00560581" w:rsidRPr="006A78C3" w:rsidRDefault="00560581" w:rsidP="00560581">
            <w:pPr>
              <w:pStyle w:val="Prrafodelista"/>
              <w:numPr>
                <w:ilvl w:val="0"/>
                <w:numId w:val="9"/>
              </w:numPr>
              <w:spacing w:after="0" w:line="240" w:lineRule="auto"/>
              <w:ind w:left="140" w:hanging="140"/>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departamento o unidad responsable de comunicar los cambios en la documentación.</w:t>
            </w:r>
          </w:p>
        </w:tc>
        <w:tc>
          <w:tcPr>
            <w:tcW w:w="1805" w:type="pct"/>
            <w:shd w:val="clear" w:color="auto" w:fill="B8CCE4" w:themeFill="accent1" w:themeFillTint="66"/>
            <w:tcMar>
              <w:top w:w="57" w:type="dxa"/>
              <w:bottom w:w="57" w:type="dxa"/>
            </w:tcMar>
          </w:tcPr>
          <w:p w14:paraId="7A7D6B48" w14:textId="77777777" w:rsidR="00560581" w:rsidRPr="006A78C3" w:rsidRDefault="00560581" w:rsidP="00560581">
            <w:pPr>
              <w:jc w:val="both"/>
              <w:rPr>
                <w:rFonts w:ascii="Arial Narrow"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w:t>
            </w:r>
            <w:r w:rsidRPr="006A78C3">
              <w:rPr>
                <w:rFonts w:ascii="Arial Narrow" w:eastAsia="Times New Roman" w:hAnsi="Arial Narrow" w:cs="Calibri"/>
                <w:color w:val="0070C0"/>
                <w:sz w:val="18"/>
                <w:szCs w:val="18"/>
                <w:lang w:eastAsia="es-CL"/>
              </w:rPr>
              <w:t xml:space="preserve"> </w:t>
            </w:r>
            <w:r w:rsidRPr="006A78C3">
              <w:rPr>
                <w:rFonts w:ascii="Arial Narrow" w:eastAsia="Times New Roman" w:hAnsi="Arial Narrow" w:cs="Calibri"/>
                <w:bCs/>
                <w:i/>
                <w:color w:val="0070C0"/>
                <w:sz w:val="18"/>
                <w:szCs w:val="18"/>
                <w:lang w:eastAsia="es-CL"/>
              </w:rPr>
              <w:t>sistema de gestión de la documentación</w:t>
            </w:r>
            <w:r>
              <w:rPr>
                <w:rFonts w:ascii="Arial Narrow" w:hAnsi="Arial Narrow" w:cs="Calibri"/>
                <w:bCs/>
                <w:i/>
                <w:color w:val="0070C0"/>
                <w:sz w:val="18"/>
                <w:szCs w:val="18"/>
                <w:lang w:eastAsia="es-CL"/>
              </w:rPr>
              <w:t>.</w:t>
            </w:r>
          </w:p>
        </w:tc>
      </w:tr>
    </w:tbl>
    <w:p w14:paraId="10FFC51B" w14:textId="77777777" w:rsidR="00560581" w:rsidRDefault="00560581"/>
    <w:p w14:paraId="3F394F03" w14:textId="77777777" w:rsidR="00560581" w:rsidRDefault="00560581"/>
    <w:p w14:paraId="12D79BF2" w14:textId="77777777" w:rsidR="00B368A5" w:rsidRDefault="00B368A5" w:rsidP="001E11AA">
      <w:pPr>
        <w:tabs>
          <w:tab w:val="left" w:pos="0"/>
        </w:tabs>
        <w:spacing w:after="0"/>
        <w:jc w:val="both"/>
        <w:rPr>
          <w:rFonts w:ascii="Times New Roman" w:hAnsi="Times New Roman" w:cs="Times New Roman"/>
          <w:b/>
          <w:sz w:val="20"/>
          <w:szCs w:val="20"/>
          <w:lang w:val="es-ES"/>
        </w:rPr>
      </w:pPr>
    </w:p>
    <w:p w14:paraId="74864CFB" w14:textId="77777777" w:rsidR="00B368A5" w:rsidRPr="001E11AA" w:rsidRDefault="00B368A5" w:rsidP="001E11AA">
      <w:pPr>
        <w:tabs>
          <w:tab w:val="left" w:pos="0"/>
        </w:tabs>
        <w:spacing w:after="0"/>
        <w:jc w:val="both"/>
        <w:rPr>
          <w:rFonts w:ascii="Times New Roman" w:hAnsi="Times New Roman" w:cs="Times New Roman"/>
          <w:b/>
          <w:sz w:val="20"/>
          <w:szCs w:val="20"/>
          <w:lang w:val="es-ES"/>
        </w:rPr>
      </w:pPr>
    </w:p>
    <w:sectPr w:rsidR="00B368A5" w:rsidRPr="001E11AA" w:rsidSect="00D8540D">
      <w:headerReference w:type="default" r:id="rId8"/>
      <w:footerReference w:type="even" r:id="rId9"/>
      <w:footerReference w:type="default" r:id="rId10"/>
      <w:pgSz w:w="18722" w:h="12242" w:orient="landscape" w:code="124"/>
      <w:pgMar w:top="1080" w:right="1440" w:bottom="108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8B774" w14:textId="77777777" w:rsidR="00AD7FB1" w:rsidRDefault="00AD7FB1" w:rsidP="004F0D8D">
      <w:pPr>
        <w:spacing w:after="0" w:line="240" w:lineRule="auto"/>
      </w:pPr>
      <w:r>
        <w:separator/>
      </w:r>
    </w:p>
  </w:endnote>
  <w:endnote w:type="continuationSeparator" w:id="0">
    <w:p w14:paraId="2E10D141" w14:textId="77777777" w:rsidR="00AD7FB1" w:rsidRDefault="00AD7FB1" w:rsidP="004F0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23975" w14:textId="77777777" w:rsidR="00225DAF" w:rsidRDefault="00225DAF" w:rsidP="0037360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F2E7B1" w14:textId="77777777" w:rsidR="00225DAF" w:rsidRDefault="00225DAF" w:rsidP="0037360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6C682" w14:textId="77777777" w:rsidR="00225DAF" w:rsidRDefault="00225DAF" w:rsidP="00373606">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225CB" w14:textId="77777777" w:rsidR="00AD7FB1" w:rsidRDefault="00AD7FB1" w:rsidP="004F0D8D">
      <w:pPr>
        <w:spacing w:after="0" w:line="240" w:lineRule="auto"/>
      </w:pPr>
      <w:r>
        <w:separator/>
      </w:r>
    </w:p>
  </w:footnote>
  <w:footnote w:type="continuationSeparator" w:id="0">
    <w:p w14:paraId="302ADF60" w14:textId="77777777" w:rsidR="00AD7FB1" w:rsidRDefault="00AD7FB1" w:rsidP="004F0D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7EDB3" w14:textId="77777777" w:rsidR="00225DAF" w:rsidRDefault="00225DAF">
    <w:pPr>
      <w:pStyle w:val="Encabezado"/>
    </w:pPr>
    <w:r w:rsidRPr="004A545E">
      <w:rPr>
        <w:rFonts w:ascii="Arial" w:hAnsi="Arial" w:cs="Arial"/>
        <w:noProof/>
        <w:lang w:val="en-US"/>
      </w:rPr>
      <w:drawing>
        <wp:inline distT="0" distB="0" distL="0" distR="0" wp14:anchorId="6D69B9D3" wp14:editId="0C0ACA7E">
          <wp:extent cx="686778" cy="767759"/>
          <wp:effectExtent l="0" t="0" r="0" b="0"/>
          <wp:docPr id="2" name="Imagen 2"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leria_500px"/>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9427" cy="770721"/>
                  </a:xfrm>
                  <a:prstGeom prst="rect">
                    <a:avLst/>
                  </a:prstGeom>
                  <a:noFill/>
                  <a:ln>
                    <a:noFill/>
                  </a:ln>
                </pic:spPr>
              </pic:pic>
            </a:graphicData>
          </a:graphic>
        </wp:inline>
      </w:drawing>
    </w:r>
  </w:p>
  <w:p w14:paraId="1DC6DBAC" w14:textId="77777777" w:rsidR="00225DAF" w:rsidRPr="00B368A5" w:rsidRDefault="00225DAF" w:rsidP="00B368A5">
    <w:pPr>
      <w:pStyle w:val="Encabezado"/>
      <w:rPr>
        <w:rFonts w:ascii="Arial" w:hAnsi="Arial" w:cs="Arial"/>
        <w:sz w:val="16"/>
        <w:szCs w:val="16"/>
      </w:rPr>
    </w:pPr>
    <w:r w:rsidRPr="00B368A5">
      <w:rPr>
        <w:rFonts w:ascii="Arial" w:hAnsi="Arial" w:cs="Arial"/>
        <w:sz w:val="16"/>
        <w:szCs w:val="16"/>
      </w:rPr>
      <w:t>Servicio Nacional de Aduanas</w:t>
    </w:r>
  </w:p>
  <w:p w14:paraId="70E621AF" w14:textId="77777777" w:rsidR="00225DAF" w:rsidRDefault="00225DAF" w:rsidP="00B368A5">
    <w:pPr>
      <w:pStyle w:val="Encabezado"/>
      <w:rPr>
        <w:rFonts w:ascii="Arial" w:hAnsi="Arial" w:cs="Arial"/>
        <w:b/>
        <w:sz w:val="16"/>
        <w:szCs w:val="16"/>
      </w:rPr>
    </w:pPr>
    <w:r w:rsidRPr="00B368A5">
      <w:rPr>
        <w:rFonts w:ascii="Arial" w:hAnsi="Arial" w:cs="Arial"/>
        <w:b/>
        <w:sz w:val="16"/>
        <w:szCs w:val="16"/>
      </w:rPr>
      <w:t>Dirección Nacional</w:t>
    </w:r>
  </w:p>
  <w:p w14:paraId="47A72C5D" w14:textId="77777777" w:rsidR="00225DAF" w:rsidRPr="00B368A5" w:rsidRDefault="00225DAF" w:rsidP="00B368A5">
    <w:pPr>
      <w:pStyle w:val="Encabezado"/>
      <w:rPr>
        <w:rFonts w:ascii="Arial" w:hAnsi="Arial" w:cs="Arial"/>
        <w:b/>
        <w:sz w:val="16"/>
        <w:szCs w:val="16"/>
      </w:rPr>
    </w:pPr>
  </w:p>
  <w:p w14:paraId="735DB3F0" w14:textId="77777777" w:rsidR="00225DAF" w:rsidRPr="009473D5" w:rsidRDefault="00225DAF" w:rsidP="00373606">
    <w:pPr>
      <w:pStyle w:val="Encabezado"/>
      <w:ind w:left="1800" w:right="1126"/>
      <w:jc w:val="center"/>
      <w:rPr>
        <w:rFonts w:ascii="Calibri" w:hAnsi="Calibri"/>
        <w:color w:val="333333"/>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51FC"/>
    <w:multiLevelType w:val="hybridMultilevel"/>
    <w:tmpl w:val="90D48126"/>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4F25F24"/>
    <w:multiLevelType w:val="hybridMultilevel"/>
    <w:tmpl w:val="A328B75E"/>
    <w:lvl w:ilvl="0" w:tplc="B290DAC0">
      <w:start w:val="1"/>
      <w:numFmt w:val="lowerRoman"/>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5472E58"/>
    <w:multiLevelType w:val="hybridMultilevel"/>
    <w:tmpl w:val="B34E2AC2"/>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
    <w:nsid w:val="06273746"/>
    <w:multiLevelType w:val="hybridMultilevel"/>
    <w:tmpl w:val="59243CA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6AA498F"/>
    <w:multiLevelType w:val="hybridMultilevel"/>
    <w:tmpl w:val="42286D0A"/>
    <w:lvl w:ilvl="0" w:tplc="78DC029A">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07573777"/>
    <w:multiLevelType w:val="hybridMultilevel"/>
    <w:tmpl w:val="20CA4D7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07E4748E"/>
    <w:multiLevelType w:val="hybridMultilevel"/>
    <w:tmpl w:val="50068A3E"/>
    <w:lvl w:ilvl="0" w:tplc="DF64B794">
      <w:start w:val="1"/>
      <w:numFmt w:val="upperRoman"/>
      <w:lvlText w:val="%1."/>
      <w:lvlJc w:val="left"/>
      <w:pPr>
        <w:ind w:left="2520" w:hanging="720"/>
      </w:pPr>
      <w:rPr>
        <w:rFonts w:hint="default"/>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07E74B5C"/>
    <w:multiLevelType w:val="hybridMultilevel"/>
    <w:tmpl w:val="B34E2AC2"/>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
    <w:nsid w:val="0F8B0C0D"/>
    <w:multiLevelType w:val="hybridMultilevel"/>
    <w:tmpl w:val="42286D0A"/>
    <w:lvl w:ilvl="0" w:tplc="78DC029A">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0664A91"/>
    <w:multiLevelType w:val="hybridMultilevel"/>
    <w:tmpl w:val="CC0C8C4C"/>
    <w:lvl w:ilvl="0" w:tplc="ED6E45B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10E8405D"/>
    <w:multiLevelType w:val="hybridMultilevel"/>
    <w:tmpl w:val="88FE03C0"/>
    <w:lvl w:ilvl="0" w:tplc="DADCD04A">
      <w:start w:val="1"/>
      <w:numFmt w:val="lowerRoman"/>
      <w:lvlText w:val="%1)"/>
      <w:lvlJc w:val="left"/>
      <w:pPr>
        <w:ind w:left="720" w:hanging="360"/>
      </w:pPr>
      <w:rPr>
        <w:rFonts w:hint="default"/>
        <w:b w:val="0"/>
        <w:sz w:val="18"/>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11227542"/>
    <w:multiLevelType w:val="hybridMultilevel"/>
    <w:tmpl w:val="50068A3E"/>
    <w:lvl w:ilvl="0" w:tplc="DF64B794">
      <w:start w:val="1"/>
      <w:numFmt w:val="upperRoman"/>
      <w:lvlText w:val="%1."/>
      <w:lvlJc w:val="left"/>
      <w:pPr>
        <w:ind w:left="2520" w:hanging="720"/>
      </w:pPr>
      <w:rPr>
        <w:rFonts w:hint="default"/>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12BC5A27"/>
    <w:multiLevelType w:val="hybridMultilevel"/>
    <w:tmpl w:val="88FE03C0"/>
    <w:lvl w:ilvl="0" w:tplc="DADCD04A">
      <w:start w:val="1"/>
      <w:numFmt w:val="lowerRoman"/>
      <w:lvlText w:val="%1)"/>
      <w:lvlJc w:val="left"/>
      <w:pPr>
        <w:ind w:left="720" w:hanging="360"/>
      </w:pPr>
      <w:rPr>
        <w:rFonts w:hint="default"/>
        <w:b w:val="0"/>
        <w:sz w:val="18"/>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12D07BAF"/>
    <w:multiLevelType w:val="hybridMultilevel"/>
    <w:tmpl w:val="919A5F86"/>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142B6DB1"/>
    <w:multiLevelType w:val="hybridMultilevel"/>
    <w:tmpl w:val="B34E2AC2"/>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5">
    <w:nsid w:val="15452B34"/>
    <w:multiLevelType w:val="hybridMultilevel"/>
    <w:tmpl w:val="8ACE61B8"/>
    <w:lvl w:ilvl="0" w:tplc="B290DAC0">
      <w:start w:val="1"/>
      <w:numFmt w:val="lowerRoman"/>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15550C9E"/>
    <w:multiLevelType w:val="hybridMultilevel"/>
    <w:tmpl w:val="3B769F6C"/>
    <w:lvl w:ilvl="0" w:tplc="5B903360">
      <w:start w:val="1"/>
      <w:numFmt w:val="lowerRoman"/>
      <w:lvlText w:val="%1)"/>
      <w:lvlJc w:val="left"/>
      <w:pPr>
        <w:ind w:left="720" w:hanging="360"/>
      </w:pPr>
      <w:rPr>
        <w:rFonts w:hint="default"/>
        <w:b w:val="0"/>
        <w:sz w:val="18"/>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15A8117E"/>
    <w:multiLevelType w:val="hybridMultilevel"/>
    <w:tmpl w:val="23B8C77A"/>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16F451BA"/>
    <w:multiLevelType w:val="hybridMultilevel"/>
    <w:tmpl w:val="30022F1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17110AEC"/>
    <w:multiLevelType w:val="hybridMultilevel"/>
    <w:tmpl w:val="59243CA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177234F4"/>
    <w:multiLevelType w:val="hybridMultilevel"/>
    <w:tmpl w:val="B34E2AC2"/>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1">
    <w:nsid w:val="188B397F"/>
    <w:multiLevelType w:val="hybridMultilevel"/>
    <w:tmpl w:val="640EF03E"/>
    <w:lvl w:ilvl="0" w:tplc="34B8FB88">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1B5D62C1"/>
    <w:multiLevelType w:val="hybridMultilevel"/>
    <w:tmpl w:val="A328B75E"/>
    <w:lvl w:ilvl="0" w:tplc="B290DAC0">
      <w:start w:val="1"/>
      <w:numFmt w:val="lowerRoman"/>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1DBA29CE"/>
    <w:multiLevelType w:val="hybridMultilevel"/>
    <w:tmpl w:val="20CA4D7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1F2F06B2"/>
    <w:multiLevelType w:val="hybridMultilevel"/>
    <w:tmpl w:val="30022F1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1F426750"/>
    <w:multiLevelType w:val="hybridMultilevel"/>
    <w:tmpl w:val="59243CA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24953367"/>
    <w:multiLevelType w:val="hybridMultilevel"/>
    <w:tmpl w:val="23B8C77A"/>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278308A8"/>
    <w:multiLevelType w:val="hybridMultilevel"/>
    <w:tmpl w:val="90D48126"/>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2C2D01DA"/>
    <w:multiLevelType w:val="hybridMultilevel"/>
    <w:tmpl w:val="42286D0A"/>
    <w:lvl w:ilvl="0" w:tplc="78DC029A">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2D0D121B"/>
    <w:multiLevelType w:val="hybridMultilevel"/>
    <w:tmpl w:val="47A86590"/>
    <w:lvl w:ilvl="0" w:tplc="3D4E602E">
      <w:start w:val="1"/>
      <w:numFmt w:val="upperRoman"/>
      <w:lvlText w:val="%1."/>
      <w:lvlJc w:val="left"/>
      <w:pPr>
        <w:ind w:left="1080" w:hanging="720"/>
      </w:pPr>
      <w:rPr>
        <w:rFonts w:hint="default"/>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2DC1016A"/>
    <w:multiLevelType w:val="hybridMultilevel"/>
    <w:tmpl w:val="50068A3E"/>
    <w:lvl w:ilvl="0" w:tplc="DF64B794">
      <w:start w:val="1"/>
      <w:numFmt w:val="upperRoman"/>
      <w:lvlText w:val="%1."/>
      <w:lvlJc w:val="left"/>
      <w:pPr>
        <w:ind w:left="2520" w:hanging="720"/>
      </w:pPr>
      <w:rPr>
        <w:rFonts w:hint="default"/>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3077732D"/>
    <w:multiLevelType w:val="hybridMultilevel"/>
    <w:tmpl w:val="8B2457A2"/>
    <w:lvl w:ilvl="0" w:tplc="ED6E45B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nsid w:val="30917A82"/>
    <w:multiLevelType w:val="hybridMultilevel"/>
    <w:tmpl w:val="59243CA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31390BD6"/>
    <w:multiLevelType w:val="hybridMultilevel"/>
    <w:tmpl w:val="A9CEB358"/>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4">
    <w:nsid w:val="3171094F"/>
    <w:multiLevelType w:val="hybridMultilevel"/>
    <w:tmpl w:val="30022F1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32DA110D"/>
    <w:multiLevelType w:val="hybridMultilevel"/>
    <w:tmpl w:val="8C448190"/>
    <w:lvl w:ilvl="0" w:tplc="ED6E45B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nsid w:val="33324AD6"/>
    <w:multiLevelType w:val="hybridMultilevel"/>
    <w:tmpl w:val="7284BDC6"/>
    <w:lvl w:ilvl="0" w:tplc="ABDA5D0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352F03B5"/>
    <w:multiLevelType w:val="hybridMultilevel"/>
    <w:tmpl w:val="59243CA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3572159A"/>
    <w:multiLevelType w:val="hybridMultilevel"/>
    <w:tmpl w:val="20CA4D7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nsid w:val="35CE6C83"/>
    <w:multiLevelType w:val="hybridMultilevel"/>
    <w:tmpl w:val="20CA4D7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nsid w:val="3866733F"/>
    <w:multiLevelType w:val="hybridMultilevel"/>
    <w:tmpl w:val="01AC828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nsid w:val="39704443"/>
    <w:multiLevelType w:val="hybridMultilevel"/>
    <w:tmpl w:val="C366A2F0"/>
    <w:lvl w:ilvl="0" w:tplc="D4F8BB3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nsid w:val="3B637866"/>
    <w:multiLevelType w:val="hybridMultilevel"/>
    <w:tmpl w:val="371EFE5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nsid w:val="3C4F71A2"/>
    <w:multiLevelType w:val="hybridMultilevel"/>
    <w:tmpl w:val="8ACE61B8"/>
    <w:lvl w:ilvl="0" w:tplc="B290DAC0">
      <w:start w:val="1"/>
      <w:numFmt w:val="lowerRoman"/>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nsid w:val="3CF67522"/>
    <w:multiLevelType w:val="hybridMultilevel"/>
    <w:tmpl w:val="B34E2AC2"/>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5">
    <w:nsid w:val="3DA6426A"/>
    <w:multiLevelType w:val="hybridMultilevel"/>
    <w:tmpl w:val="919A5F86"/>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nsid w:val="3ED35C90"/>
    <w:multiLevelType w:val="hybridMultilevel"/>
    <w:tmpl w:val="B34E2AC2"/>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7">
    <w:nsid w:val="3FB00002"/>
    <w:multiLevelType w:val="hybridMultilevel"/>
    <w:tmpl w:val="20CA4D7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nsid w:val="40750CD2"/>
    <w:multiLevelType w:val="hybridMultilevel"/>
    <w:tmpl w:val="8ACE61B8"/>
    <w:lvl w:ilvl="0" w:tplc="B290DAC0">
      <w:start w:val="1"/>
      <w:numFmt w:val="lowerRoman"/>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nsid w:val="430F51D2"/>
    <w:multiLevelType w:val="hybridMultilevel"/>
    <w:tmpl w:val="01AC828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nsid w:val="44413A6D"/>
    <w:multiLevelType w:val="hybridMultilevel"/>
    <w:tmpl w:val="3AC63722"/>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nsid w:val="45FE6168"/>
    <w:multiLevelType w:val="hybridMultilevel"/>
    <w:tmpl w:val="640EF03E"/>
    <w:lvl w:ilvl="0" w:tplc="34B8FB88">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nsid w:val="47722E3E"/>
    <w:multiLevelType w:val="hybridMultilevel"/>
    <w:tmpl w:val="86E6CD3E"/>
    <w:lvl w:ilvl="0" w:tplc="ED6E45B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nsid w:val="491277C6"/>
    <w:multiLevelType w:val="hybridMultilevel"/>
    <w:tmpl w:val="20CA4D7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4">
    <w:nsid w:val="4C0A5407"/>
    <w:multiLevelType w:val="hybridMultilevel"/>
    <w:tmpl w:val="8FECF2FA"/>
    <w:lvl w:ilvl="0" w:tplc="ED6E45BE">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5">
    <w:nsid w:val="4CE24494"/>
    <w:multiLevelType w:val="hybridMultilevel"/>
    <w:tmpl w:val="C366A2F0"/>
    <w:lvl w:ilvl="0" w:tplc="D4F8BB3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nsid w:val="4CF64908"/>
    <w:multiLevelType w:val="hybridMultilevel"/>
    <w:tmpl w:val="371EFE5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nsid w:val="4E0C7580"/>
    <w:multiLevelType w:val="hybridMultilevel"/>
    <w:tmpl w:val="DD34D400"/>
    <w:lvl w:ilvl="0" w:tplc="ED6E45B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8">
    <w:nsid w:val="4E1243B4"/>
    <w:multiLevelType w:val="hybridMultilevel"/>
    <w:tmpl w:val="C366A2F0"/>
    <w:lvl w:ilvl="0" w:tplc="D4F8BB3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nsid w:val="4E8D39C8"/>
    <w:multiLevelType w:val="hybridMultilevel"/>
    <w:tmpl w:val="CE80C28A"/>
    <w:lvl w:ilvl="0" w:tplc="ED6E45B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nsid w:val="4EDE5A4F"/>
    <w:multiLevelType w:val="hybridMultilevel"/>
    <w:tmpl w:val="B34E2AC2"/>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1">
    <w:nsid w:val="4FDD0E59"/>
    <w:multiLevelType w:val="hybridMultilevel"/>
    <w:tmpl w:val="22045E60"/>
    <w:lvl w:ilvl="0" w:tplc="ED6E45B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2">
    <w:nsid w:val="50076BD3"/>
    <w:multiLevelType w:val="hybridMultilevel"/>
    <w:tmpl w:val="01AC828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3">
    <w:nsid w:val="50A92D40"/>
    <w:multiLevelType w:val="hybridMultilevel"/>
    <w:tmpl w:val="B618633E"/>
    <w:lvl w:ilvl="0" w:tplc="ED6E45BE">
      <w:start w:val="1"/>
      <w:numFmt w:val="bullet"/>
      <w:lvlText w:val=""/>
      <w:lvlJc w:val="left"/>
      <w:pPr>
        <w:ind w:left="720" w:hanging="360"/>
      </w:pPr>
      <w:rPr>
        <w:rFonts w:ascii="Symbol" w:hAnsi="Symbol" w:hint="default"/>
      </w:rPr>
    </w:lvl>
    <w:lvl w:ilvl="1" w:tplc="340A0017">
      <w:start w:val="1"/>
      <w:numFmt w:val="lowerLetter"/>
      <w:lvlText w:val="%2)"/>
      <w:lvlJc w:val="left"/>
      <w:pPr>
        <w:ind w:left="1440" w:hanging="360"/>
      </w:pPr>
      <w:rPr>
        <w:rFonts w:hint="default"/>
      </w:rPr>
    </w:lvl>
    <w:lvl w:ilvl="2" w:tplc="DF64B794">
      <w:start w:val="1"/>
      <w:numFmt w:val="upperRoman"/>
      <w:lvlText w:val="%3."/>
      <w:lvlJc w:val="left"/>
      <w:pPr>
        <w:ind w:left="2520" w:hanging="720"/>
      </w:pPr>
      <w:rPr>
        <w:rFonts w:hint="default"/>
        <w:sz w:val="20"/>
      </w:rPr>
    </w:lvl>
    <w:lvl w:ilvl="3" w:tplc="340A0013">
      <w:start w:val="1"/>
      <w:numFmt w:val="upperRoman"/>
      <w:lvlText w:val="%4."/>
      <w:lvlJc w:val="right"/>
      <w:pPr>
        <w:ind w:left="2880" w:hanging="360"/>
      </w:pPr>
      <w:rPr>
        <w:rFonts w:hint="default"/>
      </w:rPr>
    </w:lvl>
    <w:lvl w:ilvl="4" w:tplc="C1602E2C">
      <w:start w:val="2"/>
      <w:numFmt w:val="lowerRoman"/>
      <w:lvlText w:val="%5."/>
      <w:lvlJc w:val="left"/>
      <w:pPr>
        <w:ind w:left="3960" w:hanging="720"/>
      </w:pPr>
      <w:rPr>
        <w:rFonts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4">
    <w:nsid w:val="511733B5"/>
    <w:multiLevelType w:val="hybridMultilevel"/>
    <w:tmpl w:val="3AC63722"/>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nsid w:val="52A55C84"/>
    <w:multiLevelType w:val="hybridMultilevel"/>
    <w:tmpl w:val="B34E2AC2"/>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6">
    <w:nsid w:val="5317528F"/>
    <w:multiLevelType w:val="hybridMultilevel"/>
    <w:tmpl w:val="8ACE61B8"/>
    <w:lvl w:ilvl="0" w:tplc="B290DAC0">
      <w:start w:val="1"/>
      <w:numFmt w:val="lowerRoman"/>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7">
    <w:nsid w:val="5594579E"/>
    <w:multiLevelType w:val="hybridMultilevel"/>
    <w:tmpl w:val="B34E2AC2"/>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8">
    <w:nsid w:val="585B58A9"/>
    <w:multiLevelType w:val="hybridMultilevel"/>
    <w:tmpl w:val="B34E2AC2"/>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9">
    <w:nsid w:val="58797589"/>
    <w:multiLevelType w:val="hybridMultilevel"/>
    <w:tmpl w:val="C366A2F0"/>
    <w:lvl w:ilvl="0" w:tplc="D4F8BB3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0">
    <w:nsid w:val="59C5153A"/>
    <w:multiLevelType w:val="hybridMultilevel"/>
    <w:tmpl w:val="20CA4D7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1">
    <w:nsid w:val="5A0F2934"/>
    <w:multiLevelType w:val="hybridMultilevel"/>
    <w:tmpl w:val="019AEF40"/>
    <w:lvl w:ilvl="0" w:tplc="F07C73F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2">
    <w:nsid w:val="5A355CAF"/>
    <w:multiLevelType w:val="hybridMultilevel"/>
    <w:tmpl w:val="01AC828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3">
    <w:nsid w:val="5C865464"/>
    <w:multiLevelType w:val="hybridMultilevel"/>
    <w:tmpl w:val="3AC63722"/>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nsid w:val="60AC7B94"/>
    <w:multiLevelType w:val="hybridMultilevel"/>
    <w:tmpl w:val="B34E2AC2"/>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5">
    <w:nsid w:val="60D4775D"/>
    <w:multiLevelType w:val="hybridMultilevel"/>
    <w:tmpl w:val="50068A3E"/>
    <w:lvl w:ilvl="0" w:tplc="DF64B794">
      <w:start w:val="1"/>
      <w:numFmt w:val="upperRoman"/>
      <w:lvlText w:val="%1."/>
      <w:lvlJc w:val="left"/>
      <w:pPr>
        <w:ind w:left="2520" w:hanging="720"/>
      </w:pPr>
      <w:rPr>
        <w:rFonts w:hint="default"/>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6">
    <w:nsid w:val="64514BB5"/>
    <w:multiLevelType w:val="hybridMultilevel"/>
    <w:tmpl w:val="A328B75E"/>
    <w:lvl w:ilvl="0" w:tplc="B290DAC0">
      <w:start w:val="1"/>
      <w:numFmt w:val="lowerRoman"/>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7">
    <w:nsid w:val="64637CF2"/>
    <w:multiLevelType w:val="hybridMultilevel"/>
    <w:tmpl w:val="30022F1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8">
    <w:nsid w:val="649733B2"/>
    <w:multiLevelType w:val="hybridMultilevel"/>
    <w:tmpl w:val="23B8C77A"/>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9">
    <w:nsid w:val="65582EC9"/>
    <w:multiLevelType w:val="hybridMultilevel"/>
    <w:tmpl w:val="23B8C77A"/>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0">
    <w:nsid w:val="65595B0F"/>
    <w:multiLevelType w:val="hybridMultilevel"/>
    <w:tmpl w:val="23B8C77A"/>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1">
    <w:nsid w:val="66A043AB"/>
    <w:multiLevelType w:val="hybridMultilevel"/>
    <w:tmpl w:val="919A5F86"/>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2">
    <w:nsid w:val="68096003"/>
    <w:multiLevelType w:val="hybridMultilevel"/>
    <w:tmpl w:val="23B8C77A"/>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3">
    <w:nsid w:val="6B597715"/>
    <w:multiLevelType w:val="hybridMultilevel"/>
    <w:tmpl w:val="009A66DC"/>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4">
    <w:nsid w:val="6B8F0916"/>
    <w:multiLevelType w:val="hybridMultilevel"/>
    <w:tmpl w:val="A65C8112"/>
    <w:lvl w:ilvl="0" w:tplc="222C5172">
      <w:start w:val="1"/>
      <w:numFmt w:val="lowerRoman"/>
      <w:lvlText w:val="%1)"/>
      <w:lvlJc w:val="left"/>
      <w:pPr>
        <w:ind w:left="720" w:hanging="360"/>
      </w:pPr>
      <w:rPr>
        <w:rFonts w:hint="default"/>
        <w:b w:val="0"/>
        <w:sz w:val="18"/>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5">
    <w:nsid w:val="6C4023D5"/>
    <w:multiLevelType w:val="hybridMultilevel"/>
    <w:tmpl w:val="90D48126"/>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nsid w:val="6FF606F1"/>
    <w:multiLevelType w:val="hybridMultilevel"/>
    <w:tmpl w:val="371EFE5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7">
    <w:nsid w:val="70D15C3F"/>
    <w:multiLevelType w:val="hybridMultilevel"/>
    <w:tmpl w:val="A328B75E"/>
    <w:lvl w:ilvl="0" w:tplc="B290DAC0">
      <w:start w:val="1"/>
      <w:numFmt w:val="lowerRoman"/>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8">
    <w:nsid w:val="73CE0086"/>
    <w:multiLevelType w:val="hybridMultilevel"/>
    <w:tmpl w:val="23B8C77A"/>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9">
    <w:nsid w:val="74582C0B"/>
    <w:multiLevelType w:val="hybridMultilevel"/>
    <w:tmpl w:val="90D48126"/>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0">
    <w:nsid w:val="75B44170"/>
    <w:multiLevelType w:val="hybridMultilevel"/>
    <w:tmpl w:val="371EFE5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1">
    <w:nsid w:val="76003D22"/>
    <w:multiLevelType w:val="hybridMultilevel"/>
    <w:tmpl w:val="009A66DC"/>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2">
    <w:nsid w:val="76113BEE"/>
    <w:multiLevelType w:val="hybridMultilevel"/>
    <w:tmpl w:val="919A5F86"/>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3">
    <w:nsid w:val="762F3F07"/>
    <w:multiLevelType w:val="hybridMultilevel"/>
    <w:tmpl w:val="20CA4D7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4">
    <w:nsid w:val="76C94B94"/>
    <w:multiLevelType w:val="hybridMultilevel"/>
    <w:tmpl w:val="640EF03E"/>
    <w:lvl w:ilvl="0" w:tplc="34B8FB88">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5">
    <w:nsid w:val="77583D38"/>
    <w:multiLevelType w:val="hybridMultilevel"/>
    <w:tmpl w:val="988E1BFE"/>
    <w:lvl w:ilvl="0" w:tplc="ED6E45B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6">
    <w:nsid w:val="7789077C"/>
    <w:multiLevelType w:val="hybridMultilevel"/>
    <w:tmpl w:val="59243CA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7">
    <w:nsid w:val="787A371A"/>
    <w:multiLevelType w:val="hybridMultilevel"/>
    <w:tmpl w:val="23B8C77A"/>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8">
    <w:nsid w:val="78FA6375"/>
    <w:multiLevelType w:val="hybridMultilevel"/>
    <w:tmpl w:val="640EF03E"/>
    <w:lvl w:ilvl="0" w:tplc="34B8FB88">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9">
    <w:nsid w:val="79574429"/>
    <w:multiLevelType w:val="hybridMultilevel"/>
    <w:tmpl w:val="009A66DC"/>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0">
    <w:nsid w:val="7A6B37F7"/>
    <w:multiLevelType w:val="hybridMultilevel"/>
    <w:tmpl w:val="009A66DC"/>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1">
    <w:nsid w:val="7AFA19DA"/>
    <w:multiLevelType w:val="hybridMultilevel"/>
    <w:tmpl w:val="3AC63722"/>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2">
    <w:nsid w:val="7FC7411C"/>
    <w:multiLevelType w:val="hybridMultilevel"/>
    <w:tmpl w:val="B34E2AC2"/>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95"/>
  </w:num>
  <w:num w:numId="2">
    <w:abstractNumId w:val="57"/>
  </w:num>
  <w:num w:numId="3">
    <w:abstractNumId w:val="54"/>
  </w:num>
  <w:num w:numId="4">
    <w:abstractNumId w:val="52"/>
  </w:num>
  <w:num w:numId="5">
    <w:abstractNumId w:val="9"/>
  </w:num>
  <w:num w:numId="6">
    <w:abstractNumId w:val="61"/>
  </w:num>
  <w:num w:numId="7">
    <w:abstractNumId w:val="31"/>
  </w:num>
  <w:num w:numId="8">
    <w:abstractNumId w:val="35"/>
  </w:num>
  <w:num w:numId="9">
    <w:abstractNumId w:val="59"/>
  </w:num>
  <w:num w:numId="10">
    <w:abstractNumId w:val="4"/>
  </w:num>
  <w:num w:numId="11">
    <w:abstractNumId w:val="91"/>
  </w:num>
  <w:num w:numId="12">
    <w:abstractNumId w:val="90"/>
  </w:num>
  <w:num w:numId="13">
    <w:abstractNumId w:val="24"/>
  </w:num>
  <w:num w:numId="14">
    <w:abstractNumId w:val="22"/>
  </w:num>
  <w:num w:numId="15">
    <w:abstractNumId w:val="12"/>
  </w:num>
  <w:num w:numId="16">
    <w:abstractNumId w:val="19"/>
  </w:num>
  <w:num w:numId="17">
    <w:abstractNumId w:val="63"/>
  </w:num>
  <w:num w:numId="18">
    <w:abstractNumId w:val="50"/>
  </w:num>
  <w:num w:numId="19">
    <w:abstractNumId w:val="44"/>
  </w:num>
  <w:num w:numId="20">
    <w:abstractNumId w:val="67"/>
  </w:num>
  <w:num w:numId="21">
    <w:abstractNumId w:val="14"/>
  </w:num>
  <w:num w:numId="22">
    <w:abstractNumId w:val="47"/>
  </w:num>
  <w:num w:numId="23">
    <w:abstractNumId w:val="53"/>
  </w:num>
  <w:num w:numId="24">
    <w:abstractNumId w:val="79"/>
  </w:num>
  <w:num w:numId="25">
    <w:abstractNumId w:val="82"/>
  </w:num>
  <w:num w:numId="26">
    <w:abstractNumId w:val="85"/>
  </w:num>
  <w:num w:numId="27">
    <w:abstractNumId w:val="92"/>
  </w:num>
  <w:num w:numId="28">
    <w:abstractNumId w:val="51"/>
  </w:num>
  <w:num w:numId="29">
    <w:abstractNumId w:val="29"/>
  </w:num>
  <w:num w:numId="30">
    <w:abstractNumId w:val="69"/>
  </w:num>
  <w:num w:numId="31">
    <w:abstractNumId w:val="72"/>
  </w:num>
  <w:num w:numId="32">
    <w:abstractNumId w:val="71"/>
  </w:num>
  <w:num w:numId="33">
    <w:abstractNumId w:val="98"/>
  </w:num>
  <w:num w:numId="34">
    <w:abstractNumId w:val="65"/>
  </w:num>
  <w:num w:numId="35">
    <w:abstractNumId w:val="7"/>
  </w:num>
  <w:num w:numId="36">
    <w:abstractNumId w:val="46"/>
  </w:num>
  <w:num w:numId="37">
    <w:abstractNumId w:val="23"/>
  </w:num>
  <w:num w:numId="38">
    <w:abstractNumId w:val="38"/>
  </w:num>
  <w:num w:numId="39">
    <w:abstractNumId w:val="93"/>
  </w:num>
  <w:num w:numId="40">
    <w:abstractNumId w:val="28"/>
  </w:num>
  <w:num w:numId="41">
    <w:abstractNumId w:val="83"/>
  </w:num>
  <w:num w:numId="42">
    <w:abstractNumId w:val="86"/>
  </w:num>
  <w:num w:numId="43">
    <w:abstractNumId w:val="87"/>
  </w:num>
  <w:num w:numId="44">
    <w:abstractNumId w:val="34"/>
  </w:num>
  <w:num w:numId="45">
    <w:abstractNumId w:val="66"/>
  </w:num>
  <w:num w:numId="46">
    <w:abstractNumId w:val="84"/>
  </w:num>
  <w:num w:numId="47">
    <w:abstractNumId w:val="49"/>
  </w:num>
  <w:num w:numId="48">
    <w:abstractNumId w:val="32"/>
  </w:num>
  <w:num w:numId="49">
    <w:abstractNumId w:val="37"/>
  </w:num>
  <w:num w:numId="50">
    <w:abstractNumId w:val="74"/>
  </w:num>
  <w:num w:numId="51">
    <w:abstractNumId w:val="2"/>
  </w:num>
  <w:num w:numId="52">
    <w:abstractNumId w:val="60"/>
  </w:num>
  <w:num w:numId="53">
    <w:abstractNumId w:val="70"/>
  </w:num>
  <w:num w:numId="54">
    <w:abstractNumId w:val="36"/>
  </w:num>
  <w:num w:numId="55">
    <w:abstractNumId w:val="100"/>
  </w:num>
  <w:num w:numId="56">
    <w:abstractNumId w:val="42"/>
  </w:num>
  <w:num w:numId="57">
    <w:abstractNumId w:val="18"/>
  </w:num>
  <w:num w:numId="58">
    <w:abstractNumId w:val="1"/>
  </w:num>
  <w:num w:numId="59">
    <w:abstractNumId w:val="15"/>
  </w:num>
  <w:num w:numId="60">
    <w:abstractNumId w:val="16"/>
  </w:num>
  <w:num w:numId="61">
    <w:abstractNumId w:val="40"/>
  </w:num>
  <w:num w:numId="62">
    <w:abstractNumId w:val="43"/>
  </w:num>
  <w:num w:numId="63">
    <w:abstractNumId w:val="25"/>
  </w:num>
  <w:num w:numId="64">
    <w:abstractNumId w:val="21"/>
  </w:num>
  <w:num w:numId="65">
    <w:abstractNumId w:val="33"/>
  </w:num>
  <w:num w:numId="66">
    <w:abstractNumId w:val="3"/>
  </w:num>
  <w:num w:numId="67">
    <w:abstractNumId w:val="17"/>
  </w:num>
  <w:num w:numId="68">
    <w:abstractNumId w:val="88"/>
  </w:num>
  <w:num w:numId="69">
    <w:abstractNumId w:val="0"/>
  </w:num>
  <w:num w:numId="70">
    <w:abstractNumId w:val="64"/>
  </w:num>
  <w:num w:numId="71">
    <w:abstractNumId w:val="11"/>
  </w:num>
  <w:num w:numId="72">
    <w:abstractNumId w:val="41"/>
  </w:num>
  <w:num w:numId="73">
    <w:abstractNumId w:val="81"/>
  </w:num>
  <w:num w:numId="74">
    <w:abstractNumId w:val="78"/>
  </w:num>
  <w:num w:numId="75">
    <w:abstractNumId w:val="94"/>
  </w:num>
  <w:num w:numId="76">
    <w:abstractNumId w:val="97"/>
  </w:num>
  <w:num w:numId="77">
    <w:abstractNumId w:val="27"/>
  </w:num>
  <w:num w:numId="78">
    <w:abstractNumId w:val="96"/>
  </w:num>
  <w:num w:numId="79">
    <w:abstractNumId w:val="75"/>
  </w:num>
  <w:num w:numId="80">
    <w:abstractNumId w:val="101"/>
  </w:num>
  <w:num w:numId="81">
    <w:abstractNumId w:val="20"/>
  </w:num>
  <w:num w:numId="82">
    <w:abstractNumId w:val="68"/>
  </w:num>
  <w:num w:numId="83">
    <w:abstractNumId w:val="102"/>
  </w:num>
  <w:num w:numId="84">
    <w:abstractNumId w:val="5"/>
  </w:num>
  <w:num w:numId="85">
    <w:abstractNumId w:val="39"/>
  </w:num>
  <w:num w:numId="86">
    <w:abstractNumId w:val="8"/>
  </w:num>
  <w:num w:numId="87">
    <w:abstractNumId w:val="99"/>
  </w:num>
  <w:num w:numId="88">
    <w:abstractNumId w:val="56"/>
  </w:num>
  <w:num w:numId="89">
    <w:abstractNumId w:val="58"/>
  </w:num>
  <w:num w:numId="90">
    <w:abstractNumId w:val="77"/>
  </w:num>
  <w:num w:numId="91">
    <w:abstractNumId w:val="76"/>
  </w:num>
  <w:num w:numId="92">
    <w:abstractNumId w:val="48"/>
  </w:num>
  <w:num w:numId="93">
    <w:abstractNumId w:val="10"/>
  </w:num>
  <w:num w:numId="94">
    <w:abstractNumId w:val="45"/>
  </w:num>
  <w:num w:numId="95">
    <w:abstractNumId w:val="62"/>
  </w:num>
  <w:num w:numId="96">
    <w:abstractNumId w:val="80"/>
  </w:num>
  <w:num w:numId="97">
    <w:abstractNumId w:val="26"/>
  </w:num>
  <w:num w:numId="98">
    <w:abstractNumId w:val="89"/>
  </w:num>
  <w:num w:numId="99">
    <w:abstractNumId w:val="30"/>
  </w:num>
  <w:num w:numId="100">
    <w:abstractNumId w:val="73"/>
  </w:num>
  <w:num w:numId="101">
    <w:abstractNumId w:val="6"/>
  </w:num>
  <w:num w:numId="102">
    <w:abstractNumId w:val="55"/>
  </w:num>
  <w:num w:numId="103">
    <w:abstractNumId w:val="1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2"/>
  <w:activeWritingStyle w:appName="MSWord" w:lang="pt-BR" w:vendorID="64" w:dllVersion="131078" w:nlCheck="1" w:checkStyle="0"/>
  <w:activeWritingStyle w:appName="MSWord" w:lang="es-CL"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BDE"/>
    <w:rsid w:val="00000430"/>
    <w:rsid w:val="000020AD"/>
    <w:rsid w:val="000076F9"/>
    <w:rsid w:val="0001021D"/>
    <w:rsid w:val="0001221A"/>
    <w:rsid w:val="00013225"/>
    <w:rsid w:val="00017154"/>
    <w:rsid w:val="00017BD3"/>
    <w:rsid w:val="000237A5"/>
    <w:rsid w:val="000260C0"/>
    <w:rsid w:val="000264C2"/>
    <w:rsid w:val="00026974"/>
    <w:rsid w:val="00026A36"/>
    <w:rsid w:val="00030867"/>
    <w:rsid w:val="00031832"/>
    <w:rsid w:val="0003295C"/>
    <w:rsid w:val="000334EC"/>
    <w:rsid w:val="00035527"/>
    <w:rsid w:val="000357CD"/>
    <w:rsid w:val="00037B23"/>
    <w:rsid w:val="00042C6B"/>
    <w:rsid w:val="0004636A"/>
    <w:rsid w:val="00046688"/>
    <w:rsid w:val="00046BA3"/>
    <w:rsid w:val="00050004"/>
    <w:rsid w:val="000522B7"/>
    <w:rsid w:val="00052F25"/>
    <w:rsid w:val="000531FE"/>
    <w:rsid w:val="00054C3B"/>
    <w:rsid w:val="000608C6"/>
    <w:rsid w:val="0006090B"/>
    <w:rsid w:val="000639B4"/>
    <w:rsid w:val="00063A11"/>
    <w:rsid w:val="00071653"/>
    <w:rsid w:val="000802D1"/>
    <w:rsid w:val="00080956"/>
    <w:rsid w:val="00081948"/>
    <w:rsid w:val="0008211E"/>
    <w:rsid w:val="00082314"/>
    <w:rsid w:val="00082625"/>
    <w:rsid w:val="00090660"/>
    <w:rsid w:val="00092361"/>
    <w:rsid w:val="00092832"/>
    <w:rsid w:val="00093493"/>
    <w:rsid w:val="00093ABC"/>
    <w:rsid w:val="00094B77"/>
    <w:rsid w:val="00094CDA"/>
    <w:rsid w:val="00095250"/>
    <w:rsid w:val="00096A54"/>
    <w:rsid w:val="000A0268"/>
    <w:rsid w:val="000A267A"/>
    <w:rsid w:val="000A7B8E"/>
    <w:rsid w:val="000A7FCF"/>
    <w:rsid w:val="000B0CDE"/>
    <w:rsid w:val="000B1AF5"/>
    <w:rsid w:val="000B2375"/>
    <w:rsid w:val="000B2921"/>
    <w:rsid w:val="000B31DA"/>
    <w:rsid w:val="000B32EF"/>
    <w:rsid w:val="000B553A"/>
    <w:rsid w:val="000C03CF"/>
    <w:rsid w:val="000C1ECE"/>
    <w:rsid w:val="000C2099"/>
    <w:rsid w:val="000C3C75"/>
    <w:rsid w:val="000C4840"/>
    <w:rsid w:val="000C66FD"/>
    <w:rsid w:val="000D05D0"/>
    <w:rsid w:val="000D1B87"/>
    <w:rsid w:val="000D1CE0"/>
    <w:rsid w:val="000D31A7"/>
    <w:rsid w:val="000D3A56"/>
    <w:rsid w:val="000E203B"/>
    <w:rsid w:val="000E290F"/>
    <w:rsid w:val="000E32DB"/>
    <w:rsid w:val="000E448F"/>
    <w:rsid w:val="000E4626"/>
    <w:rsid w:val="000F0CE3"/>
    <w:rsid w:val="000F1937"/>
    <w:rsid w:val="000F314D"/>
    <w:rsid w:val="000F4898"/>
    <w:rsid w:val="000F4B37"/>
    <w:rsid w:val="000F4B85"/>
    <w:rsid w:val="000F4FE5"/>
    <w:rsid w:val="000F5DBD"/>
    <w:rsid w:val="000F6759"/>
    <w:rsid w:val="000F78FE"/>
    <w:rsid w:val="00102061"/>
    <w:rsid w:val="001053CA"/>
    <w:rsid w:val="0010660D"/>
    <w:rsid w:val="00107A1E"/>
    <w:rsid w:val="00107F67"/>
    <w:rsid w:val="00112922"/>
    <w:rsid w:val="00112FAF"/>
    <w:rsid w:val="00117609"/>
    <w:rsid w:val="00121716"/>
    <w:rsid w:val="00122DE7"/>
    <w:rsid w:val="00124462"/>
    <w:rsid w:val="001258FE"/>
    <w:rsid w:val="00131722"/>
    <w:rsid w:val="001352BC"/>
    <w:rsid w:val="001373FD"/>
    <w:rsid w:val="00140301"/>
    <w:rsid w:val="001417E2"/>
    <w:rsid w:val="00141C6C"/>
    <w:rsid w:val="0014361C"/>
    <w:rsid w:val="00143B1B"/>
    <w:rsid w:val="001453CF"/>
    <w:rsid w:val="00145473"/>
    <w:rsid w:val="00146EAF"/>
    <w:rsid w:val="0015044F"/>
    <w:rsid w:val="00151214"/>
    <w:rsid w:val="0015210F"/>
    <w:rsid w:val="00161C36"/>
    <w:rsid w:val="0016684A"/>
    <w:rsid w:val="00166E04"/>
    <w:rsid w:val="001717E4"/>
    <w:rsid w:val="00172714"/>
    <w:rsid w:val="001731DD"/>
    <w:rsid w:val="00175066"/>
    <w:rsid w:val="0017517C"/>
    <w:rsid w:val="00176D49"/>
    <w:rsid w:val="001773ED"/>
    <w:rsid w:val="00181756"/>
    <w:rsid w:val="0018184C"/>
    <w:rsid w:val="00181DDB"/>
    <w:rsid w:val="00183577"/>
    <w:rsid w:val="00184316"/>
    <w:rsid w:val="0018502C"/>
    <w:rsid w:val="00186211"/>
    <w:rsid w:val="0018648F"/>
    <w:rsid w:val="00186503"/>
    <w:rsid w:val="0019063B"/>
    <w:rsid w:val="00191388"/>
    <w:rsid w:val="0019424D"/>
    <w:rsid w:val="00194CFA"/>
    <w:rsid w:val="001953D8"/>
    <w:rsid w:val="00195A58"/>
    <w:rsid w:val="00196DFA"/>
    <w:rsid w:val="00197C10"/>
    <w:rsid w:val="001A1C57"/>
    <w:rsid w:val="001A302D"/>
    <w:rsid w:val="001A5704"/>
    <w:rsid w:val="001A6A48"/>
    <w:rsid w:val="001A712A"/>
    <w:rsid w:val="001B02AA"/>
    <w:rsid w:val="001B076C"/>
    <w:rsid w:val="001C01DC"/>
    <w:rsid w:val="001C151C"/>
    <w:rsid w:val="001C3044"/>
    <w:rsid w:val="001C53F2"/>
    <w:rsid w:val="001C5B77"/>
    <w:rsid w:val="001C6B02"/>
    <w:rsid w:val="001D0774"/>
    <w:rsid w:val="001D114D"/>
    <w:rsid w:val="001D28EF"/>
    <w:rsid w:val="001D3334"/>
    <w:rsid w:val="001D3AAF"/>
    <w:rsid w:val="001D4F7B"/>
    <w:rsid w:val="001E11AA"/>
    <w:rsid w:val="001E221F"/>
    <w:rsid w:val="001E35FC"/>
    <w:rsid w:val="001E53B9"/>
    <w:rsid w:val="001F0149"/>
    <w:rsid w:val="001F0B8B"/>
    <w:rsid w:val="001F0F0F"/>
    <w:rsid w:val="001F143D"/>
    <w:rsid w:val="001F5FB4"/>
    <w:rsid w:val="001F67A2"/>
    <w:rsid w:val="001F7300"/>
    <w:rsid w:val="001F7799"/>
    <w:rsid w:val="002035C2"/>
    <w:rsid w:val="0021156F"/>
    <w:rsid w:val="002127B5"/>
    <w:rsid w:val="0021286E"/>
    <w:rsid w:val="0021510D"/>
    <w:rsid w:val="00215FA3"/>
    <w:rsid w:val="00224FD6"/>
    <w:rsid w:val="00225DAF"/>
    <w:rsid w:val="00226830"/>
    <w:rsid w:val="00230AF6"/>
    <w:rsid w:val="0023465C"/>
    <w:rsid w:val="0023664B"/>
    <w:rsid w:val="00236DF0"/>
    <w:rsid w:val="00241AD1"/>
    <w:rsid w:val="0024740D"/>
    <w:rsid w:val="00251F3B"/>
    <w:rsid w:val="00253565"/>
    <w:rsid w:val="002551A7"/>
    <w:rsid w:val="002556E5"/>
    <w:rsid w:val="00260E62"/>
    <w:rsid w:val="002636C0"/>
    <w:rsid w:val="002659B1"/>
    <w:rsid w:val="002666CE"/>
    <w:rsid w:val="002719AA"/>
    <w:rsid w:val="00272989"/>
    <w:rsid w:val="00274D58"/>
    <w:rsid w:val="002754D5"/>
    <w:rsid w:val="00276626"/>
    <w:rsid w:val="00282592"/>
    <w:rsid w:val="00284003"/>
    <w:rsid w:val="00286954"/>
    <w:rsid w:val="0028718A"/>
    <w:rsid w:val="0028733A"/>
    <w:rsid w:val="00287A9A"/>
    <w:rsid w:val="00287E7F"/>
    <w:rsid w:val="00291CFF"/>
    <w:rsid w:val="002920B7"/>
    <w:rsid w:val="0029285D"/>
    <w:rsid w:val="00293D94"/>
    <w:rsid w:val="00293E66"/>
    <w:rsid w:val="0029515D"/>
    <w:rsid w:val="002A249B"/>
    <w:rsid w:val="002A68F6"/>
    <w:rsid w:val="002A7657"/>
    <w:rsid w:val="002A7F8A"/>
    <w:rsid w:val="002B76F8"/>
    <w:rsid w:val="002C0000"/>
    <w:rsid w:val="002C1E4B"/>
    <w:rsid w:val="002C2CA1"/>
    <w:rsid w:val="002C6773"/>
    <w:rsid w:val="002D109D"/>
    <w:rsid w:val="002D2ED2"/>
    <w:rsid w:val="002D328F"/>
    <w:rsid w:val="002D49A1"/>
    <w:rsid w:val="002D5CE8"/>
    <w:rsid w:val="002E0F16"/>
    <w:rsid w:val="002E51D1"/>
    <w:rsid w:val="002E61B5"/>
    <w:rsid w:val="002F2B4C"/>
    <w:rsid w:val="002F2BC3"/>
    <w:rsid w:val="002F3AF2"/>
    <w:rsid w:val="002F6981"/>
    <w:rsid w:val="00301356"/>
    <w:rsid w:val="0030329C"/>
    <w:rsid w:val="00304103"/>
    <w:rsid w:val="00305348"/>
    <w:rsid w:val="00305DFD"/>
    <w:rsid w:val="003063E5"/>
    <w:rsid w:val="003076B9"/>
    <w:rsid w:val="003113E0"/>
    <w:rsid w:val="00312857"/>
    <w:rsid w:val="003130A9"/>
    <w:rsid w:val="003144EC"/>
    <w:rsid w:val="00314F8B"/>
    <w:rsid w:val="00315575"/>
    <w:rsid w:val="00317035"/>
    <w:rsid w:val="00317CDC"/>
    <w:rsid w:val="00321129"/>
    <w:rsid w:val="00321C9D"/>
    <w:rsid w:val="00322630"/>
    <w:rsid w:val="00323914"/>
    <w:rsid w:val="00326AAD"/>
    <w:rsid w:val="00326CA1"/>
    <w:rsid w:val="003309DF"/>
    <w:rsid w:val="0033605A"/>
    <w:rsid w:val="00340042"/>
    <w:rsid w:val="00341336"/>
    <w:rsid w:val="00343475"/>
    <w:rsid w:val="00343D31"/>
    <w:rsid w:val="0034409B"/>
    <w:rsid w:val="00344486"/>
    <w:rsid w:val="00344495"/>
    <w:rsid w:val="003474F7"/>
    <w:rsid w:val="003512DC"/>
    <w:rsid w:val="003523FC"/>
    <w:rsid w:val="0035245D"/>
    <w:rsid w:val="0035628C"/>
    <w:rsid w:val="00357C3B"/>
    <w:rsid w:val="00363949"/>
    <w:rsid w:val="00365E80"/>
    <w:rsid w:val="00366AA8"/>
    <w:rsid w:val="00367713"/>
    <w:rsid w:val="00367BC4"/>
    <w:rsid w:val="00371118"/>
    <w:rsid w:val="00371C0B"/>
    <w:rsid w:val="00372057"/>
    <w:rsid w:val="003723F8"/>
    <w:rsid w:val="00373606"/>
    <w:rsid w:val="003747D1"/>
    <w:rsid w:val="0038059F"/>
    <w:rsid w:val="0038110B"/>
    <w:rsid w:val="003839CB"/>
    <w:rsid w:val="00387AF9"/>
    <w:rsid w:val="0039147A"/>
    <w:rsid w:val="00391798"/>
    <w:rsid w:val="00393735"/>
    <w:rsid w:val="00393838"/>
    <w:rsid w:val="00393D08"/>
    <w:rsid w:val="003941BA"/>
    <w:rsid w:val="00394E89"/>
    <w:rsid w:val="00397F17"/>
    <w:rsid w:val="003A7B19"/>
    <w:rsid w:val="003B1333"/>
    <w:rsid w:val="003B1FE1"/>
    <w:rsid w:val="003B3D4E"/>
    <w:rsid w:val="003B4109"/>
    <w:rsid w:val="003B449B"/>
    <w:rsid w:val="003C1059"/>
    <w:rsid w:val="003C150E"/>
    <w:rsid w:val="003C2D45"/>
    <w:rsid w:val="003C314E"/>
    <w:rsid w:val="003C68AA"/>
    <w:rsid w:val="003C6E4B"/>
    <w:rsid w:val="003C72A8"/>
    <w:rsid w:val="003D1A2B"/>
    <w:rsid w:val="003D23A2"/>
    <w:rsid w:val="003D32B4"/>
    <w:rsid w:val="003D6A05"/>
    <w:rsid w:val="003D6BDF"/>
    <w:rsid w:val="003E083A"/>
    <w:rsid w:val="003E1616"/>
    <w:rsid w:val="003E20F7"/>
    <w:rsid w:val="003E2AF9"/>
    <w:rsid w:val="003E3B50"/>
    <w:rsid w:val="003F1332"/>
    <w:rsid w:val="003F29B7"/>
    <w:rsid w:val="003F3CF8"/>
    <w:rsid w:val="003F3DA9"/>
    <w:rsid w:val="003F4DA4"/>
    <w:rsid w:val="003F65CB"/>
    <w:rsid w:val="004001C3"/>
    <w:rsid w:val="00401660"/>
    <w:rsid w:val="00402EAF"/>
    <w:rsid w:val="0040434B"/>
    <w:rsid w:val="00404B81"/>
    <w:rsid w:val="00407774"/>
    <w:rsid w:val="00407DEB"/>
    <w:rsid w:val="00411DB2"/>
    <w:rsid w:val="00421665"/>
    <w:rsid w:val="00422B8E"/>
    <w:rsid w:val="0042425E"/>
    <w:rsid w:val="00425959"/>
    <w:rsid w:val="0042697A"/>
    <w:rsid w:val="00426F85"/>
    <w:rsid w:val="00427E99"/>
    <w:rsid w:val="00432E31"/>
    <w:rsid w:val="004347BD"/>
    <w:rsid w:val="00435888"/>
    <w:rsid w:val="00436F68"/>
    <w:rsid w:val="00437CBF"/>
    <w:rsid w:val="00440D16"/>
    <w:rsid w:val="00445642"/>
    <w:rsid w:val="00446ABE"/>
    <w:rsid w:val="00447340"/>
    <w:rsid w:val="004522CB"/>
    <w:rsid w:val="0045299E"/>
    <w:rsid w:val="00452F25"/>
    <w:rsid w:val="00454038"/>
    <w:rsid w:val="00454660"/>
    <w:rsid w:val="00456D34"/>
    <w:rsid w:val="004600D4"/>
    <w:rsid w:val="00460755"/>
    <w:rsid w:val="00460AA3"/>
    <w:rsid w:val="00460F90"/>
    <w:rsid w:val="004612AB"/>
    <w:rsid w:val="00470C41"/>
    <w:rsid w:val="00471D80"/>
    <w:rsid w:val="00472733"/>
    <w:rsid w:val="0047344E"/>
    <w:rsid w:val="004736BB"/>
    <w:rsid w:val="00477A28"/>
    <w:rsid w:val="00477D2D"/>
    <w:rsid w:val="004817A5"/>
    <w:rsid w:val="0048245D"/>
    <w:rsid w:val="00482530"/>
    <w:rsid w:val="00485D93"/>
    <w:rsid w:val="00487A07"/>
    <w:rsid w:val="00491C2A"/>
    <w:rsid w:val="00492039"/>
    <w:rsid w:val="0049257B"/>
    <w:rsid w:val="0049384C"/>
    <w:rsid w:val="00493E7E"/>
    <w:rsid w:val="00495A92"/>
    <w:rsid w:val="004A03B7"/>
    <w:rsid w:val="004A0CF0"/>
    <w:rsid w:val="004A18BC"/>
    <w:rsid w:val="004A35DA"/>
    <w:rsid w:val="004A3EA3"/>
    <w:rsid w:val="004A545E"/>
    <w:rsid w:val="004A7B35"/>
    <w:rsid w:val="004B1000"/>
    <w:rsid w:val="004B4EB2"/>
    <w:rsid w:val="004B5F9D"/>
    <w:rsid w:val="004B7481"/>
    <w:rsid w:val="004C1195"/>
    <w:rsid w:val="004C1E3F"/>
    <w:rsid w:val="004C2417"/>
    <w:rsid w:val="004C3E9A"/>
    <w:rsid w:val="004C5EBC"/>
    <w:rsid w:val="004C6CEC"/>
    <w:rsid w:val="004C7790"/>
    <w:rsid w:val="004D16A0"/>
    <w:rsid w:val="004D341E"/>
    <w:rsid w:val="004D61CC"/>
    <w:rsid w:val="004E03BB"/>
    <w:rsid w:val="004E1D67"/>
    <w:rsid w:val="004E5BB4"/>
    <w:rsid w:val="004E72D8"/>
    <w:rsid w:val="004E757B"/>
    <w:rsid w:val="004E771C"/>
    <w:rsid w:val="004F0D8D"/>
    <w:rsid w:val="004F1C68"/>
    <w:rsid w:val="004F2050"/>
    <w:rsid w:val="004F341B"/>
    <w:rsid w:val="005004C7"/>
    <w:rsid w:val="00500604"/>
    <w:rsid w:val="00500791"/>
    <w:rsid w:val="005021FE"/>
    <w:rsid w:val="005031CB"/>
    <w:rsid w:val="00507FC4"/>
    <w:rsid w:val="00510001"/>
    <w:rsid w:val="00510A67"/>
    <w:rsid w:val="0051194A"/>
    <w:rsid w:val="00512948"/>
    <w:rsid w:val="00517093"/>
    <w:rsid w:val="005203BC"/>
    <w:rsid w:val="00520D76"/>
    <w:rsid w:val="00520F89"/>
    <w:rsid w:val="005223FD"/>
    <w:rsid w:val="00522B71"/>
    <w:rsid w:val="005239C7"/>
    <w:rsid w:val="005259C8"/>
    <w:rsid w:val="00526433"/>
    <w:rsid w:val="005267C4"/>
    <w:rsid w:val="00530035"/>
    <w:rsid w:val="005331FB"/>
    <w:rsid w:val="00534368"/>
    <w:rsid w:val="00535013"/>
    <w:rsid w:val="00540131"/>
    <w:rsid w:val="005409BE"/>
    <w:rsid w:val="0054299E"/>
    <w:rsid w:val="005448A6"/>
    <w:rsid w:val="00546F06"/>
    <w:rsid w:val="0055452D"/>
    <w:rsid w:val="00554C50"/>
    <w:rsid w:val="00554F6D"/>
    <w:rsid w:val="00557F9B"/>
    <w:rsid w:val="00560581"/>
    <w:rsid w:val="005612EA"/>
    <w:rsid w:val="0056241D"/>
    <w:rsid w:val="005640AA"/>
    <w:rsid w:val="00564B45"/>
    <w:rsid w:val="00566486"/>
    <w:rsid w:val="005667E2"/>
    <w:rsid w:val="00567D2D"/>
    <w:rsid w:val="00571399"/>
    <w:rsid w:val="00571B42"/>
    <w:rsid w:val="00572B0C"/>
    <w:rsid w:val="00573B0A"/>
    <w:rsid w:val="005767BB"/>
    <w:rsid w:val="005771B5"/>
    <w:rsid w:val="00577357"/>
    <w:rsid w:val="00581F61"/>
    <w:rsid w:val="00583A7D"/>
    <w:rsid w:val="00583AE8"/>
    <w:rsid w:val="00590ECB"/>
    <w:rsid w:val="00593C4F"/>
    <w:rsid w:val="005A19C7"/>
    <w:rsid w:val="005A1D17"/>
    <w:rsid w:val="005A3DFD"/>
    <w:rsid w:val="005B2670"/>
    <w:rsid w:val="005B43DC"/>
    <w:rsid w:val="005B53EC"/>
    <w:rsid w:val="005B6013"/>
    <w:rsid w:val="005B7835"/>
    <w:rsid w:val="005B7CBC"/>
    <w:rsid w:val="005B7FB6"/>
    <w:rsid w:val="005C32EC"/>
    <w:rsid w:val="005C3A61"/>
    <w:rsid w:val="005D094F"/>
    <w:rsid w:val="005D174A"/>
    <w:rsid w:val="005D29BD"/>
    <w:rsid w:val="005D2C5B"/>
    <w:rsid w:val="005D3B69"/>
    <w:rsid w:val="005D740A"/>
    <w:rsid w:val="005E1B81"/>
    <w:rsid w:val="005E3E19"/>
    <w:rsid w:val="005E5006"/>
    <w:rsid w:val="005E6959"/>
    <w:rsid w:val="005E6A2A"/>
    <w:rsid w:val="005F0DA7"/>
    <w:rsid w:val="005F24CA"/>
    <w:rsid w:val="005F3FAD"/>
    <w:rsid w:val="005F558A"/>
    <w:rsid w:val="005F55FE"/>
    <w:rsid w:val="005F63CC"/>
    <w:rsid w:val="00600094"/>
    <w:rsid w:val="00600590"/>
    <w:rsid w:val="00603764"/>
    <w:rsid w:val="00604521"/>
    <w:rsid w:val="006118F3"/>
    <w:rsid w:val="00611F56"/>
    <w:rsid w:val="0061211A"/>
    <w:rsid w:val="00613EE8"/>
    <w:rsid w:val="0061527C"/>
    <w:rsid w:val="00622265"/>
    <w:rsid w:val="00623B40"/>
    <w:rsid w:val="00624CFF"/>
    <w:rsid w:val="0062500C"/>
    <w:rsid w:val="00625B09"/>
    <w:rsid w:val="00626E85"/>
    <w:rsid w:val="00631DB2"/>
    <w:rsid w:val="006323CC"/>
    <w:rsid w:val="006428B8"/>
    <w:rsid w:val="00644A33"/>
    <w:rsid w:val="00645489"/>
    <w:rsid w:val="00645D4A"/>
    <w:rsid w:val="006467EB"/>
    <w:rsid w:val="00646CC7"/>
    <w:rsid w:val="00653D34"/>
    <w:rsid w:val="00654582"/>
    <w:rsid w:val="006554D1"/>
    <w:rsid w:val="00664003"/>
    <w:rsid w:val="006650D1"/>
    <w:rsid w:val="00665188"/>
    <w:rsid w:val="006672E4"/>
    <w:rsid w:val="006702B9"/>
    <w:rsid w:val="00670435"/>
    <w:rsid w:val="00670E46"/>
    <w:rsid w:val="00673995"/>
    <w:rsid w:val="00676564"/>
    <w:rsid w:val="00677F37"/>
    <w:rsid w:val="006811F1"/>
    <w:rsid w:val="0068215F"/>
    <w:rsid w:val="006838BE"/>
    <w:rsid w:val="00686449"/>
    <w:rsid w:val="006904B0"/>
    <w:rsid w:val="006949FB"/>
    <w:rsid w:val="0069692F"/>
    <w:rsid w:val="0069700C"/>
    <w:rsid w:val="006A0845"/>
    <w:rsid w:val="006A0C73"/>
    <w:rsid w:val="006A3F8F"/>
    <w:rsid w:val="006A5BA6"/>
    <w:rsid w:val="006A7B57"/>
    <w:rsid w:val="006B07E0"/>
    <w:rsid w:val="006B11FF"/>
    <w:rsid w:val="006B324C"/>
    <w:rsid w:val="006B7119"/>
    <w:rsid w:val="006B7275"/>
    <w:rsid w:val="006B749D"/>
    <w:rsid w:val="006C0330"/>
    <w:rsid w:val="006C1021"/>
    <w:rsid w:val="006C1BB5"/>
    <w:rsid w:val="006C4843"/>
    <w:rsid w:val="006C507E"/>
    <w:rsid w:val="006C6961"/>
    <w:rsid w:val="006D07A6"/>
    <w:rsid w:val="006D2188"/>
    <w:rsid w:val="006D3054"/>
    <w:rsid w:val="006D38E5"/>
    <w:rsid w:val="006D4B39"/>
    <w:rsid w:val="006D52A8"/>
    <w:rsid w:val="006D5B55"/>
    <w:rsid w:val="006D67E2"/>
    <w:rsid w:val="006D75DB"/>
    <w:rsid w:val="006D7DA9"/>
    <w:rsid w:val="006E0D38"/>
    <w:rsid w:val="006E27D1"/>
    <w:rsid w:val="006E3238"/>
    <w:rsid w:val="006E3929"/>
    <w:rsid w:val="006E6510"/>
    <w:rsid w:val="006F1715"/>
    <w:rsid w:val="006F2692"/>
    <w:rsid w:val="006F531A"/>
    <w:rsid w:val="006F6979"/>
    <w:rsid w:val="00701AAA"/>
    <w:rsid w:val="00713C09"/>
    <w:rsid w:val="00714F73"/>
    <w:rsid w:val="00717C94"/>
    <w:rsid w:val="00721108"/>
    <w:rsid w:val="00725888"/>
    <w:rsid w:val="007259A7"/>
    <w:rsid w:val="007261F8"/>
    <w:rsid w:val="00726B57"/>
    <w:rsid w:val="0073174C"/>
    <w:rsid w:val="00733352"/>
    <w:rsid w:val="00736C40"/>
    <w:rsid w:val="00736D7C"/>
    <w:rsid w:val="00740206"/>
    <w:rsid w:val="00740F6F"/>
    <w:rsid w:val="0074274E"/>
    <w:rsid w:val="00743BDE"/>
    <w:rsid w:val="00743D43"/>
    <w:rsid w:val="00744D7B"/>
    <w:rsid w:val="00744F59"/>
    <w:rsid w:val="00745645"/>
    <w:rsid w:val="007539C2"/>
    <w:rsid w:val="0075418C"/>
    <w:rsid w:val="007547CA"/>
    <w:rsid w:val="007562DE"/>
    <w:rsid w:val="00762FE0"/>
    <w:rsid w:val="0076384A"/>
    <w:rsid w:val="00764189"/>
    <w:rsid w:val="00765294"/>
    <w:rsid w:val="0077086F"/>
    <w:rsid w:val="00777978"/>
    <w:rsid w:val="0078047C"/>
    <w:rsid w:val="00781740"/>
    <w:rsid w:val="007833C3"/>
    <w:rsid w:val="0078691C"/>
    <w:rsid w:val="00792A7B"/>
    <w:rsid w:val="00797557"/>
    <w:rsid w:val="007A1D75"/>
    <w:rsid w:val="007A2892"/>
    <w:rsid w:val="007A29DE"/>
    <w:rsid w:val="007A57CD"/>
    <w:rsid w:val="007A5C9F"/>
    <w:rsid w:val="007A721B"/>
    <w:rsid w:val="007A7602"/>
    <w:rsid w:val="007A7D98"/>
    <w:rsid w:val="007B299E"/>
    <w:rsid w:val="007B3DBD"/>
    <w:rsid w:val="007B4120"/>
    <w:rsid w:val="007C1672"/>
    <w:rsid w:val="007C234C"/>
    <w:rsid w:val="007C3658"/>
    <w:rsid w:val="007C77AA"/>
    <w:rsid w:val="007D0544"/>
    <w:rsid w:val="007D0708"/>
    <w:rsid w:val="007D0E6C"/>
    <w:rsid w:val="007D1A06"/>
    <w:rsid w:val="007D1FA5"/>
    <w:rsid w:val="007D23D8"/>
    <w:rsid w:val="007D2949"/>
    <w:rsid w:val="007D3055"/>
    <w:rsid w:val="007E0017"/>
    <w:rsid w:val="007E4CAB"/>
    <w:rsid w:val="007E5670"/>
    <w:rsid w:val="007E73C4"/>
    <w:rsid w:val="007E7DFD"/>
    <w:rsid w:val="007F07D7"/>
    <w:rsid w:val="007F1938"/>
    <w:rsid w:val="007F3D8C"/>
    <w:rsid w:val="007F4520"/>
    <w:rsid w:val="007F6852"/>
    <w:rsid w:val="008001DF"/>
    <w:rsid w:val="008045CE"/>
    <w:rsid w:val="008070C1"/>
    <w:rsid w:val="0081138E"/>
    <w:rsid w:val="008132E5"/>
    <w:rsid w:val="0081384F"/>
    <w:rsid w:val="0081687D"/>
    <w:rsid w:val="00816F9B"/>
    <w:rsid w:val="00817A7D"/>
    <w:rsid w:val="00821CBB"/>
    <w:rsid w:val="008222F2"/>
    <w:rsid w:val="008228BE"/>
    <w:rsid w:val="00822C33"/>
    <w:rsid w:val="00822D97"/>
    <w:rsid w:val="00822E39"/>
    <w:rsid w:val="0082401D"/>
    <w:rsid w:val="00824300"/>
    <w:rsid w:val="00826A5C"/>
    <w:rsid w:val="00832A4B"/>
    <w:rsid w:val="00835C1E"/>
    <w:rsid w:val="008361F3"/>
    <w:rsid w:val="00836A26"/>
    <w:rsid w:val="00836A2B"/>
    <w:rsid w:val="00837206"/>
    <w:rsid w:val="00837D60"/>
    <w:rsid w:val="00841178"/>
    <w:rsid w:val="00843BD3"/>
    <w:rsid w:val="00847A8F"/>
    <w:rsid w:val="00851032"/>
    <w:rsid w:val="00851371"/>
    <w:rsid w:val="008527B6"/>
    <w:rsid w:val="0085697B"/>
    <w:rsid w:val="008647C9"/>
    <w:rsid w:val="00865F6D"/>
    <w:rsid w:val="008677B7"/>
    <w:rsid w:val="00871A2E"/>
    <w:rsid w:val="00872693"/>
    <w:rsid w:val="00872E87"/>
    <w:rsid w:val="008761C2"/>
    <w:rsid w:val="00877102"/>
    <w:rsid w:val="00881F1F"/>
    <w:rsid w:val="00885D19"/>
    <w:rsid w:val="00886803"/>
    <w:rsid w:val="008873D7"/>
    <w:rsid w:val="00895DDD"/>
    <w:rsid w:val="008963B8"/>
    <w:rsid w:val="008973C3"/>
    <w:rsid w:val="008A08E4"/>
    <w:rsid w:val="008A0A82"/>
    <w:rsid w:val="008A239B"/>
    <w:rsid w:val="008A245F"/>
    <w:rsid w:val="008A44C2"/>
    <w:rsid w:val="008A54FA"/>
    <w:rsid w:val="008B40A4"/>
    <w:rsid w:val="008B5AA0"/>
    <w:rsid w:val="008C0CB1"/>
    <w:rsid w:val="008C11CB"/>
    <w:rsid w:val="008C18CE"/>
    <w:rsid w:val="008C4C9B"/>
    <w:rsid w:val="008C5C30"/>
    <w:rsid w:val="008C6AE8"/>
    <w:rsid w:val="008D04C4"/>
    <w:rsid w:val="008D1947"/>
    <w:rsid w:val="008D1D29"/>
    <w:rsid w:val="008D4ED7"/>
    <w:rsid w:val="008E0077"/>
    <w:rsid w:val="008E17B9"/>
    <w:rsid w:val="008E774C"/>
    <w:rsid w:val="008F1189"/>
    <w:rsid w:val="008F1662"/>
    <w:rsid w:val="008F3B58"/>
    <w:rsid w:val="008F671A"/>
    <w:rsid w:val="00900556"/>
    <w:rsid w:val="00901EE1"/>
    <w:rsid w:val="00901F05"/>
    <w:rsid w:val="009035E0"/>
    <w:rsid w:val="00903AD3"/>
    <w:rsid w:val="00904E1D"/>
    <w:rsid w:val="009061EE"/>
    <w:rsid w:val="009067D8"/>
    <w:rsid w:val="00906DB3"/>
    <w:rsid w:val="00912D8B"/>
    <w:rsid w:val="009138DC"/>
    <w:rsid w:val="00914078"/>
    <w:rsid w:val="00917283"/>
    <w:rsid w:val="009231C9"/>
    <w:rsid w:val="00923A5B"/>
    <w:rsid w:val="00925D1E"/>
    <w:rsid w:val="00930B19"/>
    <w:rsid w:val="00932208"/>
    <w:rsid w:val="00932448"/>
    <w:rsid w:val="00932A11"/>
    <w:rsid w:val="00934A4E"/>
    <w:rsid w:val="009408B0"/>
    <w:rsid w:val="00942FAA"/>
    <w:rsid w:val="00947423"/>
    <w:rsid w:val="0095136A"/>
    <w:rsid w:val="009513E6"/>
    <w:rsid w:val="00953BD4"/>
    <w:rsid w:val="00955DA3"/>
    <w:rsid w:val="009570C4"/>
    <w:rsid w:val="0096012B"/>
    <w:rsid w:val="009602A3"/>
    <w:rsid w:val="0096234A"/>
    <w:rsid w:val="0096313D"/>
    <w:rsid w:val="0096424B"/>
    <w:rsid w:val="009652DA"/>
    <w:rsid w:val="00966769"/>
    <w:rsid w:val="00972965"/>
    <w:rsid w:val="00972A85"/>
    <w:rsid w:val="009730D4"/>
    <w:rsid w:val="00975FE7"/>
    <w:rsid w:val="00977531"/>
    <w:rsid w:val="00981143"/>
    <w:rsid w:val="0098169B"/>
    <w:rsid w:val="00984163"/>
    <w:rsid w:val="009847DB"/>
    <w:rsid w:val="00985FAF"/>
    <w:rsid w:val="009869A8"/>
    <w:rsid w:val="00987B15"/>
    <w:rsid w:val="009910F3"/>
    <w:rsid w:val="00994646"/>
    <w:rsid w:val="009953AA"/>
    <w:rsid w:val="009A1F2E"/>
    <w:rsid w:val="009A2B48"/>
    <w:rsid w:val="009A3020"/>
    <w:rsid w:val="009B07F0"/>
    <w:rsid w:val="009B1E6B"/>
    <w:rsid w:val="009B29F2"/>
    <w:rsid w:val="009B4867"/>
    <w:rsid w:val="009B69E1"/>
    <w:rsid w:val="009B7E54"/>
    <w:rsid w:val="009C2255"/>
    <w:rsid w:val="009C31E0"/>
    <w:rsid w:val="009C322C"/>
    <w:rsid w:val="009C419C"/>
    <w:rsid w:val="009D1084"/>
    <w:rsid w:val="009D1CCD"/>
    <w:rsid w:val="009D2527"/>
    <w:rsid w:val="009D2D07"/>
    <w:rsid w:val="009D369A"/>
    <w:rsid w:val="009D628E"/>
    <w:rsid w:val="009D77C5"/>
    <w:rsid w:val="009E093D"/>
    <w:rsid w:val="009E6801"/>
    <w:rsid w:val="009E79B9"/>
    <w:rsid w:val="009F1124"/>
    <w:rsid w:val="009F2547"/>
    <w:rsid w:val="009F5E9D"/>
    <w:rsid w:val="009F660C"/>
    <w:rsid w:val="009F757B"/>
    <w:rsid w:val="009F7D36"/>
    <w:rsid w:val="00A00021"/>
    <w:rsid w:val="00A00385"/>
    <w:rsid w:val="00A011F9"/>
    <w:rsid w:val="00A01BB5"/>
    <w:rsid w:val="00A0251A"/>
    <w:rsid w:val="00A05E88"/>
    <w:rsid w:val="00A111BC"/>
    <w:rsid w:val="00A12491"/>
    <w:rsid w:val="00A14F4B"/>
    <w:rsid w:val="00A1541E"/>
    <w:rsid w:val="00A164F5"/>
    <w:rsid w:val="00A2338F"/>
    <w:rsid w:val="00A23F48"/>
    <w:rsid w:val="00A25017"/>
    <w:rsid w:val="00A2573E"/>
    <w:rsid w:val="00A307A9"/>
    <w:rsid w:val="00A327BE"/>
    <w:rsid w:val="00A34607"/>
    <w:rsid w:val="00A35C4F"/>
    <w:rsid w:val="00A36244"/>
    <w:rsid w:val="00A40DE0"/>
    <w:rsid w:val="00A4336D"/>
    <w:rsid w:val="00A44071"/>
    <w:rsid w:val="00A460A7"/>
    <w:rsid w:val="00A46230"/>
    <w:rsid w:val="00A50C39"/>
    <w:rsid w:val="00A520AD"/>
    <w:rsid w:val="00A52E14"/>
    <w:rsid w:val="00A55860"/>
    <w:rsid w:val="00A5621B"/>
    <w:rsid w:val="00A6017C"/>
    <w:rsid w:val="00A60D3A"/>
    <w:rsid w:val="00A6102F"/>
    <w:rsid w:val="00A632CC"/>
    <w:rsid w:val="00A63D5F"/>
    <w:rsid w:val="00A662FC"/>
    <w:rsid w:val="00A66DB8"/>
    <w:rsid w:val="00A67C04"/>
    <w:rsid w:val="00A730AC"/>
    <w:rsid w:val="00A73447"/>
    <w:rsid w:val="00A73EDB"/>
    <w:rsid w:val="00A74A7F"/>
    <w:rsid w:val="00A74E87"/>
    <w:rsid w:val="00A75BB7"/>
    <w:rsid w:val="00A77994"/>
    <w:rsid w:val="00A80DBB"/>
    <w:rsid w:val="00A824A5"/>
    <w:rsid w:val="00A8622B"/>
    <w:rsid w:val="00A90703"/>
    <w:rsid w:val="00A911D9"/>
    <w:rsid w:val="00A975B7"/>
    <w:rsid w:val="00A97AEB"/>
    <w:rsid w:val="00AA1303"/>
    <w:rsid w:val="00AA17DC"/>
    <w:rsid w:val="00AA26DD"/>
    <w:rsid w:val="00AA7D4E"/>
    <w:rsid w:val="00AB0529"/>
    <w:rsid w:val="00AB11E3"/>
    <w:rsid w:val="00AB16B0"/>
    <w:rsid w:val="00AB2438"/>
    <w:rsid w:val="00AB2B37"/>
    <w:rsid w:val="00AB7ACF"/>
    <w:rsid w:val="00AC0A68"/>
    <w:rsid w:val="00AC10E1"/>
    <w:rsid w:val="00AC21A3"/>
    <w:rsid w:val="00AC21C7"/>
    <w:rsid w:val="00AC4C96"/>
    <w:rsid w:val="00AC7464"/>
    <w:rsid w:val="00AD1151"/>
    <w:rsid w:val="00AD3400"/>
    <w:rsid w:val="00AD4EEA"/>
    <w:rsid w:val="00AD7FB1"/>
    <w:rsid w:val="00AE0F0A"/>
    <w:rsid w:val="00AE5279"/>
    <w:rsid w:val="00AF42A0"/>
    <w:rsid w:val="00AF7982"/>
    <w:rsid w:val="00B00D79"/>
    <w:rsid w:val="00B02244"/>
    <w:rsid w:val="00B03E9F"/>
    <w:rsid w:val="00B03ECA"/>
    <w:rsid w:val="00B111BA"/>
    <w:rsid w:val="00B11F9D"/>
    <w:rsid w:val="00B15CEA"/>
    <w:rsid w:val="00B16336"/>
    <w:rsid w:val="00B20D43"/>
    <w:rsid w:val="00B2180D"/>
    <w:rsid w:val="00B23D78"/>
    <w:rsid w:val="00B25455"/>
    <w:rsid w:val="00B257E6"/>
    <w:rsid w:val="00B30B3F"/>
    <w:rsid w:val="00B33055"/>
    <w:rsid w:val="00B33156"/>
    <w:rsid w:val="00B34EAE"/>
    <w:rsid w:val="00B3506B"/>
    <w:rsid w:val="00B352EE"/>
    <w:rsid w:val="00B358AD"/>
    <w:rsid w:val="00B368A5"/>
    <w:rsid w:val="00B36A4A"/>
    <w:rsid w:val="00B40518"/>
    <w:rsid w:val="00B41AC2"/>
    <w:rsid w:val="00B462C9"/>
    <w:rsid w:val="00B57C6A"/>
    <w:rsid w:val="00B60600"/>
    <w:rsid w:val="00B625B3"/>
    <w:rsid w:val="00B62873"/>
    <w:rsid w:val="00B62F36"/>
    <w:rsid w:val="00B63138"/>
    <w:rsid w:val="00B64879"/>
    <w:rsid w:val="00B65E7B"/>
    <w:rsid w:val="00B66D13"/>
    <w:rsid w:val="00B66F6B"/>
    <w:rsid w:val="00B6715C"/>
    <w:rsid w:val="00B71DA6"/>
    <w:rsid w:val="00B746FE"/>
    <w:rsid w:val="00B748D8"/>
    <w:rsid w:val="00B7641E"/>
    <w:rsid w:val="00B77085"/>
    <w:rsid w:val="00B845F1"/>
    <w:rsid w:val="00B85331"/>
    <w:rsid w:val="00B901A5"/>
    <w:rsid w:val="00B90AA7"/>
    <w:rsid w:val="00B92AE9"/>
    <w:rsid w:val="00B935E7"/>
    <w:rsid w:val="00B97126"/>
    <w:rsid w:val="00B97779"/>
    <w:rsid w:val="00BA0466"/>
    <w:rsid w:val="00BA43B3"/>
    <w:rsid w:val="00BA4919"/>
    <w:rsid w:val="00BA67DE"/>
    <w:rsid w:val="00BA6DCD"/>
    <w:rsid w:val="00BB180A"/>
    <w:rsid w:val="00BB1F16"/>
    <w:rsid w:val="00BB2386"/>
    <w:rsid w:val="00BB2746"/>
    <w:rsid w:val="00BB4E71"/>
    <w:rsid w:val="00BB6698"/>
    <w:rsid w:val="00BB7A81"/>
    <w:rsid w:val="00BC2913"/>
    <w:rsid w:val="00BC45C6"/>
    <w:rsid w:val="00BC4AE9"/>
    <w:rsid w:val="00BC50FA"/>
    <w:rsid w:val="00BC711B"/>
    <w:rsid w:val="00BC772B"/>
    <w:rsid w:val="00BD1589"/>
    <w:rsid w:val="00BD37F0"/>
    <w:rsid w:val="00BD5D9D"/>
    <w:rsid w:val="00BD75BF"/>
    <w:rsid w:val="00BE0BE9"/>
    <w:rsid w:val="00BE1792"/>
    <w:rsid w:val="00BE451B"/>
    <w:rsid w:val="00BE523F"/>
    <w:rsid w:val="00BE6133"/>
    <w:rsid w:val="00BE66C4"/>
    <w:rsid w:val="00BF74D0"/>
    <w:rsid w:val="00C044B4"/>
    <w:rsid w:val="00C046E6"/>
    <w:rsid w:val="00C04BFA"/>
    <w:rsid w:val="00C062DF"/>
    <w:rsid w:val="00C075B3"/>
    <w:rsid w:val="00C1577B"/>
    <w:rsid w:val="00C1749F"/>
    <w:rsid w:val="00C17B37"/>
    <w:rsid w:val="00C23495"/>
    <w:rsid w:val="00C2375B"/>
    <w:rsid w:val="00C30B54"/>
    <w:rsid w:val="00C32590"/>
    <w:rsid w:val="00C32DAC"/>
    <w:rsid w:val="00C331C2"/>
    <w:rsid w:val="00C332C0"/>
    <w:rsid w:val="00C340A7"/>
    <w:rsid w:val="00C36587"/>
    <w:rsid w:val="00C37902"/>
    <w:rsid w:val="00C43EE9"/>
    <w:rsid w:val="00C44368"/>
    <w:rsid w:val="00C45487"/>
    <w:rsid w:val="00C50A07"/>
    <w:rsid w:val="00C53A9F"/>
    <w:rsid w:val="00C54CB6"/>
    <w:rsid w:val="00C5508D"/>
    <w:rsid w:val="00C600EE"/>
    <w:rsid w:val="00C61B6F"/>
    <w:rsid w:val="00C61C12"/>
    <w:rsid w:val="00C63B55"/>
    <w:rsid w:val="00C64AA6"/>
    <w:rsid w:val="00C64C49"/>
    <w:rsid w:val="00C7520C"/>
    <w:rsid w:val="00C76B18"/>
    <w:rsid w:val="00C76E10"/>
    <w:rsid w:val="00C77400"/>
    <w:rsid w:val="00C804C2"/>
    <w:rsid w:val="00C81DC1"/>
    <w:rsid w:val="00C83BF4"/>
    <w:rsid w:val="00C86301"/>
    <w:rsid w:val="00C901EF"/>
    <w:rsid w:val="00C905EE"/>
    <w:rsid w:val="00C920A9"/>
    <w:rsid w:val="00C94767"/>
    <w:rsid w:val="00C951D9"/>
    <w:rsid w:val="00C954B8"/>
    <w:rsid w:val="00C979CF"/>
    <w:rsid w:val="00CA0EB6"/>
    <w:rsid w:val="00CA3328"/>
    <w:rsid w:val="00CA7386"/>
    <w:rsid w:val="00CB00E5"/>
    <w:rsid w:val="00CB1FC3"/>
    <w:rsid w:val="00CB42D3"/>
    <w:rsid w:val="00CB5ABB"/>
    <w:rsid w:val="00CB6CDB"/>
    <w:rsid w:val="00CB7A00"/>
    <w:rsid w:val="00CC03AB"/>
    <w:rsid w:val="00CC2062"/>
    <w:rsid w:val="00CC54B4"/>
    <w:rsid w:val="00CC5964"/>
    <w:rsid w:val="00CD1036"/>
    <w:rsid w:val="00CD2B7E"/>
    <w:rsid w:val="00CD3108"/>
    <w:rsid w:val="00CD32F2"/>
    <w:rsid w:val="00CD4783"/>
    <w:rsid w:val="00CD6E18"/>
    <w:rsid w:val="00CD75B7"/>
    <w:rsid w:val="00CE26BC"/>
    <w:rsid w:val="00CE275D"/>
    <w:rsid w:val="00CE3094"/>
    <w:rsid w:val="00CE395A"/>
    <w:rsid w:val="00CE731B"/>
    <w:rsid w:val="00CE736E"/>
    <w:rsid w:val="00CE789D"/>
    <w:rsid w:val="00CF20D3"/>
    <w:rsid w:val="00CF27EA"/>
    <w:rsid w:val="00CF4194"/>
    <w:rsid w:val="00CF5329"/>
    <w:rsid w:val="00D009BD"/>
    <w:rsid w:val="00D03589"/>
    <w:rsid w:val="00D03C64"/>
    <w:rsid w:val="00D1041F"/>
    <w:rsid w:val="00D10B7D"/>
    <w:rsid w:val="00D138E4"/>
    <w:rsid w:val="00D175EC"/>
    <w:rsid w:val="00D20FE4"/>
    <w:rsid w:val="00D23B42"/>
    <w:rsid w:val="00D26331"/>
    <w:rsid w:val="00D266B9"/>
    <w:rsid w:val="00D27BBB"/>
    <w:rsid w:val="00D27FC6"/>
    <w:rsid w:val="00D330D0"/>
    <w:rsid w:val="00D33871"/>
    <w:rsid w:val="00D34B02"/>
    <w:rsid w:val="00D35992"/>
    <w:rsid w:val="00D360D7"/>
    <w:rsid w:val="00D3752C"/>
    <w:rsid w:val="00D42500"/>
    <w:rsid w:val="00D4383C"/>
    <w:rsid w:val="00D44644"/>
    <w:rsid w:val="00D454F6"/>
    <w:rsid w:val="00D46A04"/>
    <w:rsid w:val="00D47324"/>
    <w:rsid w:val="00D4758E"/>
    <w:rsid w:val="00D478DB"/>
    <w:rsid w:val="00D5047B"/>
    <w:rsid w:val="00D544DB"/>
    <w:rsid w:val="00D56716"/>
    <w:rsid w:val="00D570A6"/>
    <w:rsid w:val="00D575DB"/>
    <w:rsid w:val="00D61955"/>
    <w:rsid w:val="00D61B3E"/>
    <w:rsid w:val="00D61FA9"/>
    <w:rsid w:val="00D6219D"/>
    <w:rsid w:val="00D711FB"/>
    <w:rsid w:val="00D74D04"/>
    <w:rsid w:val="00D7562F"/>
    <w:rsid w:val="00D77B1D"/>
    <w:rsid w:val="00D80DE9"/>
    <w:rsid w:val="00D83CE6"/>
    <w:rsid w:val="00D84BB4"/>
    <w:rsid w:val="00D85354"/>
    <w:rsid w:val="00D8540D"/>
    <w:rsid w:val="00D86D6B"/>
    <w:rsid w:val="00D92352"/>
    <w:rsid w:val="00D9248E"/>
    <w:rsid w:val="00D9431C"/>
    <w:rsid w:val="00DA0887"/>
    <w:rsid w:val="00DA0A82"/>
    <w:rsid w:val="00DA137F"/>
    <w:rsid w:val="00DA5A22"/>
    <w:rsid w:val="00DA5D58"/>
    <w:rsid w:val="00DA679E"/>
    <w:rsid w:val="00DB47BE"/>
    <w:rsid w:val="00DB65AA"/>
    <w:rsid w:val="00DB7934"/>
    <w:rsid w:val="00DC0103"/>
    <w:rsid w:val="00DC03C3"/>
    <w:rsid w:val="00DC1135"/>
    <w:rsid w:val="00DD05C9"/>
    <w:rsid w:val="00DD199A"/>
    <w:rsid w:val="00DD5492"/>
    <w:rsid w:val="00DD5B5B"/>
    <w:rsid w:val="00DD6297"/>
    <w:rsid w:val="00DD77D2"/>
    <w:rsid w:val="00DD7F3D"/>
    <w:rsid w:val="00DE09D0"/>
    <w:rsid w:val="00DE5332"/>
    <w:rsid w:val="00DE581C"/>
    <w:rsid w:val="00DE5FBD"/>
    <w:rsid w:val="00DF2DF8"/>
    <w:rsid w:val="00DF3B55"/>
    <w:rsid w:val="00DF50D9"/>
    <w:rsid w:val="00DF5324"/>
    <w:rsid w:val="00DF5F9B"/>
    <w:rsid w:val="00DF7690"/>
    <w:rsid w:val="00E022AE"/>
    <w:rsid w:val="00E035F7"/>
    <w:rsid w:val="00E04068"/>
    <w:rsid w:val="00E04CCF"/>
    <w:rsid w:val="00E068FB"/>
    <w:rsid w:val="00E113DD"/>
    <w:rsid w:val="00E11A53"/>
    <w:rsid w:val="00E13C94"/>
    <w:rsid w:val="00E1692C"/>
    <w:rsid w:val="00E16EA6"/>
    <w:rsid w:val="00E243B2"/>
    <w:rsid w:val="00E26886"/>
    <w:rsid w:val="00E30AC8"/>
    <w:rsid w:val="00E329BB"/>
    <w:rsid w:val="00E32E57"/>
    <w:rsid w:val="00E33416"/>
    <w:rsid w:val="00E37644"/>
    <w:rsid w:val="00E408CB"/>
    <w:rsid w:val="00E42BC3"/>
    <w:rsid w:val="00E43510"/>
    <w:rsid w:val="00E43626"/>
    <w:rsid w:val="00E448BB"/>
    <w:rsid w:val="00E454F2"/>
    <w:rsid w:val="00E479C8"/>
    <w:rsid w:val="00E50EC1"/>
    <w:rsid w:val="00E5114A"/>
    <w:rsid w:val="00E511AC"/>
    <w:rsid w:val="00E521E0"/>
    <w:rsid w:val="00E52712"/>
    <w:rsid w:val="00E55D12"/>
    <w:rsid w:val="00E57056"/>
    <w:rsid w:val="00E625FD"/>
    <w:rsid w:val="00E63A4A"/>
    <w:rsid w:val="00E64115"/>
    <w:rsid w:val="00E65CDC"/>
    <w:rsid w:val="00E6614B"/>
    <w:rsid w:val="00E67883"/>
    <w:rsid w:val="00E71FEB"/>
    <w:rsid w:val="00E747D6"/>
    <w:rsid w:val="00E77294"/>
    <w:rsid w:val="00E77D46"/>
    <w:rsid w:val="00E83CDB"/>
    <w:rsid w:val="00E851CC"/>
    <w:rsid w:val="00E87F3C"/>
    <w:rsid w:val="00E918BC"/>
    <w:rsid w:val="00E93ABC"/>
    <w:rsid w:val="00E96855"/>
    <w:rsid w:val="00EA1680"/>
    <w:rsid w:val="00EA27A4"/>
    <w:rsid w:val="00EA4F9D"/>
    <w:rsid w:val="00EA5BD2"/>
    <w:rsid w:val="00EB0B6B"/>
    <w:rsid w:val="00EB1C5B"/>
    <w:rsid w:val="00EB550B"/>
    <w:rsid w:val="00EC0894"/>
    <w:rsid w:val="00EC111C"/>
    <w:rsid w:val="00EC2C1E"/>
    <w:rsid w:val="00EC36EC"/>
    <w:rsid w:val="00EC4E4B"/>
    <w:rsid w:val="00EC7AB4"/>
    <w:rsid w:val="00EC7AE3"/>
    <w:rsid w:val="00ED02B0"/>
    <w:rsid w:val="00ED2287"/>
    <w:rsid w:val="00ED37A0"/>
    <w:rsid w:val="00ED48D1"/>
    <w:rsid w:val="00ED5066"/>
    <w:rsid w:val="00ED7B34"/>
    <w:rsid w:val="00ED7E3E"/>
    <w:rsid w:val="00ED7FF0"/>
    <w:rsid w:val="00EE0775"/>
    <w:rsid w:val="00EE45CC"/>
    <w:rsid w:val="00EE4F90"/>
    <w:rsid w:val="00EE654A"/>
    <w:rsid w:val="00EE69CB"/>
    <w:rsid w:val="00EE6D26"/>
    <w:rsid w:val="00EE70EF"/>
    <w:rsid w:val="00EF42FD"/>
    <w:rsid w:val="00EF5450"/>
    <w:rsid w:val="00EF5B08"/>
    <w:rsid w:val="00F00266"/>
    <w:rsid w:val="00F0113D"/>
    <w:rsid w:val="00F03D00"/>
    <w:rsid w:val="00F059F1"/>
    <w:rsid w:val="00F07416"/>
    <w:rsid w:val="00F07554"/>
    <w:rsid w:val="00F1026C"/>
    <w:rsid w:val="00F10CB0"/>
    <w:rsid w:val="00F123EA"/>
    <w:rsid w:val="00F14BEA"/>
    <w:rsid w:val="00F151E4"/>
    <w:rsid w:val="00F158BA"/>
    <w:rsid w:val="00F22C55"/>
    <w:rsid w:val="00F23377"/>
    <w:rsid w:val="00F234CF"/>
    <w:rsid w:val="00F2422B"/>
    <w:rsid w:val="00F25665"/>
    <w:rsid w:val="00F25787"/>
    <w:rsid w:val="00F26699"/>
    <w:rsid w:val="00F310E6"/>
    <w:rsid w:val="00F32746"/>
    <w:rsid w:val="00F35B71"/>
    <w:rsid w:val="00F35D50"/>
    <w:rsid w:val="00F36EE8"/>
    <w:rsid w:val="00F37BA2"/>
    <w:rsid w:val="00F40A3E"/>
    <w:rsid w:val="00F4160D"/>
    <w:rsid w:val="00F41F97"/>
    <w:rsid w:val="00F43743"/>
    <w:rsid w:val="00F45F1E"/>
    <w:rsid w:val="00F463D2"/>
    <w:rsid w:val="00F46F1B"/>
    <w:rsid w:val="00F47047"/>
    <w:rsid w:val="00F4705D"/>
    <w:rsid w:val="00F476B6"/>
    <w:rsid w:val="00F52119"/>
    <w:rsid w:val="00F538CC"/>
    <w:rsid w:val="00F5504E"/>
    <w:rsid w:val="00F55CC2"/>
    <w:rsid w:val="00F579C9"/>
    <w:rsid w:val="00F63B97"/>
    <w:rsid w:val="00F66AFB"/>
    <w:rsid w:val="00F726E7"/>
    <w:rsid w:val="00F72C3D"/>
    <w:rsid w:val="00F73A3C"/>
    <w:rsid w:val="00F73B71"/>
    <w:rsid w:val="00F75975"/>
    <w:rsid w:val="00F762B9"/>
    <w:rsid w:val="00F801D7"/>
    <w:rsid w:val="00F812B9"/>
    <w:rsid w:val="00F84A1A"/>
    <w:rsid w:val="00F8528A"/>
    <w:rsid w:val="00F85B49"/>
    <w:rsid w:val="00F86D2D"/>
    <w:rsid w:val="00F8757F"/>
    <w:rsid w:val="00F87BA4"/>
    <w:rsid w:val="00F91550"/>
    <w:rsid w:val="00F92837"/>
    <w:rsid w:val="00F936F4"/>
    <w:rsid w:val="00F93990"/>
    <w:rsid w:val="00F94F93"/>
    <w:rsid w:val="00F97C6A"/>
    <w:rsid w:val="00FA3F09"/>
    <w:rsid w:val="00FA5BF6"/>
    <w:rsid w:val="00FA7B76"/>
    <w:rsid w:val="00FB0087"/>
    <w:rsid w:val="00FB101A"/>
    <w:rsid w:val="00FB1B0D"/>
    <w:rsid w:val="00FB1C21"/>
    <w:rsid w:val="00FB3252"/>
    <w:rsid w:val="00FB561A"/>
    <w:rsid w:val="00FB5945"/>
    <w:rsid w:val="00FC4536"/>
    <w:rsid w:val="00FC6381"/>
    <w:rsid w:val="00FC6CA0"/>
    <w:rsid w:val="00FD1504"/>
    <w:rsid w:val="00FD1841"/>
    <w:rsid w:val="00FD1CFB"/>
    <w:rsid w:val="00FD1E0B"/>
    <w:rsid w:val="00FD249B"/>
    <w:rsid w:val="00FD41E2"/>
    <w:rsid w:val="00FD58E8"/>
    <w:rsid w:val="00FE0C95"/>
    <w:rsid w:val="00FE1B76"/>
    <w:rsid w:val="00FE5E80"/>
    <w:rsid w:val="00FE7AD2"/>
    <w:rsid w:val="00FE7C94"/>
    <w:rsid w:val="00FF339C"/>
    <w:rsid w:val="00FF4115"/>
    <w:rsid w:val="00FF52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6FA8D"/>
  <w15:docId w15:val="{03C31652-1D4F-4C02-A5C9-D5E21D2E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semiHidden/>
    <w:rsid w:val="00743BDE"/>
    <w:rPr>
      <w:rFonts w:cs="Times New Roman"/>
      <w:sz w:val="16"/>
      <w:szCs w:val="16"/>
    </w:rPr>
  </w:style>
  <w:style w:type="paragraph" w:styleId="Textocomentario">
    <w:name w:val="annotation text"/>
    <w:basedOn w:val="Normal"/>
    <w:link w:val="TextocomentarioCar"/>
    <w:semiHidden/>
    <w:rsid w:val="00743BDE"/>
    <w:pPr>
      <w:spacing w:after="0" w:line="240" w:lineRule="auto"/>
    </w:pPr>
    <w:rPr>
      <w:rFonts w:ascii="Arial" w:eastAsia="Times New Roman" w:hAnsi="Arial" w:cs="Arial"/>
      <w:sz w:val="20"/>
      <w:szCs w:val="20"/>
      <w:lang w:eastAsia="es-ES"/>
    </w:rPr>
  </w:style>
  <w:style w:type="character" w:customStyle="1" w:styleId="TextocomentarioCar">
    <w:name w:val="Texto comentario Car"/>
    <w:basedOn w:val="Fuentedeprrafopredeter"/>
    <w:link w:val="Textocomentario"/>
    <w:semiHidden/>
    <w:rsid w:val="00743BDE"/>
    <w:rPr>
      <w:rFonts w:ascii="Arial" w:eastAsia="Times New Roman" w:hAnsi="Arial" w:cs="Arial"/>
      <w:sz w:val="20"/>
      <w:szCs w:val="20"/>
      <w:lang w:eastAsia="es-ES"/>
    </w:rPr>
  </w:style>
  <w:style w:type="paragraph" w:styleId="Textodeglobo">
    <w:name w:val="Balloon Text"/>
    <w:basedOn w:val="Normal"/>
    <w:link w:val="TextodegloboCar"/>
    <w:uiPriority w:val="99"/>
    <w:semiHidden/>
    <w:unhideWhenUsed/>
    <w:rsid w:val="00743B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3BDE"/>
    <w:rPr>
      <w:rFonts w:ascii="Tahoma" w:hAnsi="Tahoma" w:cs="Tahoma"/>
      <w:sz w:val="16"/>
      <w:szCs w:val="16"/>
    </w:rPr>
  </w:style>
  <w:style w:type="character" w:styleId="Hipervnculo">
    <w:name w:val="Hyperlink"/>
    <w:basedOn w:val="Fuentedeprrafopredeter"/>
    <w:uiPriority w:val="99"/>
    <w:unhideWhenUsed/>
    <w:rsid w:val="0045299E"/>
    <w:rPr>
      <w:color w:val="0000FF" w:themeColor="hyperlink"/>
      <w:u w:val="single"/>
    </w:rPr>
  </w:style>
  <w:style w:type="paragraph" w:styleId="Prrafodelista">
    <w:name w:val="List Paragraph"/>
    <w:basedOn w:val="Normal"/>
    <w:uiPriority w:val="99"/>
    <w:qFormat/>
    <w:rsid w:val="00C76B18"/>
    <w:pPr>
      <w:ind w:left="720"/>
      <w:contextualSpacing/>
    </w:pPr>
  </w:style>
  <w:style w:type="paragraph" w:styleId="Encabezado">
    <w:name w:val="header"/>
    <w:basedOn w:val="Normal"/>
    <w:link w:val="EncabezadoCar"/>
    <w:unhideWhenUsed/>
    <w:rsid w:val="004F0D8D"/>
    <w:pPr>
      <w:tabs>
        <w:tab w:val="center" w:pos="4419"/>
        <w:tab w:val="right" w:pos="8838"/>
      </w:tabs>
      <w:spacing w:after="0" w:line="240" w:lineRule="auto"/>
    </w:pPr>
  </w:style>
  <w:style w:type="character" w:customStyle="1" w:styleId="EncabezadoCar">
    <w:name w:val="Encabezado Car"/>
    <w:basedOn w:val="Fuentedeprrafopredeter"/>
    <w:link w:val="Encabezado"/>
    <w:rsid w:val="004F0D8D"/>
  </w:style>
  <w:style w:type="paragraph" w:styleId="Piedepgina">
    <w:name w:val="footer"/>
    <w:basedOn w:val="Normal"/>
    <w:link w:val="PiedepginaCar"/>
    <w:uiPriority w:val="99"/>
    <w:unhideWhenUsed/>
    <w:rsid w:val="004F0D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0D8D"/>
  </w:style>
  <w:style w:type="paragraph" w:styleId="Asuntodelcomentario">
    <w:name w:val="annotation subject"/>
    <w:basedOn w:val="Textocomentario"/>
    <w:next w:val="Textocomentario"/>
    <w:link w:val="AsuntodelcomentarioCar"/>
    <w:uiPriority w:val="99"/>
    <w:semiHidden/>
    <w:unhideWhenUsed/>
    <w:rsid w:val="004A18BC"/>
    <w:pPr>
      <w:spacing w:after="20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4A18BC"/>
    <w:rPr>
      <w:rFonts w:ascii="Arial" w:eastAsia="Times New Roman" w:hAnsi="Arial" w:cs="Arial"/>
      <w:b/>
      <w:bCs/>
      <w:sz w:val="20"/>
      <w:szCs w:val="20"/>
      <w:lang w:eastAsia="es-ES"/>
    </w:rPr>
  </w:style>
  <w:style w:type="character" w:customStyle="1" w:styleId="TextoindependienteCar">
    <w:name w:val="Texto independiente Car"/>
    <w:basedOn w:val="Fuentedeprrafopredeter"/>
    <w:link w:val="Textoindependiente"/>
    <w:rsid w:val="007F3D8C"/>
    <w:rPr>
      <w:rFonts w:ascii="Arial Unicode MS" w:eastAsia="Arial Unicode MS" w:hAnsi="Times New Roman" w:cs="Arial Unicode MS"/>
      <w:sz w:val="24"/>
      <w:szCs w:val="24"/>
      <w:lang w:val="es-ES" w:eastAsia="es-ES"/>
    </w:rPr>
  </w:style>
  <w:style w:type="paragraph" w:styleId="Textoindependiente">
    <w:name w:val="Body Text"/>
    <w:basedOn w:val="Normal"/>
    <w:link w:val="TextoindependienteCar"/>
    <w:rsid w:val="007F3D8C"/>
    <w:pPr>
      <w:spacing w:after="0" w:line="240" w:lineRule="auto"/>
      <w:jc w:val="both"/>
    </w:pPr>
    <w:rPr>
      <w:rFonts w:ascii="Arial Unicode MS" w:eastAsia="Arial Unicode MS" w:hAnsi="Times New Roman" w:cs="Arial Unicode MS"/>
      <w:sz w:val="24"/>
      <w:szCs w:val="24"/>
      <w:lang w:val="es-ES" w:eastAsia="es-ES"/>
    </w:rPr>
  </w:style>
  <w:style w:type="character" w:styleId="Nmerodepgina">
    <w:name w:val="page number"/>
    <w:basedOn w:val="Fuentedeprrafopredeter"/>
    <w:rsid w:val="007F3D8C"/>
  </w:style>
  <w:style w:type="table" w:styleId="Tablaconcuadrcula">
    <w:name w:val="Table Grid"/>
    <w:basedOn w:val="Tablanormal"/>
    <w:rsid w:val="00373606"/>
    <w:pPr>
      <w:spacing w:after="0" w:line="240" w:lineRule="auto"/>
    </w:pPr>
    <w:rPr>
      <w:rFonts w:ascii="Times New Roman" w:eastAsia="Times New Roman" w:hAnsi="Times New Roman" w:cs="Times New Roman"/>
      <w:sz w:val="20"/>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44368"/>
    <w:pPr>
      <w:spacing w:after="0" w:line="240" w:lineRule="auto"/>
    </w:pPr>
  </w:style>
  <w:style w:type="paragraph" w:styleId="Textonotapie">
    <w:name w:val="footnote text"/>
    <w:basedOn w:val="Normal"/>
    <w:link w:val="TextonotapieCar"/>
    <w:uiPriority w:val="99"/>
    <w:semiHidden/>
    <w:unhideWhenUsed/>
    <w:rsid w:val="00CD32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D32F2"/>
    <w:rPr>
      <w:sz w:val="20"/>
      <w:szCs w:val="20"/>
    </w:rPr>
  </w:style>
  <w:style w:type="character" w:styleId="Refdenotaalpie">
    <w:name w:val="footnote reference"/>
    <w:basedOn w:val="Fuentedeprrafopredeter"/>
    <w:uiPriority w:val="99"/>
    <w:semiHidden/>
    <w:unhideWhenUsed/>
    <w:rsid w:val="00CD32F2"/>
    <w:rPr>
      <w:vertAlign w:val="superscript"/>
    </w:rPr>
  </w:style>
  <w:style w:type="paragraph" w:styleId="NormalWeb">
    <w:name w:val="Normal (Web)"/>
    <w:basedOn w:val="Normal"/>
    <w:uiPriority w:val="99"/>
    <w:unhideWhenUsed/>
    <w:rsid w:val="00560581"/>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429787">
      <w:bodyDiv w:val="1"/>
      <w:marLeft w:val="0"/>
      <w:marRight w:val="0"/>
      <w:marTop w:val="0"/>
      <w:marBottom w:val="0"/>
      <w:divBdr>
        <w:top w:val="none" w:sz="0" w:space="0" w:color="auto"/>
        <w:left w:val="none" w:sz="0" w:space="0" w:color="auto"/>
        <w:bottom w:val="none" w:sz="0" w:space="0" w:color="auto"/>
        <w:right w:val="none" w:sz="0" w:space="0" w:color="auto"/>
      </w:divBdr>
    </w:div>
    <w:div w:id="894894827">
      <w:bodyDiv w:val="1"/>
      <w:marLeft w:val="0"/>
      <w:marRight w:val="0"/>
      <w:marTop w:val="0"/>
      <w:marBottom w:val="0"/>
      <w:divBdr>
        <w:top w:val="none" w:sz="0" w:space="0" w:color="auto"/>
        <w:left w:val="none" w:sz="0" w:space="0" w:color="auto"/>
        <w:bottom w:val="none" w:sz="0" w:space="0" w:color="auto"/>
        <w:right w:val="none" w:sz="0" w:space="0" w:color="auto"/>
      </w:divBdr>
    </w:div>
    <w:div w:id="1166478874">
      <w:bodyDiv w:val="1"/>
      <w:marLeft w:val="0"/>
      <w:marRight w:val="0"/>
      <w:marTop w:val="0"/>
      <w:marBottom w:val="0"/>
      <w:divBdr>
        <w:top w:val="none" w:sz="0" w:space="0" w:color="auto"/>
        <w:left w:val="none" w:sz="0" w:space="0" w:color="auto"/>
        <w:bottom w:val="none" w:sz="0" w:space="0" w:color="auto"/>
        <w:right w:val="none" w:sz="0" w:space="0" w:color="auto"/>
      </w:divBdr>
    </w:div>
    <w:div w:id="1378702241">
      <w:bodyDiv w:val="1"/>
      <w:marLeft w:val="0"/>
      <w:marRight w:val="0"/>
      <w:marTop w:val="0"/>
      <w:marBottom w:val="0"/>
      <w:divBdr>
        <w:top w:val="none" w:sz="0" w:space="0" w:color="auto"/>
        <w:left w:val="none" w:sz="0" w:space="0" w:color="auto"/>
        <w:bottom w:val="none" w:sz="0" w:space="0" w:color="auto"/>
        <w:right w:val="none" w:sz="0" w:space="0" w:color="auto"/>
      </w:divBdr>
    </w:div>
    <w:div w:id="1583637365">
      <w:bodyDiv w:val="1"/>
      <w:marLeft w:val="0"/>
      <w:marRight w:val="0"/>
      <w:marTop w:val="0"/>
      <w:marBottom w:val="0"/>
      <w:divBdr>
        <w:top w:val="none" w:sz="0" w:space="0" w:color="auto"/>
        <w:left w:val="none" w:sz="0" w:space="0" w:color="auto"/>
        <w:bottom w:val="none" w:sz="0" w:space="0" w:color="auto"/>
        <w:right w:val="none" w:sz="0" w:space="0" w:color="auto"/>
      </w:divBdr>
    </w:div>
    <w:div w:id="199494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630C9-DF61-436C-B019-3FAA67789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5828</Words>
  <Characters>33226</Characters>
  <Application>Microsoft Office Word</Application>
  <DocSecurity>0</DocSecurity>
  <Lines>276</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Leon de la Cerda;jyany@aduana.cl</dc:creator>
  <cp:lastModifiedBy>Jorge Yany Teillery</cp:lastModifiedBy>
  <cp:revision>2</cp:revision>
  <cp:lastPrinted>2019-02-21T15:01:00Z</cp:lastPrinted>
  <dcterms:created xsi:type="dcterms:W3CDTF">2019-04-26T15:44:00Z</dcterms:created>
  <dcterms:modified xsi:type="dcterms:W3CDTF">2019-04-26T15:44:00Z</dcterms:modified>
</cp:coreProperties>
</file>