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75" w:rsidRPr="002D18E6" w:rsidRDefault="00AE2575" w:rsidP="00AE2575">
      <w:pPr>
        <w:pStyle w:val="Ttulo1"/>
        <w:rPr>
          <w:rFonts w:cs="Arial"/>
        </w:rPr>
      </w:pPr>
      <w:r w:rsidRPr="002D18E6">
        <w:rPr>
          <w:rFonts w:cs="Arial"/>
        </w:rPr>
        <w:t xml:space="preserve">    </w:t>
      </w:r>
      <w:r>
        <w:rPr>
          <w:noProof/>
          <w:lang w:val="es-CL" w:eastAsia="es-CL"/>
        </w:rPr>
        <w:drawing>
          <wp:inline distT="0" distB="0" distL="0" distR="0">
            <wp:extent cx="885825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75" w:rsidRPr="00231981" w:rsidRDefault="00AE2575" w:rsidP="00AE2575">
      <w:pPr>
        <w:ind w:left="142"/>
        <w:jc w:val="both"/>
        <w:rPr>
          <w:rFonts w:eastAsia="SimSun" w:cs="Arial"/>
          <w:b/>
          <w:sz w:val="12"/>
        </w:rPr>
      </w:pPr>
      <w:r w:rsidRPr="002D18E6">
        <w:rPr>
          <w:rFonts w:cs="Arial"/>
          <w:sz w:val="12"/>
        </w:rPr>
        <w:t xml:space="preserve">   </w:t>
      </w:r>
      <w:r w:rsidRPr="00231981">
        <w:rPr>
          <w:rFonts w:eastAsia="SimSun" w:cs="Arial"/>
          <w:b/>
          <w:sz w:val="12"/>
        </w:rPr>
        <w:t>SUBDIRECCIÓN TÉCNICA</w:t>
      </w:r>
    </w:p>
    <w:p w:rsidR="00AE2575" w:rsidRPr="00231981" w:rsidRDefault="00AE2575" w:rsidP="00AE2575">
      <w:pPr>
        <w:jc w:val="both"/>
        <w:rPr>
          <w:rFonts w:eastAsia="SimSun" w:cs="Arial"/>
          <w:b/>
          <w:sz w:val="12"/>
        </w:rPr>
      </w:pPr>
      <w:r>
        <w:rPr>
          <w:rFonts w:eastAsia="SimSun" w:cs="Arial"/>
          <w:b/>
          <w:sz w:val="12"/>
        </w:rPr>
        <w:t xml:space="preserve"> </w:t>
      </w:r>
      <w:r w:rsidR="00510DB8">
        <w:rPr>
          <w:rFonts w:eastAsia="SimSun" w:cs="Arial"/>
          <w:b/>
          <w:sz w:val="12"/>
        </w:rPr>
        <w:t xml:space="preserve"> </w:t>
      </w:r>
      <w:r w:rsidRPr="00231981">
        <w:rPr>
          <w:rFonts w:eastAsia="SimSun" w:cs="Arial"/>
          <w:b/>
          <w:sz w:val="12"/>
        </w:rPr>
        <w:t xml:space="preserve"> DEPARTAMENTO NORMATIVO</w:t>
      </w:r>
    </w:p>
    <w:p w:rsidR="00AE2575" w:rsidRPr="002D18E6" w:rsidRDefault="00AE2575" w:rsidP="00AE2575">
      <w:pPr>
        <w:ind w:hanging="240"/>
        <w:jc w:val="both"/>
        <w:rPr>
          <w:rFonts w:eastAsia="PMingLiU" w:cs="Arial"/>
          <w:b/>
          <w:sz w:val="12"/>
        </w:rPr>
      </w:pPr>
      <w:r w:rsidRPr="00231981">
        <w:rPr>
          <w:rFonts w:eastAsia="SimSun" w:cs="Arial"/>
          <w:b/>
          <w:sz w:val="12"/>
        </w:rPr>
        <w:t xml:space="preserve">    </w:t>
      </w:r>
      <w:r w:rsidR="00510DB8">
        <w:rPr>
          <w:rFonts w:eastAsia="SimSun" w:cs="Arial"/>
          <w:b/>
          <w:sz w:val="12"/>
        </w:rPr>
        <w:t xml:space="preserve"> PROCESOS Y NORMATIVA ADUANERA</w:t>
      </w:r>
    </w:p>
    <w:p w:rsidR="00AE2575" w:rsidRPr="00AE2575" w:rsidRDefault="00AE2575" w:rsidP="00AE2575">
      <w:pPr>
        <w:pStyle w:val="Ttulo1"/>
        <w:ind w:left="4200"/>
        <w:rPr>
          <w:rFonts w:ascii="Verdana" w:hAnsi="Verdana" w:cs="Arial"/>
          <w:sz w:val="20"/>
        </w:rPr>
      </w:pPr>
      <w:r w:rsidRPr="00AE2575">
        <w:rPr>
          <w:rFonts w:ascii="Verdana" w:hAnsi="Verdana" w:cs="Arial"/>
          <w:sz w:val="20"/>
        </w:rPr>
        <w:t xml:space="preserve">RESOLUCIÓN EXENTA Nº </w:t>
      </w:r>
    </w:p>
    <w:p w:rsidR="00AE2575" w:rsidRPr="00AE2575" w:rsidRDefault="00AE2575" w:rsidP="00AE2575">
      <w:pPr>
        <w:ind w:left="4200"/>
        <w:rPr>
          <w:rFonts w:ascii="Verdana" w:hAnsi="Verdana" w:cs="Arial"/>
          <w:b/>
          <w:sz w:val="20"/>
          <w:szCs w:val="20"/>
        </w:rPr>
      </w:pPr>
    </w:p>
    <w:p w:rsidR="00AE2575" w:rsidRDefault="00AE2575" w:rsidP="00AE2575">
      <w:pPr>
        <w:ind w:left="4200"/>
        <w:rPr>
          <w:rFonts w:ascii="Verdana" w:hAnsi="Verdana" w:cs="Arial"/>
          <w:b/>
          <w:sz w:val="20"/>
          <w:szCs w:val="20"/>
        </w:rPr>
      </w:pPr>
      <w:r w:rsidRPr="00AE2575">
        <w:rPr>
          <w:rFonts w:ascii="Verdana" w:hAnsi="Verdana" w:cs="Arial"/>
          <w:b/>
          <w:sz w:val="20"/>
          <w:szCs w:val="20"/>
        </w:rPr>
        <w:t xml:space="preserve">VALPARAÍSO, </w:t>
      </w:r>
    </w:p>
    <w:p w:rsidR="0020750F" w:rsidRDefault="0020750F" w:rsidP="00AE2575">
      <w:pPr>
        <w:ind w:left="4200"/>
        <w:rPr>
          <w:rFonts w:ascii="Verdana" w:hAnsi="Verdana" w:cs="Arial"/>
          <w:b/>
          <w:sz w:val="20"/>
          <w:szCs w:val="20"/>
        </w:rPr>
      </w:pPr>
    </w:p>
    <w:p w:rsidR="00AD16D0" w:rsidRPr="00AE2575" w:rsidRDefault="00AD16D0" w:rsidP="00AE2575">
      <w:pPr>
        <w:ind w:left="4200"/>
        <w:rPr>
          <w:rFonts w:ascii="Verdana" w:hAnsi="Verdana" w:cs="Arial"/>
          <w:b/>
          <w:sz w:val="20"/>
          <w:szCs w:val="20"/>
        </w:rPr>
      </w:pPr>
    </w:p>
    <w:p w:rsidR="00AE2575" w:rsidRDefault="00AE2575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  <w:r w:rsidRPr="00AE2575">
        <w:rPr>
          <w:rFonts w:ascii="Verdana" w:hAnsi="Verdana" w:cs="Arial"/>
          <w:b/>
          <w:sz w:val="20"/>
          <w:szCs w:val="20"/>
        </w:rPr>
        <w:t>VISTOS: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AE2575">
        <w:rPr>
          <w:rFonts w:ascii="Verdana" w:hAnsi="Verdana" w:cs="Arial"/>
          <w:sz w:val="20"/>
          <w:szCs w:val="20"/>
        </w:rPr>
        <w:t>La Resolución N° 7591 de</w:t>
      </w:r>
      <w:r w:rsidR="00B07FE2">
        <w:rPr>
          <w:rFonts w:ascii="Verdana" w:hAnsi="Verdana" w:cs="Arial"/>
          <w:sz w:val="20"/>
          <w:szCs w:val="20"/>
        </w:rPr>
        <w:t>l</w:t>
      </w:r>
      <w:r w:rsidRPr="00AE2575">
        <w:rPr>
          <w:rFonts w:ascii="Verdana" w:hAnsi="Verdana" w:cs="Arial"/>
          <w:sz w:val="20"/>
          <w:szCs w:val="20"/>
        </w:rPr>
        <w:t xml:space="preserve"> 2 de octubre de 2012, mediante la cual se aprobaron las </w:t>
      </w:r>
      <w:r>
        <w:rPr>
          <w:rFonts w:ascii="Verdana" w:hAnsi="Verdana" w:cs="Arial"/>
          <w:sz w:val="20"/>
          <w:szCs w:val="20"/>
        </w:rPr>
        <w:t>“N</w:t>
      </w:r>
      <w:r w:rsidRPr="00AE2575">
        <w:rPr>
          <w:rFonts w:ascii="Verdana" w:hAnsi="Verdana" w:cs="Arial"/>
          <w:sz w:val="20"/>
          <w:szCs w:val="20"/>
        </w:rPr>
        <w:t>ormas sobre la Presen</w:t>
      </w:r>
      <w:r>
        <w:rPr>
          <w:rFonts w:ascii="Verdana" w:hAnsi="Verdana" w:cs="Arial"/>
          <w:sz w:val="20"/>
          <w:szCs w:val="20"/>
        </w:rPr>
        <w:t>t</w:t>
      </w:r>
      <w:r w:rsidRPr="00AE2575">
        <w:rPr>
          <w:rFonts w:ascii="Verdana" w:hAnsi="Verdana" w:cs="Arial"/>
          <w:sz w:val="20"/>
          <w:szCs w:val="20"/>
        </w:rPr>
        <w:t>ación Electrónica del Manifiesto de Carga por Vía Marítima</w:t>
      </w:r>
      <w:r>
        <w:rPr>
          <w:rFonts w:ascii="Verdana" w:hAnsi="Verdana" w:cs="Arial"/>
          <w:sz w:val="20"/>
          <w:szCs w:val="20"/>
        </w:rPr>
        <w:t>”</w:t>
      </w:r>
      <w:r w:rsidRPr="00AE2575">
        <w:rPr>
          <w:rFonts w:ascii="Verdana" w:hAnsi="Verdana" w:cs="Arial"/>
          <w:sz w:val="20"/>
          <w:szCs w:val="20"/>
        </w:rPr>
        <w:t>.</w:t>
      </w:r>
    </w:p>
    <w:p w:rsidR="00EF5534" w:rsidRDefault="00EF5534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</w:p>
    <w:p w:rsidR="005556F3" w:rsidRDefault="00B07FE2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</w:t>
      </w:r>
      <w:r w:rsidR="005556F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Resoluci</w:t>
      </w:r>
      <w:r w:rsidR="005556F3">
        <w:rPr>
          <w:rFonts w:ascii="Verdana" w:hAnsi="Verdana" w:cs="Arial"/>
          <w:sz w:val="20"/>
          <w:szCs w:val="20"/>
        </w:rPr>
        <w:t xml:space="preserve">ón </w:t>
      </w:r>
      <w:r w:rsidR="008E06BD">
        <w:rPr>
          <w:rFonts w:ascii="Verdana" w:hAnsi="Verdana" w:cs="Arial"/>
          <w:sz w:val="20"/>
          <w:szCs w:val="20"/>
        </w:rPr>
        <w:t>N°</w:t>
      </w:r>
      <w:r w:rsidR="008B685C">
        <w:rPr>
          <w:rFonts w:ascii="Verdana" w:hAnsi="Verdana" w:cs="Arial"/>
          <w:sz w:val="20"/>
          <w:szCs w:val="20"/>
        </w:rPr>
        <w:t xml:space="preserve"> </w:t>
      </w:r>
      <w:r w:rsidR="009C414C">
        <w:rPr>
          <w:rFonts w:ascii="Verdana" w:hAnsi="Verdana" w:cs="Arial"/>
          <w:sz w:val="20"/>
          <w:szCs w:val="20"/>
        </w:rPr>
        <w:t>4</w:t>
      </w:r>
      <w:r w:rsidR="005556F3">
        <w:rPr>
          <w:rFonts w:ascii="Verdana" w:hAnsi="Verdana" w:cs="Arial"/>
          <w:sz w:val="20"/>
          <w:szCs w:val="20"/>
        </w:rPr>
        <w:t>558 del 30 de julio de 2015, mediante la cual se modificaron los plazos de presentación de los mensajes de los conocimientos de embarque.</w:t>
      </w:r>
    </w:p>
    <w:p w:rsidR="005556F3" w:rsidRDefault="005556F3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</w:p>
    <w:p w:rsidR="006A7172" w:rsidRDefault="006A7172" w:rsidP="00585727">
      <w:pPr>
        <w:pStyle w:val="Textosinformato"/>
        <w:ind w:firstLine="4253"/>
        <w:jc w:val="both"/>
        <w:rPr>
          <w:rFonts w:ascii="Verdana" w:hAnsi="Verdana" w:cs="Arial"/>
          <w:b/>
        </w:rPr>
      </w:pPr>
    </w:p>
    <w:p w:rsidR="00AF5B92" w:rsidRDefault="00AE2575" w:rsidP="00AF5B92">
      <w:pPr>
        <w:pStyle w:val="Textosinformato"/>
        <w:ind w:firstLine="4253"/>
        <w:jc w:val="both"/>
        <w:rPr>
          <w:rFonts w:ascii="Verdana" w:hAnsi="Verdana"/>
        </w:rPr>
      </w:pPr>
      <w:r w:rsidRPr="00AF5B92">
        <w:rPr>
          <w:rFonts w:ascii="Verdana" w:hAnsi="Verdana" w:cs="Arial"/>
          <w:b/>
        </w:rPr>
        <w:t>CONSIDERANDO</w:t>
      </w:r>
      <w:r w:rsidRPr="00AF5B92">
        <w:rPr>
          <w:rFonts w:ascii="Verdana" w:hAnsi="Verdana" w:cs="Arial"/>
        </w:rPr>
        <w:t>: Que</w:t>
      </w:r>
      <w:r w:rsidR="005556F3" w:rsidRPr="00AF5B92">
        <w:rPr>
          <w:rFonts w:ascii="Verdana" w:hAnsi="Verdana" w:cs="Arial"/>
        </w:rPr>
        <w:t xml:space="preserve">, </w:t>
      </w:r>
      <w:r w:rsidR="00AF5B92" w:rsidRPr="00AF5B92">
        <w:rPr>
          <w:rFonts w:ascii="Verdana" w:hAnsi="Verdana"/>
        </w:rPr>
        <w:t xml:space="preserve">la Cámara Marítima ha solicitado la modificación del plazo de presentación de los mensajes de </w:t>
      </w:r>
      <w:r w:rsidR="00AF5B92">
        <w:rPr>
          <w:rFonts w:ascii="Verdana" w:hAnsi="Verdana"/>
        </w:rPr>
        <w:t xml:space="preserve">conocimientos de embarque </w:t>
      </w:r>
      <w:r w:rsidR="00AF5B92" w:rsidRPr="00AF5B92">
        <w:rPr>
          <w:rFonts w:ascii="Verdana" w:hAnsi="Verdana"/>
        </w:rPr>
        <w:t>por servicios que salen desde Brasil con destino a nuestro país</w:t>
      </w:r>
      <w:r w:rsidR="00AF5B92">
        <w:rPr>
          <w:rFonts w:ascii="Verdana" w:hAnsi="Verdana"/>
        </w:rPr>
        <w:t>,</w:t>
      </w:r>
      <w:r w:rsidR="00AF5B92" w:rsidRPr="00AF5B92">
        <w:rPr>
          <w:rFonts w:ascii="Verdana" w:hAnsi="Verdana"/>
        </w:rPr>
        <w:t xml:space="preserve"> </w:t>
      </w:r>
      <w:r w:rsidR="004F0831">
        <w:rPr>
          <w:rFonts w:ascii="Verdana" w:hAnsi="Verdana"/>
        </w:rPr>
        <w:t xml:space="preserve">los que tienen un </w:t>
      </w:r>
      <w:r w:rsidR="00AF5B92" w:rsidRPr="00AF5B92">
        <w:rPr>
          <w:rFonts w:ascii="Verdana" w:hAnsi="Verdana"/>
        </w:rPr>
        <w:t xml:space="preserve">tránsito </w:t>
      </w:r>
      <w:r w:rsidR="00F17399">
        <w:rPr>
          <w:rFonts w:ascii="Verdana" w:hAnsi="Verdana"/>
        </w:rPr>
        <w:t xml:space="preserve">aproximado </w:t>
      </w:r>
      <w:r w:rsidR="00AF5B92" w:rsidRPr="00AF5B92">
        <w:rPr>
          <w:rFonts w:ascii="Verdana" w:hAnsi="Verdana"/>
        </w:rPr>
        <w:t>de siete días</w:t>
      </w:r>
      <w:r w:rsidR="00AF5B92">
        <w:rPr>
          <w:rFonts w:ascii="Verdana" w:hAnsi="Verdana"/>
        </w:rPr>
        <w:t xml:space="preserve"> con cantidades importantes </w:t>
      </w:r>
      <w:r w:rsidR="00AF5B92" w:rsidRPr="00AF5B92">
        <w:rPr>
          <w:rFonts w:ascii="Verdana" w:hAnsi="Verdana"/>
        </w:rPr>
        <w:t>carga embarcada, lo que conlleva a una confirmación de la base de datos de dos días posterior a la fecha de zarpe, lo que implica un plazo muy ajustado para manifestar antes de las 96 horas</w:t>
      </w:r>
      <w:r w:rsidR="00AF5B92">
        <w:rPr>
          <w:rFonts w:ascii="Verdana" w:hAnsi="Verdana"/>
        </w:rPr>
        <w:t xml:space="preserve"> del arribo estimado de la nave, </w:t>
      </w:r>
      <w:r w:rsidR="00AF5B92" w:rsidRPr="00AF5B92">
        <w:rPr>
          <w:rFonts w:ascii="Verdana" w:hAnsi="Verdana"/>
        </w:rPr>
        <w:t xml:space="preserve">por lo que se </w:t>
      </w:r>
      <w:r w:rsidR="00AF5B92">
        <w:rPr>
          <w:rFonts w:ascii="Verdana" w:hAnsi="Verdana"/>
        </w:rPr>
        <w:t xml:space="preserve">ha solicitado </w:t>
      </w:r>
      <w:r w:rsidR="00AF5B92" w:rsidRPr="00AF5B92">
        <w:rPr>
          <w:rFonts w:ascii="Verdana" w:hAnsi="Verdana"/>
        </w:rPr>
        <w:t xml:space="preserve">modificar dicho plazo a 48 horas previas al arribo estimado, tal como </w:t>
      </w:r>
      <w:r w:rsidR="00AF5B92">
        <w:rPr>
          <w:rFonts w:ascii="Verdana" w:hAnsi="Verdana"/>
        </w:rPr>
        <w:t>se aplica a las cargas embarcadas en</w:t>
      </w:r>
      <w:r w:rsidR="00AF5B92" w:rsidRPr="00AF5B92">
        <w:rPr>
          <w:rFonts w:ascii="Verdana" w:hAnsi="Verdana"/>
        </w:rPr>
        <w:t xml:space="preserve"> los puertos de Panamá, Colombia y Ecuador.</w:t>
      </w:r>
    </w:p>
    <w:p w:rsidR="00AF5B92" w:rsidRPr="00AF5B92" w:rsidRDefault="00AF5B92" w:rsidP="00AF5B92">
      <w:pPr>
        <w:pStyle w:val="Textosinformato"/>
        <w:ind w:firstLine="4253"/>
        <w:jc w:val="both"/>
        <w:rPr>
          <w:rFonts w:ascii="Verdana" w:hAnsi="Verdana"/>
        </w:rPr>
      </w:pPr>
      <w:bookmarkStart w:id="0" w:name="_GoBack"/>
      <w:bookmarkEnd w:id="0"/>
    </w:p>
    <w:p w:rsidR="00C67922" w:rsidRDefault="00C67922" w:rsidP="006A7172">
      <w:pPr>
        <w:pStyle w:val="Textosinformato"/>
        <w:ind w:firstLine="425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Que</w:t>
      </w:r>
      <w:r w:rsidR="00AF5B92">
        <w:rPr>
          <w:rFonts w:ascii="Verdana" w:hAnsi="Verdana" w:cs="Arial"/>
        </w:rPr>
        <w:t xml:space="preserve">, se ha estimado </w:t>
      </w:r>
      <w:r>
        <w:rPr>
          <w:rFonts w:ascii="Verdana" w:hAnsi="Verdana" w:cs="Arial"/>
        </w:rPr>
        <w:t xml:space="preserve"> </w:t>
      </w:r>
      <w:r w:rsidR="00AF5B92">
        <w:rPr>
          <w:rFonts w:ascii="Verdana" w:hAnsi="Verdana" w:cs="Arial"/>
        </w:rPr>
        <w:t xml:space="preserve">procedente autorizar </w:t>
      </w:r>
      <w:r w:rsidR="00FB1D0D">
        <w:rPr>
          <w:rFonts w:ascii="Verdana" w:hAnsi="Verdana" w:cs="Arial"/>
        </w:rPr>
        <w:t xml:space="preserve">esta solicitud, lo que hace necesario modificar el numeral 4 de la Resolución N° </w:t>
      </w:r>
      <w:r>
        <w:rPr>
          <w:rFonts w:ascii="Verdana" w:hAnsi="Verdana" w:cs="Arial"/>
        </w:rPr>
        <w:t>7591 de 2012, y</w:t>
      </w:r>
    </w:p>
    <w:p w:rsidR="005556F3" w:rsidRDefault="005556F3" w:rsidP="005556F3">
      <w:pPr>
        <w:pStyle w:val="Textosinformato"/>
        <w:ind w:left="709"/>
        <w:jc w:val="both"/>
        <w:rPr>
          <w:rFonts w:ascii="Verdana" w:hAnsi="Verdana" w:cs="Arial"/>
        </w:rPr>
      </w:pPr>
    </w:p>
    <w:p w:rsidR="00294ED2" w:rsidRDefault="00294ED2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20750F" w:rsidRDefault="0020750F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  <w:r w:rsidRPr="00DF4F90">
        <w:rPr>
          <w:rFonts w:ascii="Verdana" w:hAnsi="Verdana" w:cs="Arial"/>
          <w:b/>
          <w:sz w:val="20"/>
          <w:szCs w:val="20"/>
        </w:rPr>
        <w:t>TENIENDO PRESENTE:</w:t>
      </w:r>
      <w:r>
        <w:rPr>
          <w:rFonts w:ascii="Verdana" w:hAnsi="Verdana" w:cs="Arial"/>
          <w:sz w:val="20"/>
          <w:szCs w:val="20"/>
        </w:rPr>
        <w:t xml:space="preserve"> Las normas citadas, la Resolución N° 1600 de 2008 de la Contraloría General de la República sobre exención de trámite de toma de razón y las facultades que me confiere el número 8 del artículo 4 de la Ley Orgánica del Servicio Nacional de Aduanas, dicto la siguiente:</w:t>
      </w:r>
    </w:p>
    <w:p w:rsidR="0020750F" w:rsidRDefault="0020750F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</w:p>
    <w:p w:rsidR="008F4FF2" w:rsidRDefault="008F4FF2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20750F" w:rsidRPr="0020750F" w:rsidRDefault="0020750F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  <w:r w:rsidRPr="0020750F">
        <w:rPr>
          <w:rFonts w:ascii="Verdana" w:hAnsi="Verdana" w:cs="Arial"/>
          <w:b/>
          <w:sz w:val="20"/>
          <w:szCs w:val="20"/>
        </w:rPr>
        <w:t>RESOLUCIÓN:</w:t>
      </w:r>
    </w:p>
    <w:p w:rsidR="0020750F" w:rsidRDefault="0020750F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AD16D0" w:rsidRDefault="00AD16D0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EF5534" w:rsidRDefault="0020750F" w:rsidP="0020750F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97E1B">
        <w:rPr>
          <w:rFonts w:ascii="Verdana" w:hAnsi="Verdana" w:cs="Arial"/>
          <w:b/>
          <w:sz w:val="20"/>
          <w:szCs w:val="20"/>
        </w:rPr>
        <w:t>Modifí</w:t>
      </w:r>
      <w:r w:rsidR="00B07FE2">
        <w:rPr>
          <w:rFonts w:ascii="Verdana" w:hAnsi="Verdana" w:cs="Arial"/>
          <w:b/>
          <w:sz w:val="20"/>
          <w:szCs w:val="20"/>
        </w:rPr>
        <w:t xml:space="preserve">quese </w:t>
      </w:r>
      <w:r w:rsidRPr="00F206CD">
        <w:rPr>
          <w:rFonts w:ascii="Verdana" w:hAnsi="Verdana" w:cs="Arial"/>
          <w:sz w:val="20"/>
          <w:szCs w:val="20"/>
        </w:rPr>
        <w:t xml:space="preserve">como se indica </w:t>
      </w:r>
      <w:r w:rsidR="00A21D5D">
        <w:rPr>
          <w:rFonts w:ascii="Verdana" w:hAnsi="Verdana" w:cs="Arial"/>
          <w:sz w:val="20"/>
          <w:szCs w:val="20"/>
        </w:rPr>
        <w:t xml:space="preserve">el segundo </w:t>
      </w:r>
      <w:r w:rsidR="008C027C">
        <w:rPr>
          <w:rFonts w:ascii="Verdana" w:hAnsi="Verdana" w:cs="Arial"/>
          <w:sz w:val="20"/>
          <w:szCs w:val="20"/>
        </w:rPr>
        <w:t xml:space="preserve">párrafo del numeral 4.3 de la </w:t>
      </w:r>
      <w:r w:rsidR="00EF5534" w:rsidRPr="00F206CD">
        <w:rPr>
          <w:rFonts w:ascii="Verdana" w:hAnsi="Verdana" w:cs="Arial"/>
          <w:sz w:val="20"/>
          <w:szCs w:val="20"/>
        </w:rPr>
        <w:t xml:space="preserve">Resolución </w:t>
      </w:r>
      <w:r w:rsidR="008C237D">
        <w:rPr>
          <w:rFonts w:ascii="Verdana" w:hAnsi="Verdana" w:cs="Arial"/>
          <w:sz w:val="20"/>
          <w:szCs w:val="20"/>
        </w:rPr>
        <w:t xml:space="preserve">N° </w:t>
      </w:r>
      <w:r w:rsidR="00EF5534" w:rsidRPr="00F206CD">
        <w:rPr>
          <w:rFonts w:ascii="Verdana" w:hAnsi="Verdana" w:cs="Arial"/>
          <w:sz w:val="20"/>
          <w:szCs w:val="20"/>
        </w:rPr>
        <w:t>7591 del 2 de octubre de 2012:</w:t>
      </w:r>
    </w:p>
    <w:p w:rsidR="00A21D5D" w:rsidRDefault="00A21D5D" w:rsidP="00A21D5D">
      <w:pPr>
        <w:pStyle w:val="Prrafodelista"/>
        <w:ind w:left="284"/>
        <w:jc w:val="both"/>
        <w:rPr>
          <w:rFonts w:ascii="Verdana" w:hAnsi="Verdana" w:cs="Arial"/>
          <w:sz w:val="20"/>
          <w:szCs w:val="20"/>
        </w:rPr>
      </w:pPr>
    </w:p>
    <w:p w:rsidR="008C027C" w:rsidRPr="008C027C" w:rsidRDefault="00A21D5D" w:rsidP="00A21D5D">
      <w:pPr>
        <w:pStyle w:val="Textosinformato"/>
        <w:ind w:left="284"/>
        <w:jc w:val="both"/>
        <w:rPr>
          <w:rFonts w:ascii="Verdana" w:hAnsi="Verdana"/>
        </w:rPr>
      </w:pPr>
      <w:r w:rsidRPr="008C027C">
        <w:rPr>
          <w:rFonts w:ascii="Verdana" w:eastAsia="Arial Unicode MS" w:hAnsi="Verdana" w:cs="Arial"/>
          <w:szCs w:val="24"/>
        </w:rPr>
        <w:t>“</w:t>
      </w:r>
      <w:r w:rsidR="008C027C" w:rsidRPr="008C027C">
        <w:rPr>
          <w:rFonts w:ascii="Verdana" w:hAnsi="Verdana"/>
        </w:rPr>
        <w:t>Tampoco regirán tratándose de cargas embarcadas en los puertos de Panamá, Colombia</w:t>
      </w:r>
      <w:r w:rsidR="008C027C">
        <w:rPr>
          <w:rFonts w:ascii="Verdana" w:hAnsi="Verdana"/>
        </w:rPr>
        <w:t xml:space="preserve">, </w:t>
      </w:r>
      <w:r w:rsidR="008C027C" w:rsidRPr="008C027C">
        <w:rPr>
          <w:rFonts w:ascii="Verdana" w:hAnsi="Verdana"/>
        </w:rPr>
        <w:t>Ecuador</w:t>
      </w:r>
      <w:r w:rsidR="008C027C">
        <w:rPr>
          <w:rFonts w:ascii="Verdana" w:hAnsi="Verdana"/>
        </w:rPr>
        <w:t xml:space="preserve"> y Brasil</w:t>
      </w:r>
      <w:r w:rsidR="008C027C" w:rsidRPr="008C027C">
        <w:rPr>
          <w:rFonts w:ascii="Verdana" w:hAnsi="Verdana"/>
        </w:rPr>
        <w:t xml:space="preserve">, en cuyo caso el plazo para la transmisión de los mensajes deberá corresponder a 48 horas corridas previas al arribo estimado de la nave”. </w:t>
      </w:r>
    </w:p>
    <w:p w:rsidR="001F264C" w:rsidRDefault="001F264C" w:rsidP="00734CA6">
      <w:pPr>
        <w:pStyle w:val="Textosinformato"/>
        <w:ind w:left="284"/>
        <w:jc w:val="both"/>
        <w:rPr>
          <w:rFonts w:ascii="Verdana" w:eastAsia="Arial Unicode MS" w:hAnsi="Verdana" w:cs="Arial"/>
          <w:b/>
          <w:color w:val="FF0000"/>
          <w:szCs w:val="24"/>
        </w:rPr>
      </w:pPr>
    </w:p>
    <w:p w:rsidR="008C027C" w:rsidRDefault="008C027C" w:rsidP="00FB6638">
      <w:pPr>
        <w:pStyle w:val="Textosinformato"/>
        <w:numPr>
          <w:ilvl w:val="0"/>
          <w:numId w:val="1"/>
        </w:numPr>
        <w:ind w:left="284" w:hanging="284"/>
        <w:jc w:val="both"/>
        <w:rPr>
          <w:rFonts w:ascii="Verdana" w:eastAsia="Arial Unicode MS" w:hAnsi="Verdana" w:cs="Arial"/>
          <w:szCs w:val="24"/>
        </w:rPr>
      </w:pPr>
      <w:r>
        <w:rPr>
          <w:rFonts w:ascii="Verdana" w:eastAsia="Arial Unicode MS" w:hAnsi="Verdana" w:cs="Arial"/>
          <w:szCs w:val="24"/>
        </w:rPr>
        <w:t>Estas instrucciones entrarán en vigencia para naves cuyo arribo estimado esté programado a partir del día 19 de junio de 2017.</w:t>
      </w:r>
    </w:p>
    <w:p w:rsidR="008C027C" w:rsidRDefault="008C027C" w:rsidP="008C027C">
      <w:pPr>
        <w:pStyle w:val="Textosinformato"/>
        <w:ind w:left="284"/>
        <w:jc w:val="both"/>
        <w:rPr>
          <w:rFonts w:ascii="Verdana" w:eastAsia="Arial Unicode MS" w:hAnsi="Verdana" w:cs="Arial"/>
          <w:szCs w:val="24"/>
        </w:rPr>
      </w:pPr>
    </w:p>
    <w:p w:rsidR="003449A7" w:rsidRDefault="003449A7" w:rsidP="00F74301">
      <w:pPr>
        <w:pStyle w:val="Textosinformato"/>
        <w:jc w:val="both"/>
        <w:rPr>
          <w:rFonts w:ascii="Verdana" w:eastAsia="Arial Unicode MS" w:hAnsi="Verdana" w:cs="Arial"/>
          <w:szCs w:val="24"/>
        </w:rPr>
      </w:pPr>
    </w:p>
    <w:p w:rsidR="00287E25" w:rsidRPr="00D37A1F" w:rsidRDefault="00287E25" w:rsidP="00C87721">
      <w:pPr>
        <w:pStyle w:val="Ttulo8"/>
        <w:jc w:val="both"/>
        <w:rPr>
          <w:rFonts w:ascii="Verdana" w:hAnsi="Verdana"/>
          <w:b/>
          <w:color w:val="auto"/>
        </w:rPr>
      </w:pPr>
      <w:r w:rsidRPr="00D37A1F">
        <w:rPr>
          <w:rFonts w:ascii="Verdana" w:hAnsi="Verdana"/>
          <w:b/>
          <w:color w:val="auto"/>
        </w:rPr>
        <w:lastRenderedPageBreak/>
        <w:t>ANÓTESE, COMUNÍQUESE Y PUBLÍQUESE EN EL DIARIO OFICIAL Y EN LA P</w:t>
      </w:r>
      <w:r w:rsidR="00627163" w:rsidRPr="00D37A1F">
        <w:rPr>
          <w:rFonts w:ascii="Verdana" w:hAnsi="Verdana"/>
          <w:b/>
          <w:color w:val="auto"/>
        </w:rPr>
        <w:t>Á</w:t>
      </w:r>
      <w:r w:rsidRPr="00D37A1F">
        <w:rPr>
          <w:rFonts w:ascii="Verdana" w:hAnsi="Verdana"/>
          <w:b/>
          <w:color w:val="auto"/>
        </w:rPr>
        <w:t>GINA WEB DEL SERVICIO</w:t>
      </w:r>
    </w:p>
    <w:p w:rsidR="00287E25" w:rsidRDefault="00287E25" w:rsidP="00287E25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8C027C" w:rsidRDefault="008C027C" w:rsidP="00287E25">
      <w:pPr>
        <w:rPr>
          <w:rFonts w:cs="Arial"/>
          <w:sz w:val="16"/>
          <w:szCs w:val="16"/>
          <w:lang w:val="es-CL"/>
        </w:rPr>
      </w:pPr>
    </w:p>
    <w:p w:rsidR="008C027C" w:rsidRDefault="008C027C" w:rsidP="00287E25">
      <w:pPr>
        <w:rPr>
          <w:rFonts w:cs="Arial"/>
          <w:sz w:val="16"/>
          <w:szCs w:val="16"/>
          <w:lang w:val="es-CL"/>
        </w:rPr>
      </w:pPr>
    </w:p>
    <w:p w:rsidR="00F17399" w:rsidRDefault="00F17399" w:rsidP="00287E25">
      <w:pPr>
        <w:rPr>
          <w:rFonts w:cs="Arial"/>
          <w:sz w:val="16"/>
          <w:szCs w:val="16"/>
          <w:lang w:val="es-CL"/>
        </w:rPr>
      </w:pPr>
    </w:p>
    <w:p w:rsidR="00F17399" w:rsidRDefault="00F17399" w:rsidP="00287E25">
      <w:pPr>
        <w:rPr>
          <w:rFonts w:cs="Arial"/>
          <w:sz w:val="16"/>
          <w:szCs w:val="16"/>
          <w:lang w:val="es-CL"/>
        </w:rPr>
      </w:pPr>
    </w:p>
    <w:p w:rsidR="00F17399" w:rsidRDefault="00F17399" w:rsidP="00287E25">
      <w:pPr>
        <w:rPr>
          <w:rFonts w:cs="Arial"/>
          <w:sz w:val="16"/>
          <w:szCs w:val="16"/>
          <w:lang w:val="es-CL"/>
        </w:rPr>
      </w:pPr>
    </w:p>
    <w:p w:rsidR="00287E25" w:rsidRPr="003449A7" w:rsidRDefault="008C027C" w:rsidP="00287E25">
      <w:pPr>
        <w:rPr>
          <w:rFonts w:cs="Arial"/>
          <w:sz w:val="16"/>
          <w:szCs w:val="16"/>
          <w:lang w:val="es-CL"/>
        </w:rPr>
      </w:pPr>
      <w:r>
        <w:rPr>
          <w:rFonts w:cs="Arial"/>
          <w:sz w:val="16"/>
          <w:szCs w:val="16"/>
          <w:lang w:val="es-CL"/>
        </w:rPr>
        <w:t>G</w:t>
      </w:r>
      <w:r w:rsidR="004F13EC">
        <w:rPr>
          <w:rFonts w:cs="Arial"/>
          <w:sz w:val="16"/>
          <w:szCs w:val="16"/>
          <w:lang w:val="es-CL"/>
        </w:rPr>
        <w:t>LH/</w:t>
      </w:r>
      <w:r w:rsidR="00B378AC" w:rsidRPr="003449A7">
        <w:rPr>
          <w:rFonts w:cs="Arial"/>
          <w:sz w:val="16"/>
          <w:szCs w:val="16"/>
          <w:lang w:val="es-CL"/>
        </w:rPr>
        <w:t>GFA/</w:t>
      </w:r>
      <w:r w:rsidR="0022063C">
        <w:rPr>
          <w:rFonts w:cs="Arial"/>
          <w:sz w:val="16"/>
          <w:szCs w:val="16"/>
          <w:lang w:val="es-CL"/>
        </w:rPr>
        <w:t>KCI</w:t>
      </w:r>
      <w:r w:rsidR="0031716E" w:rsidRPr="003449A7">
        <w:rPr>
          <w:rFonts w:cs="Arial"/>
          <w:sz w:val="16"/>
          <w:szCs w:val="16"/>
          <w:lang w:val="es-CL"/>
        </w:rPr>
        <w:t>/</w:t>
      </w:r>
      <w:r w:rsidR="00287E25" w:rsidRPr="003449A7">
        <w:rPr>
          <w:rFonts w:cs="Arial"/>
          <w:sz w:val="16"/>
          <w:szCs w:val="16"/>
          <w:lang w:val="es-CL"/>
        </w:rPr>
        <w:t>PSS</w:t>
      </w:r>
    </w:p>
    <w:p w:rsidR="005229F5" w:rsidRPr="00AE2575" w:rsidRDefault="00287E25" w:rsidP="001E63FF">
      <w:pPr>
        <w:rPr>
          <w:sz w:val="20"/>
          <w:szCs w:val="20"/>
        </w:rPr>
      </w:pPr>
      <w:r w:rsidRPr="002D18E6">
        <w:rPr>
          <w:rFonts w:cs="Arial"/>
          <w:sz w:val="16"/>
          <w:szCs w:val="16"/>
          <w:lang w:val="es-ES_tradnl"/>
        </w:rPr>
        <w:t xml:space="preserve">Archivo: MM, </w:t>
      </w:r>
      <w:r>
        <w:rPr>
          <w:rFonts w:cs="Arial"/>
          <w:sz w:val="16"/>
          <w:szCs w:val="16"/>
          <w:lang w:val="es-ES_tradnl"/>
        </w:rPr>
        <w:t xml:space="preserve">Modifica Resolución 7591, </w:t>
      </w:r>
      <w:r w:rsidR="0031716E">
        <w:rPr>
          <w:rFonts w:cs="Arial"/>
          <w:sz w:val="16"/>
          <w:szCs w:val="16"/>
          <w:lang w:val="es-ES_tradnl"/>
        </w:rPr>
        <w:t xml:space="preserve">Plazos </w:t>
      </w:r>
      <w:r w:rsidR="008C027C">
        <w:rPr>
          <w:rFonts w:cs="Arial"/>
          <w:sz w:val="16"/>
          <w:szCs w:val="16"/>
          <w:lang w:val="es-ES_tradnl"/>
        </w:rPr>
        <w:t xml:space="preserve">BL Brasil, Mayo </w:t>
      </w:r>
      <w:r w:rsidR="003449A7">
        <w:rPr>
          <w:rFonts w:cs="Arial"/>
          <w:sz w:val="16"/>
          <w:szCs w:val="16"/>
          <w:lang w:val="es-ES_tradnl"/>
        </w:rPr>
        <w:t>2017</w:t>
      </w:r>
    </w:p>
    <w:sectPr w:rsidR="005229F5" w:rsidRPr="00AE2575" w:rsidSect="00822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59" w:rsidRDefault="00C23259" w:rsidP="00627163">
      <w:r>
        <w:separator/>
      </w:r>
    </w:p>
  </w:endnote>
  <w:endnote w:type="continuationSeparator" w:id="0">
    <w:p w:rsidR="00C23259" w:rsidRDefault="00C23259" w:rsidP="006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16" w:rsidRDefault="008B73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7" w:rsidRDefault="00822707">
    <w:pPr>
      <w:pStyle w:val="Piedepgina"/>
      <w:jc w:val="right"/>
    </w:pPr>
  </w:p>
  <w:p w:rsidR="00822707" w:rsidRDefault="008227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0800"/>
      <w:docPartObj>
        <w:docPartGallery w:val="Page Numbers (Bottom of Page)"/>
        <w:docPartUnique/>
      </w:docPartObj>
    </w:sdtPr>
    <w:sdtEndPr/>
    <w:sdtContent>
      <w:p w:rsidR="00822707" w:rsidRDefault="00350F3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7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707" w:rsidRDefault="008227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59" w:rsidRDefault="00C23259" w:rsidP="00627163">
      <w:r>
        <w:separator/>
      </w:r>
    </w:p>
  </w:footnote>
  <w:footnote w:type="continuationSeparator" w:id="0">
    <w:p w:rsidR="00C23259" w:rsidRDefault="00C23259" w:rsidP="0062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16" w:rsidRDefault="008B73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475256"/>
      <w:docPartObj>
        <w:docPartGallery w:val="Watermarks"/>
        <w:docPartUnique/>
      </w:docPartObj>
    </w:sdtPr>
    <w:sdtContent>
      <w:p w:rsidR="008B7316" w:rsidRDefault="008B7316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16" w:rsidRDefault="008B73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A0B"/>
    <w:multiLevelType w:val="hybridMultilevel"/>
    <w:tmpl w:val="624440A0"/>
    <w:lvl w:ilvl="0" w:tplc="340A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B97473C"/>
    <w:multiLevelType w:val="multilevel"/>
    <w:tmpl w:val="1132E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EE6C78"/>
    <w:multiLevelType w:val="multilevel"/>
    <w:tmpl w:val="15828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176A68CF"/>
    <w:multiLevelType w:val="multilevel"/>
    <w:tmpl w:val="BA003C76"/>
    <w:lvl w:ilvl="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399F3C3C"/>
    <w:multiLevelType w:val="hybridMultilevel"/>
    <w:tmpl w:val="1A06D206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B17FB6"/>
    <w:multiLevelType w:val="multilevel"/>
    <w:tmpl w:val="282A23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6">
    <w:nsid w:val="54CE1EBC"/>
    <w:multiLevelType w:val="multilevel"/>
    <w:tmpl w:val="75BC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EC50843"/>
    <w:multiLevelType w:val="hybridMultilevel"/>
    <w:tmpl w:val="E20CAB76"/>
    <w:lvl w:ilvl="0" w:tplc="5156BE74">
      <w:start w:val="3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40" w:hanging="360"/>
      </w:pPr>
    </w:lvl>
    <w:lvl w:ilvl="2" w:tplc="340A001B" w:tentative="1">
      <w:start w:val="1"/>
      <w:numFmt w:val="lowerRoman"/>
      <w:lvlText w:val="%3."/>
      <w:lvlJc w:val="right"/>
      <w:pPr>
        <w:ind w:left="6360" w:hanging="180"/>
      </w:pPr>
    </w:lvl>
    <w:lvl w:ilvl="3" w:tplc="340A000F" w:tentative="1">
      <w:start w:val="1"/>
      <w:numFmt w:val="decimal"/>
      <w:lvlText w:val="%4."/>
      <w:lvlJc w:val="left"/>
      <w:pPr>
        <w:ind w:left="7080" w:hanging="360"/>
      </w:pPr>
    </w:lvl>
    <w:lvl w:ilvl="4" w:tplc="340A0019" w:tentative="1">
      <w:start w:val="1"/>
      <w:numFmt w:val="lowerLetter"/>
      <w:lvlText w:val="%5."/>
      <w:lvlJc w:val="left"/>
      <w:pPr>
        <w:ind w:left="7800" w:hanging="360"/>
      </w:pPr>
    </w:lvl>
    <w:lvl w:ilvl="5" w:tplc="340A001B" w:tentative="1">
      <w:start w:val="1"/>
      <w:numFmt w:val="lowerRoman"/>
      <w:lvlText w:val="%6."/>
      <w:lvlJc w:val="right"/>
      <w:pPr>
        <w:ind w:left="8520" w:hanging="180"/>
      </w:pPr>
    </w:lvl>
    <w:lvl w:ilvl="6" w:tplc="340A000F" w:tentative="1">
      <w:start w:val="1"/>
      <w:numFmt w:val="decimal"/>
      <w:lvlText w:val="%7."/>
      <w:lvlJc w:val="left"/>
      <w:pPr>
        <w:ind w:left="9240" w:hanging="360"/>
      </w:pPr>
    </w:lvl>
    <w:lvl w:ilvl="7" w:tplc="340A0019" w:tentative="1">
      <w:start w:val="1"/>
      <w:numFmt w:val="lowerLetter"/>
      <w:lvlText w:val="%8."/>
      <w:lvlJc w:val="left"/>
      <w:pPr>
        <w:ind w:left="9960" w:hanging="360"/>
      </w:pPr>
    </w:lvl>
    <w:lvl w:ilvl="8" w:tplc="340A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8">
    <w:nsid w:val="67D1057A"/>
    <w:multiLevelType w:val="multilevel"/>
    <w:tmpl w:val="84CE360E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75"/>
    <w:rsid w:val="00013600"/>
    <w:rsid w:val="00023EB5"/>
    <w:rsid w:val="00025422"/>
    <w:rsid w:val="00066A40"/>
    <w:rsid w:val="0007137D"/>
    <w:rsid w:val="00082E2D"/>
    <w:rsid w:val="00095695"/>
    <w:rsid w:val="00095BCF"/>
    <w:rsid w:val="000B4400"/>
    <w:rsid w:val="000C3B8F"/>
    <w:rsid w:val="000D1BC3"/>
    <w:rsid w:val="000E4B31"/>
    <w:rsid w:val="001270B2"/>
    <w:rsid w:val="00140004"/>
    <w:rsid w:val="00147E96"/>
    <w:rsid w:val="001A03E2"/>
    <w:rsid w:val="001A18D7"/>
    <w:rsid w:val="001A1DC3"/>
    <w:rsid w:val="001A221B"/>
    <w:rsid w:val="001A65A5"/>
    <w:rsid w:val="001C1EA2"/>
    <w:rsid w:val="001C78A4"/>
    <w:rsid w:val="001D130F"/>
    <w:rsid w:val="001E22F2"/>
    <w:rsid w:val="001E4539"/>
    <w:rsid w:val="001E63FF"/>
    <w:rsid w:val="001F264C"/>
    <w:rsid w:val="001F78B7"/>
    <w:rsid w:val="00200E59"/>
    <w:rsid w:val="00203488"/>
    <w:rsid w:val="00206280"/>
    <w:rsid w:val="0020750F"/>
    <w:rsid w:val="00210767"/>
    <w:rsid w:val="00211CDB"/>
    <w:rsid w:val="0022063C"/>
    <w:rsid w:val="00247859"/>
    <w:rsid w:val="00257D0B"/>
    <w:rsid w:val="0026110F"/>
    <w:rsid w:val="002839F8"/>
    <w:rsid w:val="002851D5"/>
    <w:rsid w:val="00287E25"/>
    <w:rsid w:val="00294ED2"/>
    <w:rsid w:val="002B4322"/>
    <w:rsid w:val="002B7CF8"/>
    <w:rsid w:val="002D6C3B"/>
    <w:rsid w:val="0031716E"/>
    <w:rsid w:val="003449A7"/>
    <w:rsid w:val="00350F35"/>
    <w:rsid w:val="00372350"/>
    <w:rsid w:val="00373DAD"/>
    <w:rsid w:val="00387B45"/>
    <w:rsid w:val="00394600"/>
    <w:rsid w:val="003B08D5"/>
    <w:rsid w:val="003B3074"/>
    <w:rsid w:val="003D358C"/>
    <w:rsid w:val="004010A3"/>
    <w:rsid w:val="00413381"/>
    <w:rsid w:val="00415A5A"/>
    <w:rsid w:val="00415D96"/>
    <w:rsid w:val="00417D76"/>
    <w:rsid w:val="004246A5"/>
    <w:rsid w:val="0043255B"/>
    <w:rsid w:val="00443510"/>
    <w:rsid w:val="0046375B"/>
    <w:rsid w:val="00486221"/>
    <w:rsid w:val="00494EA8"/>
    <w:rsid w:val="00495171"/>
    <w:rsid w:val="0049747E"/>
    <w:rsid w:val="004A6E67"/>
    <w:rsid w:val="004B6368"/>
    <w:rsid w:val="004F0831"/>
    <w:rsid w:val="004F13EC"/>
    <w:rsid w:val="00506753"/>
    <w:rsid w:val="00510DB8"/>
    <w:rsid w:val="00512DD2"/>
    <w:rsid w:val="005229F5"/>
    <w:rsid w:val="00526C39"/>
    <w:rsid w:val="00531DA0"/>
    <w:rsid w:val="005413AF"/>
    <w:rsid w:val="00550A7E"/>
    <w:rsid w:val="005556F3"/>
    <w:rsid w:val="00556E4E"/>
    <w:rsid w:val="00560EAC"/>
    <w:rsid w:val="00561CD6"/>
    <w:rsid w:val="00563314"/>
    <w:rsid w:val="005665B5"/>
    <w:rsid w:val="005714D5"/>
    <w:rsid w:val="00585727"/>
    <w:rsid w:val="00592E41"/>
    <w:rsid w:val="00597E1B"/>
    <w:rsid w:val="005A109B"/>
    <w:rsid w:val="005A36E5"/>
    <w:rsid w:val="005B0C4A"/>
    <w:rsid w:val="00613BD1"/>
    <w:rsid w:val="006166C2"/>
    <w:rsid w:val="00624F65"/>
    <w:rsid w:val="00627163"/>
    <w:rsid w:val="0063074D"/>
    <w:rsid w:val="006375A4"/>
    <w:rsid w:val="0065267F"/>
    <w:rsid w:val="00674D1A"/>
    <w:rsid w:val="006767B5"/>
    <w:rsid w:val="0068350D"/>
    <w:rsid w:val="00684F69"/>
    <w:rsid w:val="006878CA"/>
    <w:rsid w:val="006A1868"/>
    <w:rsid w:val="006A40D7"/>
    <w:rsid w:val="006A4324"/>
    <w:rsid w:val="006A7172"/>
    <w:rsid w:val="006B2327"/>
    <w:rsid w:val="006B6FF4"/>
    <w:rsid w:val="006C5FC9"/>
    <w:rsid w:val="006E036E"/>
    <w:rsid w:val="007147BF"/>
    <w:rsid w:val="007158D4"/>
    <w:rsid w:val="0071716D"/>
    <w:rsid w:val="00731B6F"/>
    <w:rsid w:val="00734CA6"/>
    <w:rsid w:val="00747FB3"/>
    <w:rsid w:val="0075375D"/>
    <w:rsid w:val="007572BA"/>
    <w:rsid w:val="00770FDC"/>
    <w:rsid w:val="00776D26"/>
    <w:rsid w:val="0078371E"/>
    <w:rsid w:val="0078411D"/>
    <w:rsid w:val="007A34E0"/>
    <w:rsid w:val="007B4161"/>
    <w:rsid w:val="007D1100"/>
    <w:rsid w:val="007D22D2"/>
    <w:rsid w:val="007E0958"/>
    <w:rsid w:val="007E1681"/>
    <w:rsid w:val="007E30DD"/>
    <w:rsid w:val="007F2508"/>
    <w:rsid w:val="008104DE"/>
    <w:rsid w:val="00822707"/>
    <w:rsid w:val="008235A9"/>
    <w:rsid w:val="00826504"/>
    <w:rsid w:val="008274D8"/>
    <w:rsid w:val="00833D56"/>
    <w:rsid w:val="00837EB4"/>
    <w:rsid w:val="008451ED"/>
    <w:rsid w:val="0085412B"/>
    <w:rsid w:val="008651FB"/>
    <w:rsid w:val="00891EC3"/>
    <w:rsid w:val="008B685C"/>
    <w:rsid w:val="008B7316"/>
    <w:rsid w:val="008C027C"/>
    <w:rsid w:val="008C237D"/>
    <w:rsid w:val="008D3BE5"/>
    <w:rsid w:val="008E06BD"/>
    <w:rsid w:val="008E0A93"/>
    <w:rsid w:val="008E7425"/>
    <w:rsid w:val="008F05DD"/>
    <w:rsid w:val="008F2ED7"/>
    <w:rsid w:val="008F4C85"/>
    <w:rsid w:val="008F4FF2"/>
    <w:rsid w:val="009069FF"/>
    <w:rsid w:val="00912381"/>
    <w:rsid w:val="0091606F"/>
    <w:rsid w:val="009361B4"/>
    <w:rsid w:val="00945F94"/>
    <w:rsid w:val="0096012E"/>
    <w:rsid w:val="00983F42"/>
    <w:rsid w:val="009B7E0C"/>
    <w:rsid w:val="009C414C"/>
    <w:rsid w:val="009C4BE2"/>
    <w:rsid w:val="009E1E19"/>
    <w:rsid w:val="009E3D0F"/>
    <w:rsid w:val="009F22CA"/>
    <w:rsid w:val="009F4283"/>
    <w:rsid w:val="00A103B4"/>
    <w:rsid w:val="00A17BD0"/>
    <w:rsid w:val="00A21D5D"/>
    <w:rsid w:val="00A307EB"/>
    <w:rsid w:val="00A34D45"/>
    <w:rsid w:val="00A45BB8"/>
    <w:rsid w:val="00AA44C2"/>
    <w:rsid w:val="00AB409D"/>
    <w:rsid w:val="00AB72F3"/>
    <w:rsid w:val="00AC70F0"/>
    <w:rsid w:val="00AD16D0"/>
    <w:rsid w:val="00AE2575"/>
    <w:rsid w:val="00AE2D3D"/>
    <w:rsid w:val="00AF5B92"/>
    <w:rsid w:val="00B07FE2"/>
    <w:rsid w:val="00B104EA"/>
    <w:rsid w:val="00B14E27"/>
    <w:rsid w:val="00B17014"/>
    <w:rsid w:val="00B206CF"/>
    <w:rsid w:val="00B32323"/>
    <w:rsid w:val="00B32E41"/>
    <w:rsid w:val="00B32F87"/>
    <w:rsid w:val="00B378AC"/>
    <w:rsid w:val="00B37A2B"/>
    <w:rsid w:val="00B51DBE"/>
    <w:rsid w:val="00B650DE"/>
    <w:rsid w:val="00B65B38"/>
    <w:rsid w:val="00B67AB1"/>
    <w:rsid w:val="00B7660C"/>
    <w:rsid w:val="00B878F2"/>
    <w:rsid w:val="00B9232D"/>
    <w:rsid w:val="00BA0677"/>
    <w:rsid w:val="00BA4A3C"/>
    <w:rsid w:val="00BA4F17"/>
    <w:rsid w:val="00BC288B"/>
    <w:rsid w:val="00BD058A"/>
    <w:rsid w:val="00BE691B"/>
    <w:rsid w:val="00BF2CA4"/>
    <w:rsid w:val="00C10A13"/>
    <w:rsid w:val="00C16063"/>
    <w:rsid w:val="00C17FBF"/>
    <w:rsid w:val="00C23259"/>
    <w:rsid w:val="00C42598"/>
    <w:rsid w:val="00C625EE"/>
    <w:rsid w:val="00C67922"/>
    <w:rsid w:val="00C82ADD"/>
    <w:rsid w:val="00C87721"/>
    <w:rsid w:val="00C906FA"/>
    <w:rsid w:val="00C922EE"/>
    <w:rsid w:val="00C97DEF"/>
    <w:rsid w:val="00CB367A"/>
    <w:rsid w:val="00CB54E1"/>
    <w:rsid w:val="00CF1B77"/>
    <w:rsid w:val="00D12FFE"/>
    <w:rsid w:val="00D22C3B"/>
    <w:rsid w:val="00D34A6D"/>
    <w:rsid w:val="00D37A1F"/>
    <w:rsid w:val="00D41F97"/>
    <w:rsid w:val="00D5089C"/>
    <w:rsid w:val="00D63C49"/>
    <w:rsid w:val="00D82605"/>
    <w:rsid w:val="00D834C9"/>
    <w:rsid w:val="00D851F0"/>
    <w:rsid w:val="00D85C18"/>
    <w:rsid w:val="00D90AE4"/>
    <w:rsid w:val="00DA56DE"/>
    <w:rsid w:val="00DB3244"/>
    <w:rsid w:val="00DB4095"/>
    <w:rsid w:val="00DB59DB"/>
    <w:rsid w:val="00DF4F90"/>
    <w:rsid w:val="00E2426C"/>
    <w:rsid w:val="00E642E1"/>
    <w:rsid w:val="00E73F51"/>
    <w:rsid w:val="00E74C58"/>
    <w:rsid w:val="00E813BA"/>
    <w:rsid w:val="00EB4378"/>
    <w:rsid w:val="00EC0DFC"/>
    <w:rsid w:val="00EC1493"/>
    <w:rsid w:val="00EC6D0D"/>
    <w:rsid w:val="00EE6AAF"/>
    <w:rsid w:val="00EF5534"/>
    <w:rsid w:val="00F1007E"/>
    <w:rsid w:val="00F17399"/>
    <w:rsid w:val="00F206CD"/>
    <w:rsid w:val="00F31F10"/>
    <w:rsid w:val="00F37AC9"/>
    <w:rsid w:val="00F401B8"/>
    <w:rsid w:val="00F66020"/>
    <w:rsid w:val="00F66CA3"/>
    <w:rsid w:val="00F70C18"/>
    <w:rsid w:val="00F74301"/>
    <w:rsid w:val="00F937F9"/>
    <w:rsid w:val="00FB1D0D"/>
    <w:rsid w:val="00FB36D8"/>
    <w:rsid w:val="00FB6638"/>
    <w:rsid w:val="00FC29E1"/>
    <w:rsid w:val="00FC6220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1B8C5238-1FE8-4D6F-97B9-2CDB0965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75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2575"/>
    <w:pPr>
      <w:keepNext/>
      <w:jc w:val="both"/>
      <w:outlineLvl w:val="0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E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E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2575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57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0750F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AC70F0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C70F0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624F6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Sangradetextonormal">
    <w:name w:val="Body Text Indent"/>
    <w:basedOn w:val="Normal"/>
    <w:link w:val="SangradetextonormalCar"/>
    <w:rsid w:val="00373DAD"/>
    <w:pPr>
      <w:ind w:left="900"/>
      <w:jc w:val="both"/>
    </w:pPr>
    <w:rPr>
      <w:rFonts w:cs="Arial"/>
      <w:sz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373DAD"/>
    <w:rPr>
      <w:rFonts w:ascii="Arial" w:eastAsia="Times New Roman" w:hAnsi="Arial" w:cs="Arial"/>
      <w:sz w:val="20"/>
      <w:szCs w:val="24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E25"/>
    <w:rPr>
      <w:rFonts w:asciiTheme="majorHAnsi" w:eastAsiaTheme="majorEastAsia" w:hAnsiTheme="majorHAnsi" w:cstheme="majorBidi"/>
      <w:color w:val="243F60" w:themeColor="accent1" w:themeShade="7F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E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27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163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7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163"/>
    <w:rPr>
      <w:rFonts w:ascii="Arial" w:eastAsia="Times New Roman" w:hAnsi="Arial" w:cs="Times New Roman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B67A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7AB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B67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3794-5476-4595-A28F-48154B1D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Leticia Baquedano Duran</cp:lastModifiedBy>
  <cp:revision>2</cp:revision>
  <cp:lastPrinted>2017-03-09T15:40:00Z</cp:lastPrinted>
  <dcterms:created xsi:type="dcterms:W3CDTF">2017-05-30T17:03:00Z</dcterms:created>
  <dcterms:modified xsi:type="dcterms:W3CDTF">2017-05-30T17:03:00Z</dcterms:modified>
</cp:coreProperties>
</file>