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0A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  <w:bookmarkStart w:id="0" w:name="_GoBack"/>
      <w:bookmarkEnd w:id="0"/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RESOLUCIÓN</w:t>
      </w:r>
      <w:r w:rsidR="00A058BB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 xml:space="preserve"> EXENTA N°</w:t>
      </w: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:</w:t>
      </w:r>
    </w:p>
    <w:p w:rsidR="00B4760A" w:rsidRDefault="00B4760A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A058BB" w:rsidRDefault="00A058BB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A058BB" w:rsidRPr="00CC6B61" w:rsidRDefault="00A058BB" w:rsidP="00942C10">
      <w:pPr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B4760A" w:rsidRPr="00CC6B61" w:rsidRDefault="00CC6B61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  <w:r w:rsidRPr="00CC6B61">
        <w:rPr>
          <w:rFonts w:ascii="Tahoma" w:hAnsi="Tahoma" w:cs="Tahoma"/>
          <w:b/>
          <w:sz w:val="22"/>
          <w:szCs w:val="22"/>
        </w:rPr>
        <w:t>VALPARAÍSO</w:t>
      </w:r>
      <w:r w:rsidR="00B4760A" w:rsidRPr="00CC6B61">
        <w:rPr>
          <w:rFonts w:ascii="Tahoma" w:hAnsi="Tahoma" w:cs="Tahoma"/>
          <w:b/>
          <w:sz w:val="22"/>
          <w:szCs w:val="22"/>
        </w:rPr>
        <w:t xml:space="preserve">, </w:t>
      </w:r>
    </w:p>
    <w:p w:rsidR="00B4760A" w:rsidRPr="00CC6B61" w:rsidRDefault="00B4760A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B4760A" w:rsidRPr="00CC6B61" w:rsidRDefault="00B4760A" w:rsidP="00942C10">
      <w:pPr>
        <w:tabs>
          <w:tab w:val="left" w:pos="426"/>
        </w:tabs>
        <w:spacing w:line="276" w:lineRule="auto"/>
        <w:ind w:firstLine="4536"/>
        <w:jc w:val="both"/>
        <w:rPr>
          <w:rFonts w:ascii="Tahoma" w:hAnsi="Tahoma" w:cs="Tahoma"/>
          <w:b/>
          <w:sz w:val="22"/>
          <w:szCs w:val="22"/>
        </w:rPr>
      </w:pPr>
    </w:p>
    <w:p w:rsidR="00CA5F17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VISTOS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: 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CA5F17" w:rsidP="00942C10">
      <w:pPr>
        <w:pStyle w:val="NormalWeb"/>
        <w:shd w:val="clear" w:color="auto" w:fill="FFFFFF"/>
        <w:tabs>
          <w:tab w:val="left" w:pos="2977"/>
        </w:tabs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El Decreto con Fuerza de Ley N°30, </w:t>
      </w:r>
      <w:r w:rsidR="0023390F">
        <w:rPr>
          <w:rFonts w:ascii="Tahoma" w:hAnsi="Tahoma" w:cs="Tahoma"/>
          <w:color w:val="auto"/>
          <w:sz w:val="22"/>
          <w:szCs w:val="22"/>
        </w:rPr>
        <w:t>de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2004, </w:t>
      </w:r>
      <w:r w:rsidR="0023390F">
        <w:rPr>
          <w:rFonts w:ascii="Tahoma" w:hAnsi="Tahoma" w:cs="Tahoma"/>
          <w:color w:val="auto"/>
          <w:sz w:val="22"/>
          <w:szCs w:val="22"/>
        </w:rPr>
        <w:t>que aprueba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el texto refundido, coordinado y sistematizado del Decreto con Fuerza de Ley de Hacienda N°213, de 1953, sobre Ordenanza de Aduanas.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23390F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>a Resolución N°1300, de 14</w:t>
      </w:r>
      <w:r>
        <w:rPr>
          <w:rFonts w:ascii="Tahoma" w:hAnsi="Tahoma" w:cs="Tahoma"/>
          <w:color w:val="auto"/>
          <w:sz w:val="22"/>
          <w:szCs w:val="22"/>
        </w:rPr>
        <w:t>.03.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>2006, de</w:t>
      </w:r>
      <w:r>
        <w:rPr>
          <w:rFonts w:ascii="Tahoma" w:hAnsi="Tahoma" w:cs="Tahoma"/>
          <w:color w:val="auto"/>
          <w:sz w:val="22"/>
          <w:szCs w:val="22"/>
        </w:rPr>
        <w:t>l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 Direc</w:t>
      </w:r>
      <w:r>
        <w:rPr>
          <w:rFonts w:ascii="Tahoma" w:hAnsi="Tahoma" w:cs="Tahoma"/>
          <w:color w:val="auto"/>
          <w:sz w:val="22"/>
          <w:szCs w:val="22"/>
        </w:rPr>
        <w:t>tor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 Nacional</w:t>
      </w:r>
      <w:r>
        <w:rPr>
          <w:rFonts w:ascii="Tahoma" w:hAnsi="Tahoma" w:cs="Tahoma"/>
          <w:color w:val="auto"/>
          <w:sz w:val="22"/>
          <w:szCs w:val="22"/>
        </w:rPr>
        <w:t xml:space="preserve"> de Aduanas</w:t>
      </w:r>
      <w:r w:rsidR="00CA5F17" w:rsidRPr="00CC6B61">
        <w:rPr>
          <w:rFonts w:ascii="Tahoma" w:hAnsi="Tahoma" w:cs="Tahoma"/>
          <w:color w:val="auto"/>
          <w:sz w:val="22"/>
          <w:szCs w:val="22"/>
        </w:rPr>
        <w:t xml:space="preserve">, </w:t>
      </w:r>
      <w:r>
        <w:rPr>
          <w:rFonts w:ascii="Tahoma" w:hAnsi="Tahoma" w:cs="Tahoma"/>
          <w:color w:val="auto"/>
          <w:sz w:val="22"/>
          <w:szCs w:val="22"/>
        </w:rPr>
        <w:t>que fijó el texto de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l Compendio de Normas Aduaneras, </w:t>
      </w:r>
      <w:r>
        <w:rPr>
          <w:rFonts w:ascii="Tahoma" w:hAnsi="Tahoma" w:cs="Tahoma"/>
          <w:color w:val="auto"/>
          <w:sz w:val="22"/>
          <w:szCs w:val="22"/>
        </w:rPr>
        <w:t>y sus modificaciones.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601440" w:rsidRPr="00CC6B61" w:rsidRDefault="00601440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/>
          <w:color w:val="auto"/>
          <w:sz w:val="22"/>
          <w:szCs w:val="22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La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Resolución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Exenta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N° 7534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de 28.12.2017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del Director Nacional de Aduanas,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que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aprueba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el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p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royecto de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“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Agenda Normativa 2018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”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cuyo detalle contiene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la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M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edida N° 4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,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lastRenderedPageBreak/>
        <w:t>rectificada por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la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Resolución </w:t>
      </w:r>
      <w:r w:rsidR="0023390F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Exenta 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N° 7637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 w:rsidRPr="00114A1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de 29.12.2018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 del Director Nacional de Aduanas</w:t>
      </w:r>
      <w:r w:rsidR="00924B80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,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="00924B80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en cuya virtud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se denomina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“Revisión de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</w:t>
      </w:r>
      <w:r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forma de conceder prórroga de plazo para la legalización del DUS”.</w:t>
      </w:r>
    </w:p>
    <w:p w:rsidR="00601440" w:rsidRDefault="00601440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CC6B61" w:rsidRDefault="00B4760A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CA5F17" w:rsidRPr="00CC6B61" w:rsidRDefault="00CA5F17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CONSIDERANDO</w:t>
      </w:r>
      <w:r w:rsidR="00CC6B61"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:</w:t>
      </w:r>
    </w:p>
    <w:p w:rsidR="00CC6B61" w:rsidRPr="00CC6B61" w:rsidRDefault="00CC6B61" w:rsidP="00942C1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61500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Que, </w:t>
      </w:r>
      <w:r>
        <w:rPr>
          <w:rFonts w:ascii="Tahoma" w:hAnsi="Tahoma" w:cs="Tahoma"/>
          <w:color w:val="auto"/>
          <w:sz w:val="22"/>
          <w:szCs w:val="22"/>
        </w:rPr>
        <w:t xml:space="preserve">la facilitación conforma uno de </w:t>
      </w:r>
      <w:r w:rsidRPr="00CC6B61">
        <w:rPr>
          <w:rFonts w:ascii="Tahoma" w:hAnsi="Tahoma" w:cs="Tahoma"/>
          <w:color w:val="auto"/>
          <w:sz w:val="22"/>
          <w:szCs w:val="22"/>
        </w:rPr>
        <w:t>los objetivos estratégicos del Servicio</w:t>
      </w:r>
      <w:r>
        <w:rPr>
          <w:rFonts w:ascii="Tahoma" w:hAnsi="Tahoma" w:cs="Tahoma"/>
          <w:color w:val="auto"/>
          <w:sz w:val="22"/>
          <w:szCs w:val="22"/>
        </w:rPr>
        <w:t xml:space="preserve"> Nacional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de Aduanas, </w:t>
      </w:r>
      <w:r>
        <w:rPr>
          <w:rFonts w:ascii="Tahoma" w:hAnsi="Tahoma" w:cs="Tahoma"/>
          <w:color w:val="auto"/>
          <w:sz w:val="22"/>
          <w:szCs w:val="22"/>
        </w:rPr>
        <w:t>entendiendo por tal,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 </w:t>
      </w:r>
      <w:r>
        <w:rPr>
          <w:rFonts w:ascii="Tahoma" w:hAnsi="Tahoma" w:cs="Tahoma"/>
          <w:color w:val="auto"/>
          <w:sz w:val="22"/>
          <w:szCs w:val="22"/>
        </w:rPr>
        <w:t>el fomento del cumplimiento voluntario, a través de la optimización de procesos y normativa basada en estándares internacionales y el diseño e implementación de programas que facilitan las operaciones aduaneras</w:t>
      </w:r>
      <w:r w:rsidRPr="00CC6B61">
        <w:rPr>
          <w:rFonts w:ascii="Tahoma" w:hAnsi="Tahoma" w:cs="Tahoma"/>
          <w:color w:val="auto"/>
          <w:sz w:val="22"/>
          <w:szCs w:val="22"/>
        </w:rPr>
        <w:t>.</w:t>
      </w:r>
    </w:p>
    <w:p w:rsidR="004F6476" w:rsidRDefault="004F6476" w:rsidP="00201B6A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615000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Que, el inciso segundo del artículo 3° de la Ordenanza de Aduanas, establece que los plazos no fatales pueden prorrogarse si la solicitud respectiva se presenta antes del vencimiento y con causa justificada. La suma de la extensión de las prórrogas no podrá exceder la del plazo original que prolonga. Los plazos que venzan en días sábados o inhábiles se entenderán prorrogados hasta el día siguiente hábil.</w:t>
      </w:r>
    </w:p>
    <w:p w:rsidR="00615000" w:rsidRPr="008124F7" w:rsidRDefault="00615000" w:rsidP="008124F7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</w:rPr>
      </w:pPr>
    </w:p>
    <w:p w:rsidR="00615000" w:rsidRDefault="00615000" w:rsidP="008124F7">
      <w:pPr>
        <w:pStyle w:val="NormalWeb"/>
        <w:shd w:val="clear" w:color="auto" w:fill="FFFFFF"/>
        <w:spacing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Que, el artículo 77 del citado cuerpo normativo, dispone que e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 Director Nacional de Aduanas señalará los documentos, </w:t>
      </w:r>
      <w:proofErr w:type="spellStart"/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visaciones</w:t>
      </w:r>
      <w:proofErr w:type="spellEnd"/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o exigencias que se requieran para la tramitación de las destinaciones aduaneras de acuerdo a las normas 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legales y reglamentarias. Adicionalmente, su artículo 92 dispone que la legalización es el acto por el cual el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Admin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istrador o los funcionarios en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quien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es éste delegue esta facultad,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constat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an que el respectivo documento ha cumplido todos los trámites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legale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s y reglamentarios otorgándole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su aprobación y verificando, ade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más,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la conf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ormidad de la garantía rendida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en aqu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ellas declaraciones en que sea </w:t>
      </w:r>
      <w:r w:rsidRPr="00615000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exigible.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Que,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l numeral 1.3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del Capítulo IV “Salida de Mercancías” 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del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Compendio de Normas Aduaneras</w:t>
      </w:r>
      <w:r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,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establece que –por regla general– el procedimiento de salida legal de mercancías deberá cumplir con la etapa de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“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Legalización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”, la que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 será solicitada a través de un segundo mensaje del D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 xml:space="preserve">ocumento Único de 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S</w:t>
      </w:r>
      <w:r w:rsidR="00FE3FE8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alida (DUS)</w:t>
      </w:r>
      <w:r w:rsidRPr="00F3078C"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  <w:t>, una vez cumplidos todos los trámites legales y reglamentarios que permiten la salida legal de las mercancías del país. Una vez autorizada por la Aduana, queda formalizada la destinación aduanera y el DUS-Legalización o segundo mensaje constituye la Declaración de Aduana.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bCs/>
          <w:color w:val="auto"/>
          <w:sz w:val="22"/>
          <w:szCs w:val="22"/>
          <w:bdr w:val="none" w:sz="0" w:space="0" w:color="auto" w:frame="1"/>
          <w:lang w:val="es-ES_tradnl"/>
        </w:rPr>
      </w:pPr>
    </w:p>
    <w:p w:rsidR="00601440" w:rsidRDefault="00601440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lastRenderedPageBreak/>
        <w:t xml:space="preserve">Que, el numeral 10.1 del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citado Capítulo IV 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Compendio de Normas Aduaneras, </w:t>
      </w:r>
      <w:r w:rsidR="004F6476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indica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que el plazo de legalización del DUS podrá ser prorrogado antes de su vencimiento, siempre que las mercancías se encuentren embarcadas y no se cuente con todos los antecedentes para formalizar la destinación. La prórroga por 15 días corridos, será otorgada, a petición por vía electrónica del interesado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;</w:t>
      </w:r>
      <w:r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y en casos calificados podrá prorrogarse por otros 10 días más, previa solicitud en forma manual del interesado.</w:t>
      </w:r>
    </w:p>
    <w:p w:rsidR="002F5E6D" w:rsidRDefault="002F5E6D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  <w:lang w:val="es-ES_tradnl" w:eastAsia="es-ES_tradnl"/>
        </w:rPr>
      </w:pPr>
    </w:p>
    <w:p w:rsidR="00B4760A" w:rsidRDefault="005749AE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CC6B61">
        <w:rPr>
          <w:rFonts w:ascii="Tahoma" w:hAnsi="Tahoma" w:cs="Tahoma"/>
          <w:color w:val="auto"/>
          <w:sz w:val="22"/>
          <w:szCs w:val="22"/>
        </w:rPr>
        <w:t xml:space="preserve">Que, 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en el contexto de la Medida N° 4 de la Agenda Normativa 2018, se </w:t>
      </w:r>
      <w:r w:rsidR="007873C2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ha </w:t>
      </w:r>
      <w:r w:rsidR="00F30B4B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estudiado la viabilidad de modificar</w:t>
      </w:r>
      <w:r w:rsidR="007873C2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la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 forma de conceder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la última 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prórroga de plazo </w:t>
      </w:r>
      <w:r w:rsidR="00FE3FE8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 xml:space="preserve">–de 10 días– </w:t>
      </w:r>
      <w:r w:rsidR="007873C2" w:rsidRPr="00CC6B61">
        <w:rPr>
          <w:rStyle w:val="Textoennegrita"/>
          <w:rFonts w:ascii="Tahoma" w:hAnsi="Tahoma" w:cs="Tahoma"/>
          <w:b w:val="0"/>
          <w:color w:val="auto"/>
          <w:sz w:val="22"/>
          <w:szCs w:val="22"/>
          <w:bdr w:val="none" w:sz="0" w:space="0" w:color="auto" w:frame="1"/>
        </w:rPr>
        <w:t>para la legalización del DUS</w:t>
      </w:r>
      <w:r w:rsidRPr="00CC6B61">
        <w:rPr>
          <w:rFonts w:ascii="Tahoma" w:hAnsi="Tahoma" w:cs="Tahoma"/>
          <w:color w:val="auto"/>
          <w:sz w:val="22"/>
          <w:szCs w:val="22"/>
        </w:rPr>
        <w:t xml:space="preserve">, </w:t>
      </w:r>
      <w:r w:rsidR="00F30B4B">
        <w:rPr>
          <w:rFonts w:ascii="Tahoma" w:hAnsi="Tahoma" w:cs="Tahoma"/>
          <w:color w:val="auto"/>
          <w:sz w:val="22"/>
          <w:szCs w:val="22"/>
        </w:rPr>
        <w:t>y de modificar los plazos establecidos para ello, con la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 fin</w:t>
      </w:r>
      <w:r w:rsidR="00F30B4B">
        <w:rPr>
          <w:rFonts w:ascii="Tahoma" w:hAnsi="Tahoma" w:cs="Tahoma"/>
          <w:color w:val="auto"/>
          <w:sz w:val="22"/>
          <w:szCs w:val="22"/>
        </w:rPr>
        <w:t>alidad</w:t>
      </w:r>
      <w:r w:rsidR="007873C2">
        <w:rPr>
          <w:rFonts w:ascii="Tahoma" w:hAnsi="Tahoma" w:cs="Tahoma"/>
          <w:color w:val="auto"/>
          <w:sz w:val="22"/>
          <w:szCs w:val="22"/>
        </w:rPr>
        <w:t xml:space="preserve"> de 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optimizar </w:t>
      </w:r>
      <w:r w:rsidR="007873C2">
        <w:rPr>
          <w:rFonts w:ascii="Tahoma" w:hAnsi="Tahoma" w:cs="Tahoma"/>
          <w:color w:val="auto"/>
          <w:sz w:val="22"/>
          <w:szCs w:val="22"/>
        </w:rPr>
        <w:t>dicho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proceso y</w:t>
      </w:r>
      <w:r w:rsidR="00F30B4B">
        <w:rPr>
          <w:rFonts w:ascii="Tahoma" w:hAnsi="Tahoma" w:cs="Tahoma"/>
          <w:color w:val="auto"/>
          <w:sz w:val="22"/>
          <w:szCs w:val="22"/>
        </w:rPr>
        <w:t>,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</w:t>
      </w:r>
      <w:r w:rsidR="00F3078C">
        <w:rPr>
          <w:rFonts w:ascii="Tahoma" w:hAnsi="Tahoma" w:cs="Tahoma"/>
          <w:color w:val="auto"/>
          <w:sz w:val="22"/>
          <w:szCs w:val="22"/>
        </w:rPr>
        <w:t>en consecuencia</w:t>
      </w:r>
      <w:r w:rsidR="00F30B4B">
        <w:rPr>
          <w:rFonts w:ascii="Tahoma" w:hAnsi="Tahoma" w:cs="Tahoma"/>
          <w:color w:val="auto"/>
          <w:sz w:val="22"/>
          <w:szCs w:val="22"/>
        </w:rPr>
        <w:t>,</w:t>
      </w:r>
      <w:r w:rsidR="00313B54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C6B61">
        <w:rPr>
          <w:rFonts w:ascii="Tahoma" w:hAnsi="Tahoma" w:cs="Tahoma"/>
          <w:color w:val="auto"/>
          <w:sz w:val="22"/>
          <w:szCs w:val="22"/>
        </w:rPr>
        <w:t>reducir el tiempo destinado a la tramitación de este tipo de solicitudes</w:t>
      </w:r>
      <w:r w:rsidR="00313B54">
        <w:rPr>
          <w:rFonts w:ascii="Tahoma" w:hAnsi="Tahoma" w:cs="Tahoma"/>
          <w:color w:val="auto"/>
          <w:sz w:val="22"/>
          <w:szCs w:val="22"/>
        </w:rPr>
        <w:t>, fomentando de esta manera el cumplimiento voluntario</w:t>
      </w:r>
      <w:r w:rsidRPr="00CC6B61">
        <w:rPr>
          <w:rFonts w:ascii="Tahoma" w:hAnsi="Tahoma" w:cs="Tahoma"/>
          <w:color w:val="auto"/>
          <w:sz w:val="22"/>
          <w:szCs w:val="22"/>
        </w:rPr>
        <w:t>.</w:t>
      </w:r>
    </w:p>
    <w:p w:rsidR="00F3078C" w:rsidRDefault="00F3078C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7873C2" w:rsidRPr="00CC6B61" w:rsidRDefault="007873C2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Que, en razón del </w:t>
      </w:r>
      <w:r w:rsidR="00930FAC">
        <w:rPr>
          <w:rFonts w:ascii="Tahoma" w:hAnsi="Tahoma" w:cs="Tahoma"/>
          <w:color w:val="auto"/>
          <w:sz w:val="22"/>
          <w:szCs w:val="22"/>
        </w:rPr>
        <w:t>señalado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r w:rsidR="00930FAC">
        <w:rPr>
          <w:rFonts w:ascii="Tahoma" w:hAnsi="Tahoma" w:cs="Tahoma"/>
          <w:color w:val="auto"/>
          <w:sz w:val="22"/>
          <w:szCs w:val="22"/>
        </w:rPr>
        <w:t>estudio,</w:t>
      </w:r>
      <w:r>
        <w:rPr>
          <w:rFonts w:ascii="Tahoma" w:hAnsi="Tahoma" w:cs="Tahoma"/>
          <w:color w:val="auto"/>
          <w:sz w:val="22"/>
          <w:szCs w:val="22"/>
        </w:rPr>
        <w:t xml:space="preserve"> se ha estimado procedente modificar </w:t>
      </w:r>
      <w:r w:rsidR="00F3078C">
        <w:rPr>
          <w:rFonts w:ascii="Tahoma" w:hAnsi="Tahoma" w:cs="Tahoma"/>
          <w:color w:val="auto"/>
          <w:sz w:val="22"/>
          <w:szCs w:val="22"/>
        </w:rPr>
        <w:t>la forma en que se concede actualmente la prórroga de plazo</w:t>
      </w:r>
      <w:r w:rsidR="00930FAC">
        <w:rPr>
          <w:rFonts w:ascii="Tahoma" w:hAnsi="Tahoma" w:cs="Tahoma"/>
          <w:color w:val="auto"/>
          <w:sz w:val="22"/>
          <w:szCs w:val="22"/>
        </w:rPr>
        <w:t>, así como su plazo,</w:t>
      </w:r>
      <w:r w:rsidR="00F3078C">
        <w:rPr>
          <w:rFonts w:ascii="Tahoma" w:hAnsi="Tahoma" w:cs="Tahoma"/>
          <w:color w:val="auto"/>
          <w:sz w:val="22"/>
          <w:szCs w:val="22"/>
        </w:rPr>
        <w:t xml:space="preserve"> para la legalización del DUS.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A058BB" w:rsidRDefault="00A058BB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TENIENDO PRESENTE:</w:t>
      </w:r>
      <w:r w:rsidRPr="00CC6B61"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  <w:t> 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apple-converted-space"/>
          <w:rFonts w:ascii="Tahoma" w:hAnsi="Tahoma" w:cs="Tahoma"/>
          <w:b/>
          <w:bCs/>
          <w:color w:val="auto"/>
          <w:sz w:val="22"/>
          <w:szCs w:val="22"/>
          <w:bdr w:val="none" w:sz="0" w:space="0" w:color="auto" w:frame="1"/>
        </w:rPr>
      </w:pPr>
    </w:p>
    <w:p w:rsidR="00B4760A" w:rsidRPr="00CC6B61" w:rsidRDefault="00601440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  <w:r w:rsidRPr="00601440">
        <w:rPr>
          <w:rFonts w:ascii="Tahoma" w:hAnsi="Tahoma" w:cs="Tahoma"/>
          <w:color w:val="auto"/>
          <w:sz w:val="22"/>
          <w:szCs w:val="22"/>
        </w:rPr>
        <w:t>Las normas citadas</w:t>
      </w:r>
      <w:r w:rsidR="00930FAC">
        <w:rPr>
          <w:rFonts w:ascii="Tahoma" w:hAnsi="Tahoma" w:cs="Tahoma"/>
          <w:color w:val="auto"/>
          <w:sz w:val="22"/>
          <w:szCs w:val="22"/>
        </w:rPr>
        <w:t>;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los numerales 7 y 8 del artículo 4</w:t>
      </w:r>
      <w:r w:rsidR="00930FAC">
        <w:rPr>
          <w:rFonts w:ascii="Tahoma" w:hAnsi="Tahoma" w:cs="Tahoma"/>
          <w:color w:val="auto"/>
          <w:sz w:val="22"/>
          <w:szCs w:val="22"/>
        </w:rPr>
        <w:t>°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del D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ecreto con </w:t>
      </w:r>
      <w:r w:rsidRPr="00601440">
        <w:rPr>
          <w:rFonts w:ascii="Tahoma" w:hAnsi="Tahoma" w:cs="Tahoma"/>
          <w:color w:val="auto"/>
          <w:sz w:val="22"/>
          <w:szCs w:val="22"/>
        </w:rPr>
        <w:t>F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uerza de </w:t>
      </w:r>
      <w:r w:rsidRPr="00601440">
        <w:rPr>
          <w:rFonts w:ascii="Tahoma" w:hAnsi="Tahoma" w:cs="Tahoma"/>
          <w:color w:val="auto"/>
          <w:sz w:val="22"/>
          <w:szCs w:val="22"/>
        </w:rPr>
        <w:t>L</w:t>
      </w:r>
      <w:r w:rsidR="00930FAC">
        <w:rPr>
          <w:rFonts w:ascii="Tahoma" w:hAnsi="Tahoma" w:cs="Tahoma"/>
          <w:color w:val="auto"/>
          <w:sz w:val="22"/>
          <w:szCs w:val="22"/>
        </w:rPr>
        <w:t>ey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N°329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, de </w:t>
      </w:r>
      <w:r w:rsidRPr="00601440">
        <w:rPr>
          <w:rFonts w:ascii="Tahoma" w:hAnsi="Tahoma" w:cs="Tahoma"/>
          <w:color w:val="auto"/>
          <w:sz w:val="22"/>
          <w:szCs w:val="22"/>
        </w:rPr>
        <w:t>1979, del Ministerio de Hacienda,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 que Aprueba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Ley Orgánica del Servicio Nacional de Aduanas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; y, 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la Resolución </w:t>
      </w:r>
      <w:r w:rsidR="00930FAC">
        <w:rPr>
          <w:rFonts w:ascii="Tahoma" w:hAnsi="Tahoma" w:cs="Tahoma"/>
          <w:color w:val="auto"/>
          <w:sz w:val="22"/>
          <w:szCs w:val="22"/>
        </w:rPr>
        <w:t xml:space="preserve">N° 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>1600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de 2008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de la Contraloría General de la República, sobre exención de</w:t>
      </w:r>
      <w:r w:rsidR="00930FAC">
        <w:rPr>
          <w:rFonts w:ascii="Tahoma" w:hAnsi="Tahoma" w:cs="Tahoma"/>
          <w:color w:val="auto"/>
          <w:sz w:val="22"/>
          <w:szCs w:val="22"/>
        </w:rPr>
        <w:t>l</w:t>
      </w:r>
      <w:r w:rsidR="00930FAC" w:rsidRPr="00930FAC">
        <w:rPr>
          <w:rFonts w:ascii="Tahoma" w:hAnsi="Tahoma" w:cs="Tahoma"/>
          <w:color w:val="auto"/>
          <w:sz w:val="22"/>
          <w:szCs w:val="22"/>
        </w:rPr>
        <w:t xml:space="preserve"> trámite de toma de razón</w:t>
      </w:r>
      <w:r w:rsidR="00930FAC">
        <w:rPr>
          <w:rFonts w:ascii="Tahoma" w:hAnsi="Tahoma" w:cs="Tahoma"/>
          <w:color w:val="auto"/>
          <w:sz w:val="22"/>
          <w:szCs w:val="22"/>
        </w:rPr>
        <w:t>,</w:t>
      </w:r>
      <w:r w:rsidRPr="00601440">
        <w:rPr>
          <w:rFonts w:ascii="Tahoma" w:hAnsi="Tahoma" w:cs="Tahoma"/>
          <w:color w:val="auto"/>
          <w:sz w:val="22"/>
          <w:szCs w:val="22"/>
        </w:rPr>
        <w:t xml:space="preserve"> dicto la siguiente</w:t>
      </w:r>
      <w:r w:rsidR="00B4760A" w:rsidRPr="00CC6B61">
        <w:rPr>
          <w:rFonts w:ascii="Tahoma" w:hAnsi="Tahoma" w:cs="Tahoma"/>
          <w:color w:val="auto"/>
          <w:sz w:val="22"/>
          <w:szCs w:val="22"/>
        </w:rPr>
        <w:t>: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5749AE" w:rsidRPr="00CC6B61" w:rsidRDefault="005749AE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</w:pPr>
      <w:r w:rsidRPr="00CC6B61">
        <w:rPr>
          <w:rStyle w:val="Textoennegrita"/>
          <w:rFonts w:ascii="Tahoma" w:hAnsi="Tahoma" w:cs="Tahoma"/>
          <w:color w:val="auto"/>
          <w:sz w:val="22"/>
          <w:szCs w:val="22"/>
          <w:bdr w:val="none" w:sz="0" w:space="0" w:color="auto" w:frame="1"/>
        </w:rPr>
        <w:t>RESOLUCIÓN:</w:t>
      </w:r>
    </w:p>
    <w:p w:rsidR="00B4760A" w:rsidRPr="00CC6B61" w:rsidRDefault="00B4760A" w:rsidP="009273A2">
      <w:pPr>
        <w:pStyle w:val="NormalWeb"/>
        <w:shd w:val="clear" w:color="auto" w:fill="FFFFFF"/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B4760A" w:rsidRPr="004F6476" w:rsidRDefault="00930FAC" w:rsidP="009273A2">
      <w:pPr>
        <w:pStyle w:val="Prrafodelista"/>
        <w:numPr>
          <w:ilvl w:val="0"/>
          <w:numId w:val="6"/>
        </w:numPr>
        <w:ind w:hanging="57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lang w:eastAsia="es-ES_tradnl"/>
        </w:rPr>
        <w:t>REEMPLÁZASE</w:t>
      </w:r>
      <w:r w:rsidR="00AA7942" w:rsidRPr="00CC6B61">
        <w:rPr>
          <w:rFonts w:ascii="Tahoma" w:hAnsi="Tahoma" w:cs="Tahoma"/>
          <w:lang w:eastAsia="es-ES_tradnl"/>
        </w:rPr>
        <w:t xml:space="preserve"> el numeral 10.1</w:t>
      </w:r>
      <w:r w:rsidR="00AA7942">
        <w:rPr>
          <w:rFonts w:ascii="Tahoma" w:hAnsi="Tahoma" w:cs="Tahoma"/>
        </w:rPr>
        <w:t xml:space="preserve"> del</w:t>
      </w:r>
      <w:r w:rsidR="00F3078C" w:rsidRPr="004F6476">
        <w:rPr>
          <w:rFonts w:ascii="Tahoma" w:hAnsi="Tahoma" w:cs="Tahoma"/>
        </w:rPr>
        <w:t xml:space="preserve"> Capítulo IV del </w:t>
      </w:r>
      <w:r w:rsidR="00B4760A" w:rsidRPr="004F6476">
        <w:rPr>
          <w:rFonts w:ascii="Tahoma" w:hAnsi="Tahoma" w:cs="Tahoma"/>
        </w:rPr>
        <w:t xml:space="preserve">Compendio de Normas Aduaneras, </w:t>
      </w:r>
      <w:r>
        <w:rPr>
          <w:rFonts w:ascii="Tahoma" w:hAnsi="Tahoma" w:cs="Tahoma"/>
        </w:rPr>
        <w:t>por lo siguiente</w:t>
      </w:r>
      <w:r w:rsidR="00B4760A" w:rsidRPr="004F6476">
        <w:rPr>
          <w:rFonts w:ascii="Tahoma" w:hAnsi="Tahoma" w:cs="Tahoma"/>
        </w:rPr>
        <w:t>:</w:t>
      </w:r>
    </w:p>
    <w:p w:rsidR="003D294B" w:rsidRPr="00CC6B61" w:rsidRDefault="003D294B" w:rsidP="009273A2">
      <w:pPr>
        <w:pStyle w:val="Prrafodelista"/>
        <w:spacing w:after="0"/>
        <w:ind w:left="0" w:firstLine="142"/>
        <w:jc w:val="both"/>
        <w:rPr>
          <w:rFonts w:ascii="Tahoma" w:hAnsi="Tahoma" w:cs="Tahoma"/>
          <w:lang w:eastAsia="es-ES_tradnl"/>
        </w:rPr>
      </w:pPr>
    </w:p>
    <w:p w:rsidR="00AA7942" w:rsidRPr="009273A2" w:rsidRDefault="00B4760A" w:rsidP="009273A2">
      <w:pPr>
        <w:pStyle w:val="Prrafodelista"/>
        <w:spacing w:after="0"/>
        <w:ind w:left="709"/>
        <w:jc w:val="both"/>
        <w:rPr>
          <w:rFonts w:ascii="Tahoma" w:hAnsi="Tahoma" w:cs="Tahoma"/>
          <w:b/>
          <w:lang w:eastAsia="es-ES_tradnl"/>
        </w:rPr>
      </w:pPr>
      <w:r w:rsidRPr="009273A2">
        <w:rPr>
          <w:rFonts w:ascii="Tahoma" w:hAnsi="Tahoma" w:cs="Tahoma"/>
          <w:b/>
          <w:lang w:eastAsia="es-ES_tradnl"/>
        </w:rPr>
        <w:t>“</w:t>
      </w:r>
      <w:r w:rsidR="00AA7942" w:rsidRPr="009273A2">
        <w:rPr>
          <w:rFonts w:ascii="Tahoma" w:hAnsi="Tahoma" w:cs="Tahoma"/>
          <w:b/>
          <w:lang w:eastAsia="es-ES_tradnl"/>
        </w:rPr>
        <w:t>10.1 Plazo de Legalización del DUS:</w:t>
      </w:r>
    </w:p>
    <w:p w:rsidR="002C2E47" w:rsidRPr="00AA7942" w:rsidRDefault="002C2E47" w:rsidP="009273A2">
      <w:pPr>
        <w:pStyle w:val="Prrafodelista"/>
        <w:spacing w:after="0"/>
        <w:ind w:left="709"/>
        <w:jc w:val="both"/>
        <w:rPr>
          <w:rFonts w:ascii="Tahoma" w:hAnsi="Tahoma" w:cs="Tahoma"/>
          <w:lang w:eastAsia="es-ES_tradnl"/>
        </w:rPr>
      </w:pPr>
      <w:r w:rsidRPr="00AA7942">
        <w:rPr>
          <w:rFonts w:ascii="Tahoma" w:hAnsi="Tahoma" w:cs="Tahoma"/>
          <w:lang w:eastAsia="es-ES_tradnl"/>
        </w:rPr>
        <w:lastRenderedPageBreak/>
        <w:t>El plazo de legalización del DUS podrá ser prorrogado antes de su vencimiento, siempre que las mercancías se encuentren embarcadas y que no se cuente con todos los antecedentes para formalizar la destinación.</w:t>
      </w:r>
    </w:p>
    <w:p w:rsidR="002C2E47" w:rsidRPr="004F6476" w:rsidRDefault="002C2E47" w:rsidP="009273A2">
      <w:p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4F6476">
        <w:rPr>
          <w:rFonts w:ascii="Tahoma" w:hAnsi="Tahoma" w:cs="Tahoma"/>
          <w:sz w:val="22"/>
          <w:szCs w:val="22"/>
        </w:rPr>
        <w:t>La prórroga por 2</w:t>
      </w:r>
      <w:r w:rsidR="000E1F51">
        <w:rPr>
          <w:rFonts w:ascii="Tahoma" w:hAnsi="Tahoma" w:cs="Tahoma"/>
          <w:sz w:val="22"/>
          <w:szCs w:val="22"/>
        </w:rPr>
        <w:t>5</w:t>
      </w:r>
      <w:r w:rsidRPr="004F6476">
        <w:rPr>
          <w:rFonts w:ascii="Tahoma" w:hAnsi="Tahoma" w:cs="Tahoma"/>
          <w:sz w:val="22"/>
          <w:szCs w:val="22"/>
        </w:rPr>
        <w:t xml:space="preserve"> días corridos, será otorgada, a petición por vía electrónica del interesado.”</w:t>
      </w:r>
    </w:p>
    <w:p w:rsidR="00285C1B" w:rsidRDefault="00285C1B" w:rsidP="009273A2">
      <w:pPr>
        <w:pStyle w:val="NormalWeb"/>
        <w:tabs>
          <w:tab w:val="left" w:pos="0"/>
        </w:tabs>
        <w:spacing w:before="0" w:after="0" w:afterAutospacing="0" w:line="276" w:lineRule="auto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Default="00AA7942" w:rsidP="00967C61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hanging="5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Como consecuencia de la modificación señalada precedentemente, </w:t>
      </w:r>
      <w:r w:rsidR="003E761F" w:rsidRPr="001F58D9">
        <w:rPr>
          <w:rFonts w:ascii="Tahoma" w:hAnsi="Tahoma" w:cs="Tahoma"/>
          <w:color w:val="auto"/>
          <w:sz w:val="22"/>
          <w:szCs w:val="22"/>
        </w:rPr>
        <w:t>reemplácese</w:t>
      </w:r>
      <w:r w:rsidR="003D294B">
        <w:rPr>
          <w:rFonts w:ascii="Tahoma" w:hAnsi="Tahoma" w:cs="Tahoma"/>
          <w:color w:val="auto"/>
          <w:sz w:val="22"/>
          <w:szCs w:val="22"/>
        </w:rPr>
        <w:t xml:space="preserve"> la hoja </w:t>
      </w:r>
      <w:r>
        <w:rPr>
          <w:rFonts w:ascii="Tahoma" w:hAnsi="Tahoma" w:cs="Tahoma"/>
          <w:color w:val="auto"/>
          <w:sz w:val="22"/>
          <w:szCs w:val="22"/>
        </w:rPr>
        <w:t>IV-27 del Capítulo IV del Compendio de Normas Aduaneras.</w:t>
      </w:r>
    </w:p>
    <w:p w:rsidR="00A058BB" w:rsidRDefault="00A058BB">
      <w:pPr>
        <w:spacing w:after="160" w:line="259" w:lineRule="auto"/>
        <w:rPr>
          <w:rFonts w:ascii="Tahoma" w:hAnsi="Tahoma" w:cs="Tahoma"/>
          <w:sz w:val="22"/>
          <w:szCs w:val="22"/>
          <w:lang w:val="es-ES" w:eastAsia="es-ES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3D294B" w:rsidRDefault="003D294B" w:rsidP="009273A2">
      <w:pPr>
        <w:pStyle w:val="NormalWeb"/>
        <w:tabs>
          <w:tab w:val="left" w:pos="0"/>
        </w:tabs>
        <w:spacing w:before="0" w:after="0" w:afterAutospacing="0" w:line="276" w:lineRule="auto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Default="00AA7942" w:rsidP="00A9663B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left="709" w:hanging="567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La presente resolución entrará en vigencia 60 días después de su publicación en extracto en el Diario Oficial.</w:t>
      </w:r>
    </w:p>
    <w:p w:rsidR="003D294B" w:rsidRDefault="003D294B" w:rsidP="00967C61">
      <w:pPr>
        <w:pStyle w:val="NormalWeb"/>
        <w:tabs>
          <w:tab w:val="left" w:pos="0"/>
        </w:tabs>
        <w:spacing w:before="0" w:after="0" w:afterAutospacing="0" w:line="276" w:lineRule="auto"/>
        <w:ind w:left="720"/>
        <w:jc w:val="both"/>
        <w:rPr>
          <w:rFonts w:ascii="Tahoma" w:hAnsi="Tahoma" w:cs="Tahoma"/>
          <w:color w:val="auto"/>
          <w:sz w:val="22"/>
          <w:szCs w:val="22"/>
        </w:rPr>
      </w:pPr>
    </w:p>
    <w:p w:rsidR="00AA7942" w:rsidRPr="00CC6B61" w:rsidRDefault="00AA7942" w:rsidP="00A9663B">
      <w:pPr>
        <w:pStyle w:val="NormalWeb"/>
        <w:numPr>
          <w:ilvl w:val="0"/>
          <w:numId w:val="6"/>
        </w:numPr>
        <w:tabs>
          <w:tab w:val="left" w:pos="0"/>
        </w:tabs>
        <w:spacing w:before="0" w:after="0" w:afterAutospacing="0" w:line="276" w:lineRule="auto"/>
        <w:ind w:hanging="578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La presente resolución fue objeto de procedimiento de “Publicación Anticipada” entre los días XX.XX.XXXX y ZZ.ZZ.ZZZZ.</w:t>
      </w:r>
    </w:p>
    <w:p w:rsidR="00B4760A" w:rsidRPr="00CC6B61" w:rsidRDefault="00B4760A" w:rsidP="00967C61">
      <w:pPr>
        <w:pStyle w:val="NormalWeb"/>
        <w:tabs>
          <w:tab w:val="left" w:pos="0"/>
        </w:tabs>
        <w:spacing w:before="0" w:after="0" w:afterAutospacing="0" w:line="276" w:lineRule="auto"/>
        <w:ind w:firstLine="4536"/>
        <w:jc w:val="both"/>
        <w:rPr>
          <w:rFonts w:ascii="Tahoma" w:hAnsi="Tahoma" w:cs="Tahoma"/>
          <w:color w:val="auto"/>
          <w:sz w:val="22"/>
          <w:szCs w:val="22"/>
        </w:rPr>
      </w:pPr>
    </w:p>
    <w:p w:rsidR="004552E0" w:rsidRPr="00CC6B61" w:rsidRDefault="004552E0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4552E0" w:rsidRPr="00CC6B61" w:rsidRDefault="004552E0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B4760A" w:rsidRDefault="00B4760A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  <w:r w:rsidRPr="00CC6B61">
        <w:rPr>
          <w:rFonts w:ascii="Tahoma" w:hAnsi="Tahoma" w:cs="Tahoma"/>
          <w:b/>
        </w:rPr>
        <w:t xml:space="preserve">ANÓTESE, COMUNÍQUESE </w:t>
      </w:r>
      <w:r w:rsidR="003D294B">
        <w:rPr>
          <w:rFonts w:ascii="Tahoma" w:hAnsi="Tahoma" w:cs="Tahoma"/>
          <w:b/>
        </w:rPr>
        <w:t>Y</w:t>
      </w:r>
      <w:r w:rsidR="003D294B" w:rsidRPr="00CC6B61">
        <w:rPr>
          <w:rFonts w:ascii="Tahoma" w:hAnsi="Tahoma" w:cs="Tahoma"/>
          <w:b/>
        </w:rPr>
        <w:t xml:space="preserve"> </w:t>
      </w:r>
      <w:r w:rsidR="004F6476" w:rsidRPr="00CC6B61">
        <w:rPr>
          <w:rFonts w:ascii="Tahoma" w:hAnsi="Tahoma" w:cs="Tahoma"/>
          <w:b/>
        </w:rPr>
        <w:t>PUBLÍQUESE EN</w:t>
      </w:r>
      <w:r w:rsidRPr="00CC6B61">
        <w:rPr>
          <w:rFonts w:ascii="Tahoma" w:hAnsi="Tahoma" w:cs="Tahoma"/>
          <w:b/>
        </w:rPr>
        <w:t xml:space="preserve"> </w:t>
      </w:r>
      <w:r w:rsidR="009C6C5C">
        <w:rPr>
          <w:rFonts w:ascii="Tahoma" w:hAnsi="Tahoma" w:cs="Tahoma"/>
          <w:b/>
        </w:rPr>
        <w:t xml:space="preserve">EXTRACTO EN </w:t>
      </w:r>
      <w:r w:rsidRPr="00CC6B61">
        <w:rPr>
          <w:rFonts w:ascii="Tahoma" w:hAnsi="Tahoma" w:cs="Tahoma"/>
          <w:b/>
        </w:rPr>
        <w:t xml:space="preserve">EL DIARIO OFICIAL </w:t>
      </w:r>
      <w:r w:rsidR="003D294B">
        <w:rPr>
          <w:rFonts w:ascii="Tahoma" w:hAnsi="Tahoma" w:cs="Tahoma"/>
          <w:b/>
        </w:rPr>
        <w:t>E</w:t>
      </w:r>
      <w:r w:rsidR="004F6476">
        <w:rPr>
          <w:rFonts w:ascii="Tahoma" w:hAnsi="Tahoma" w:cs="Tahoma"/>
          <w:b/>
        </w:rPr>
        <w:t xml:space="preserve"> ÍNTEGRAMENTE</w:t>
      </w:r>
      <w:r w:rsidR="004F6476" w:rsidRPr="00CC6B61">
        <w:rPr>
          <w:rFonts w:ascii="Tahoma" w:hAnsi="Tahoma" w:cs="Tahoma"/>
          <w:b/>
        </w:rPr>
        <w:t xml:space="preserve"> </w:t>
      </w:r>
      <w:r w:rsidRPr="00CC6B61">
        <w:rPr>
          <w:rFonts w:ascii="Tahoma" w:hAnsi="Tahoma" w:cs="Tahoma"/>
          <w:b/>
        </w:rPr>
        <w:t>EN LA PÁGINA WEB DEL SERVICIO</w:t>
      </w:r>
      <w:r w:rsidR="004F6476">
        <w:rPr>
          <w:rFonts w:ascii="Tahoma" w:hAnsi="Tahoma" w:cs="Tahoma"/>
          <w:b/>
        </w:rPr>
        <w:t xml:space="preserve"> NACIONAL DE ADUANAS</w:t>
      </w:r>
      <w:r w:rsidRPr="00CC6B61">
        <w:rPr>
          <w:rFonts w:ascii="Tahoma" w:hAnsi="Tahoma" w:cs="Tahoma"/>
          <w:b/>
        </w:rPr>
        <w:t>.</w:t>
      </w:r>
    </w:p>
    <w:p w:rsidR="00A058BB" w:rsidRDefault="00A058BB" w:rsidP="00967C61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4F6476" w:rsidRDefault="004F6476" w:rsidP="00A9663B">
      <w:pPr>
        <w:pStyle w:val="Prrafodelista"/>
        <w:spacing w:after="0"/>
        <w:ind w:left="0" w:firstLine="4536"/>
        <w:jc w:val="both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935AD8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  <w:sz w:val="16"/>
          <w:lang w:val="en-US"/>
        </w:rPr>
      </w:pPr>
      <w:proofErr w:type="spellStart"/>
      <w:r w:rsidRPr="00A058BB">
        <w:rPr>
          <w:rFonts w:ascii="Tahoma" w:hAnsi="Tahoma" w:cs="Tahoma"/>
          <w:b/>
          <w:sz w:val="16"/>
          <w:lang w:val="en-US"/>
        </w:rPr>
        <w:t>Distribución</w:t>
      </w:r>
      <w:proofErr w:type="spellEnd"/>
      <w:r w:rsidRPr="00A058BB">
        <w:rPr>
          <w:rFonts w:ascii="Tahoma" w:hAnsi="Tahoma" w:cs="Tahoma"/>
          <w:b/>
          <w:sz w:val="16"/>
          <w:lang w:val="en-US"/>
        </w:rPr>
        <w:t>:</w:t>
      </w: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sz w:val="16"/>
          <w:lang w:val="en-US"/>
        </w:rPr>
      </w:pP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Archivo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Aduanas Arica/Punta Arenas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t>Cámara Aduanera</w:t>
      </w:r>
    </w:p>
    <w:p w:rsidR="00A058BB" w:rsidRPr="00A058BB" w:rsidRDefault="00A058BB" w:rsidP="00A058BB">
      <w:pPr>
        <w:pStyle w:val="Prrafodelista"/>
        <w:numPr>
          <w:ilvl w:val="0"/>
          <w:numId w:val="8"/>
        </w:numPr>
        <w:spacing w:after="0"/>
        <w:rPr>
          <w:rFonts w:ascii="Tahoma" w:hAnsi="Tahoma" w:cs="Tahoma"/>
          <w:sz w:val="16"/>
        </w:rPr>
      </w:pPr>
      <w:r w:rsidRPr="00A058BB">
        <w:rPr>
          <w:rFonts w:ascii="Tahoma" w:hAnsi="Tahoma" w:cs="Tahoma"/>
          <w:sz w:val="16"/>
        </w:rPr>
        <w:lastRenderedPageBreak/>
        <w:t>ANAGENA</w:t>
      </w: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P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A058BB" w:rsidRDefault="00A058BB" w:rsidP="00A9663B">
      <w:pPr>
        <w:pStyle w:val="Prrafodelista"/>
        <w:spacing w:after="0"/>
        <w:ind w:left="0"/>
        <w:rPr>
          <w:rFonts w:ascii="Tahoma" w:hAnsi="Tahoma" w:cs="Tahoma"/>
          <w:b/>
        </w:rPr>
      </w:pPr>
    </w:p>
    <w:p w:rsidR="004F6476" w:rsidRPr="00A9663B" w:rsidRDefault="00DE061B" w:rsidP="00A9663B">
      <w:pPr>
        <w:pStyle w:val="Prrafodelista"/>
        <w:spacing w:after="0"/>
        <w:ind w:left="0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JAK/</w:t>
      </w:r>
      <w:r w:rsidR="004F6476" w:rsidRPr="00A9663B">
        <w:rPr>
          <w:rFonts w:ascii="Tahoma" w:hAnsi="Tahoma" w:cs="Tahoma"/>
          <w:b/>
          <w:lang w:val="en-US"/>
        </w:rPr>
        <w:t>JUM/GLH/KCI</w:t>
      </w:r>
    </w:p>
    <w:p w:rsidR="00A9663B" w:rsidRDefault="00A9663B" w:rsidP="00A9663B">
      <w:pPr>
        <w:pStyle w:val="Prrafodelista"/>
        <w:spacing w:after="0" w:line="300" w:lineRule="atLeast"/>
        <w:ind w:left="0"/>
        <w:jc w:val="right"/>
        <w:rPr>
          <w:rFonts w:ascii="Arial" w:hAnsi="Arial" w:cs="Arial"/>
          <w:b/>
          <w:lang w:val="en-US"/>
        </w:rPr>
      </w:pPr>
    </w:p>
    <w:p w:rsidR="00A058BB" w:rsidRPr="00A058BB" w:rsidRDefault="00A058BB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A058BB">
        <w:rPr>
          <w:rFonts w:ascii="Arial" w:hAnsi="Arial" w:cs="Arial"/>
          <w:b/>
          <w:lang w:val="en-US"/>
        </w:rPr>
        <w:br w:type="page"/>
      </w:r>
    </w:p>
    <w:p w:rsidR="004F6476" w:rsidRPr="00A058BB" w:rsidRDefault="003D294B" w:rsidP="00A9663B">
      <w:pPr>
        <w:pStyle w:val="Prrafodelista"/>
        <w:spacing w:after="0" w:line="300" w:lineRule="atLeast"/>
        <w:ind w:left="0"/>
        <w:jc w:val="right"/>
        <w:rPr>
          <w:rFonts w:ascii="Arial" w:hAnsi="Arial" w:cs="Arial"/>
          <w:b/>
          <w:lang w:val="en-US"/>
        </w:rPr>
      </w:pPr>
      <w:r w:rsidRPr="00A058BB">
        <w:rPr>
          <w:rFonts w:ascii="Arial" w:hAnsi="Arial" w:cs="Arial"/>
          <w:b/>
          <w:lang w:val="en-US"/>
        </w:rPr>
        <w:lastRenderedPageBreak/>
        <w:t>CAP. IV-27</w:t>
      </w:r>
    </w:p>
    <w:p w:rsidR="003D294B" w:rsidRPr="00A058BB" w:rsidRDefault="003D294B" w:rsidP="00A9663B">
      <w:pPr>
        <w:pStyle w:val="Prrafodelista"/>
        <w:spacing w:after="0" w:line="300" w:lineRule="atLeast"/>
        <w:ind w:left="0"/>
        <w:rPr>
          <w:rFonts w:ascii="Tahoma" w:hAnsi="Tahoma" w:cs="Tahoma"/>
          <w:b/>
          <w:lang w:val="en-US"/>
        </w:rPr>
      </w:pPr>
    </w:p>
    <w:p w:rsidR="003D294B" w:rsidRPr="00A058BB" w:rsidRDefault="003D294B" w:rsidP="00A9663B">
      <w:pPr>
        <w:pStyle w:val="Prrafodelista"/>
        <w:spacing w:after="0" w:line="300" w:lineRule="atLeast"/>
        <w:ind w:left="0"/>
        <w:rPr>
          <w:rFonts w:ascii="Tahoma" w:hAnsi="Tahoma" w:cs="Tahoma"/>
          <w:b/>
          <w:lang w:val="en-US"/>
        </w:rPr>
      </w:pPr>
    </w:p>
    <w:p w:rsidR="004F6476" w:rsidRPr="003D294B" w:rsidRDefault="004F6476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</w:pP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10.</w:t>
      </w:r>
      <w:r w:rsidR="003D294B"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ab/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PRÓRROGA</w:t>
      </w:r>
      <w:r w:rsidRPr="00A9663B">
        <w:rPr>
          <w:rFonts w:ascii="Arial" w:eastAsia="Arial" w:hAnsi="Arial" w:cs="Arial"/>
          <w:b/>
          <w:color w:val="030303"/>
          <w:spacing w:val="23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</w:t>
      </w:r>
      <w:r w:rsidRPr="00A9663B">
        <w:rPr>
          <w:rFonts w:ascii="Arial" w:eastAsia="Arial" w:hAnsi="Arial" w:cs="Arial"/>
          <w:b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LOS</w:t>
      </w:r>
      <w:r w:rsidRPr="00A9663B">
        <w:rPr>
          <w:rFonts w:ascii="Arial" w:eastAsia="Arial" w:hAnsi="Arial" w:cs="Arial"/>
          <w:b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PLAZO DE</w:t>
      </w:r>
      <w:r w:rsidRPr="00A9663B">
        <w:rPr>
          <w:rFonts w:ascii="Arial" w:eastAsia="Arial" w:hAnsi="Arial" w:cs="Arial"/>
          <w:b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EMBARQUE</w:t>
      </w:r>
      <w:r w:rsidRPr="00A9663B">
        <w:rPr>
          <w:rFonts w:ascii="Arial" w:eastAsia="Arial" w:hAnsi="Arial" w:cs="Arial"/>
          <w:b/>
          <w:color w:val="030303"/>
          <w:spacing w:val="1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Y</w:t>
      </w:r>
      <w:r w:rsidRPr="00A9663B">
        <w:rPr>
          <w:rFonts w:ascii="Arial" w:eastAsia="Arial" w:hAnsi="Arial" w:cs="Arial"/>
          <w:b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</w:t>
      </w:r>
      <w:r w:rsidRPr="00A9663B">
        <w:rPr>
          <w:rFonts w:ascii="Arial" w:eastAsia="Arial" w:hAnsi="Arial" w:cs="Arial"/>
          <w:b/>
          <w:color w:val="030303"/>
          <w:spacing w:val="1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LE GALIZACIÓN</w:t>
      </w:r>
      <w:r w:rsidRPr="00A9663B">
        <w:rPr>
          <w:rFonts w:ascii="Arial" w:eastAsia="Arial" w:hAnsi="Arial" w:cs="Arial"/>
          <w:b/>
          <w:color w:val="030303"/>
          <w:spacing w:val="38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DEL</w:t>
      </w:r>
      <w:r w:rsidRPr="00A9663B">
        <w:rPr>
          <w:rFonts w:ascii="Arial" w:eastAsia="Arial" w:hAnsi="Arial" w:cs="Arial"/>
          <w:b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A9663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DUS</w:t>
      </w:r>
    </w:p>
    <w:p w:rsidR="003D294B" w:rsidRPr="003D294B" w:rsidRDefault="003D294B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</w:pPr>
    </w:p>
    <w:p w:rsidR="003D294B" w:rsidRPr="00A9663B" w:rsidRDefault="003D294B" w:rsidP="00A9663B">
      <w:pPr>
        <w:widowControl w:val="0"/>
        <w:spacing w:line="300" w:lineRule="atLeast"/>
        <w:outlineLvl w:val="1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>10.1.</w:t>
      </w:r>
      <w:r w:rsidRPr="003D294B">
        <w:rPr>
          <w:rFonts w:ascii="Arial" w:eastAsia="Arial" w:hAnsi="Arial" w:cs="Arial"/>
          <w:b/>
          <w:color w:val="030303"/>
          <w:sz w:val="22"/>
          <w:szCs w:val="22"/>
          <w:lang w:val="es-CL" w:eastAsia="en-US"/>
        </w:rPr>
        <w:tab/>
        <w:t>Plazo de Legalización del DUS:</w:t>
      </w:r>
    </w:p>
    <w:p w:rsidR="003D294B" w:rsidRPr="003D294B" w:rsidRDefault="003D294B" w:rsidP="00A9663B">
      <w:pPr>
        <w:widowControl w:val="0"/>
        <w:spacing w:line="300" w:lineRule="atLeast"/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</w:pPr>
    </w:p>
    <w:p w:rsidR="004F6476" w:rsidRPr="00611DC0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</w:pPr>
      <w:r w:rsidRPr="00611DC0"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  <w:t>El plazo de legalización del DUS podrá ser prorrogado antes de su vencimiento, siempre que las mercancías se encuentren embarcadas y que no se cuente con todos los antecedentes para formalizar la destinación.</w:t>
      </w:r>
    </w:p>
    <w:p w:rsidR="004F6476" w:rsidRPr="00A9663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highlight w:val="yellow"/>
          <w:lang w:val="es-CL" w:eastAsia="en-US"/>
        </w:rPr>
      </w:pP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</w:pPr>
      <w:r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>La prórroga por 2</w:t>
      </w:r>
      <w:r w:rsidR="00A53FB4"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>5</w:t>
      </w:r>
      <w:r w:rsidRPr="00935AD8">
        <w:rPr>
          <w:rFonts w:ascii="Arial" w:eastAsia="Arial" w:hAnsi="Arial" w:cs="Arial"/>
          <w:color w:val="030303"/>
          <w:w w:val="105"/>
          <w:sz w:val="22"/>
          <w:szCs w:val="22"/>
          <w:lang w:eastAsia="en-US"/>
        </w:rPr>
        <w:t xml:space="preserve"> días corridos, será otorgada, a petición por vía electrónica del interesado.”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83"/>
        </w:tabs>
        <w:spacing w:line="300" w:lineRule="atLeast"/>
        <w:ind w:firstLine="0"/>
        <w:jc w:val="both"/>
        <w:outlineLvl w:val="0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b/>
          <w:bCs/>
          <w:color w:val="030303"/>
          <w:spacing w:val="-22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b/>
          <w:bCs/>
          <w:color w:val="030303"/>
          <w:spacing w:val="-22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Embarque: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color w:val="030303"/>
          <w:spacing w:val="4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embarque</w:t>
      </w:r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4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prorrogado,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antes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4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su</w:t>
      </w:r>
      <w:r w:rsidRPr="003D294B">
        <w:rPr>
          <w:rFonts w:ascii="Arial" w:eastAsia="Arial" w:hAnsi="Arial" w:cs="Arial"/>
          <w:color w:val="030303"/>
          <w:spacing w:val="4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vencimiento,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caso</w:t>
      </w:r>
      <w:r w:rsidRPr="003D294B">
        <w:rPr>
          <w:rFonts w:ascii="Arial" w:eastAsia="Arial" w:hAnsi="Arial" w:cs="Arial"/>
          <w:color w:val="030303"/>
          <w:spacing w:val="5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2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mercancía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encuentre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zona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primaria</w:t>
      </w:r>
      <w:r w:rsidRPr="003D294B">
        <w:rPr>
          <w:rFonts w:ascii="Arial" w:eastAsia="Arial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="Arial" w:hAnsi="Arial" w:cs="Arial"/>
          <w:color w:val="030303"/>
          <w:spacing w:val="2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estimare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no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w w:val="9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embarcada</w:t>
      </w:r>
      <w:r w:rsidRPr="003D294B">
        <w:rPr>
          <w:rFonts w:ascii="Arial" w:eastAsia="Arial" w:hAnsi="Arial" w:cs="Arial"/>
          <w:color w:val="030303"/>
          <w:spacing w:val="3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dentro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22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 general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5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</w:t>
      </w:r>
      <w:r w:rsidRPr="003D294B">
        <w:rPr>
          <w:rFonts w:ascii="Arial" w:eastAsia="Arial" w:hAnsi="Arial" w:cs="Arial"/>
          <w:color w:val="030303"/>
          <w:spacing w:val="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15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días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corridos,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será</w:t>
      </w:r>
      <w:r w:rsidRPr="003D294B">
        <w:rPr>
          <w:rFonts w:ascii="Arial" w:eastAsia="Arial" w:hAnsi="Arial" w:cs="Arial"/>
          <w:color w:val="030303"/>
          <w:spacing w:val="4"/>
          <w:sz w:val="22"/>
          <w:szCs w:val="22"/>
          <w:lang w:val="es-CL" w:eastAsia="en-US"/>
        </w:rPr>
        <w:t xml:space="preserve"> 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otorgada,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 xml:space="preserve"> a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petición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3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w w:val="10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interesado.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casos calificados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podrá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p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rorrogarse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5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otros</w:t>
      </w:r>
      <w:r w:rsidRPr="003D294B">
        <w:rPr>
          <w:rFonts w:ascii="Arial" w:eastAsia="Arial" w:hAnsi="Arial" w:cs="Arial"/>
          <w:color w:val="030303"/>
          <w:spacing w:val="1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10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días</w:t>
      </w:r>
      <w:r w:rsidRPr="003D294B">
        <w:rPr>
          <w:rFonts w:ascii="Arial" w:eastAsia="Arial" w:hAnsi="Arial" w:cs="Arial"/>
          <w:color w:val="030303"/>
          <w:spacing w:val="5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más,</w:t>
      </w:r>
      <w:r w:rsidRPr="003D294B">
        <w:rPr>
          <w:rFonts w:ascii="Arial" w:eastAsia="Arial" w:hAnsi="Arial" w:cs="Arial"/>
          <w:color w:val="030303"/>
          <w:spacing w:val="5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previa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solicitud</w:t>
      </w:r>
      <w:r w:rsidRPr="003D294B">
        <w:rPr>
          <w:rFonts w:ascii="Arial" w:eastAsia="Arial" w:hAnsi="Arial" w:cs="Arial"/>
          <w:color w:val="030303"/>
          <w:spacing w:val="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w w:val="9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manual</w:t>
      </w:r>
      <w:r w:rsidRPr="003D294B">
        <w:rPr>
          <w:rFonts w:ascii="Arial" w:eastAsia="Arial" w:hAnsi="Arial" w:cs="Arial"/>
          <w:color w:val="030303"/>
          <w:spacing w:val="3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4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interesado.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58"/>
        </w:tabs>
        <w:spacing w:line="300" w:lineRule="atLeast"/>
        <w:ind w:firstLine="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No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serán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aceptadas</w:t>
      </w:r>
      <w:r w:rsidRPr="003D294B">
        <w:rPr>
          <w:rFonts w:ascii="Arial" w:eastAsia="Arial" w:hAnsi="Arial" w:cs="Arial"/>
          <w:color w:val="030303"/>
          <w:spacing w:val="2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</w:t>
      </w:r>
      <w:r w:rsidRPr="003D294B">
        <w:rPr>
          <w:rFonts w:ascii="Arial" w:eastAsia="Arial" w:hAnsi="Arial" w:cs="Arial"/>
          <w:color w:val="030303"/>
          <w:spacing w:val="-18"/>
          <w:sz w:val="22"/>
          <w:szCs w:val="22"/>
          <w:lang w:val="es-CL" w:eastAsia="en-US"/>
        </w:rPr>
        <w:t>g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as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conjuntas</w:t>
      </w:r>
      <w:r w:rsidRPr="003D294B">
        <w:rPr>
          <w:rFonts w:ascii="Arial" w:eastAsia="Arial" w:hAnsi="Arial" w:cs="Arial"/>
          <w:color w:val="030303"/>
          <w:spacing w:val="3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plazo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los</w:t>
      </w:r>
      <w:r w:rsidRPr="003D294B">
        <w:rPr>
          <w:rFonts w:ascii="Arial" w:eastAsia="Arial" w:hAnsi="Arial" w:cs="Arial"/>
          <w:color w:val="030303"/>
          <w:spacing w:val="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lastRenderedPageBreak/>
        <w:t>plazos</w:t>
      </w:r>
      <w:r w:rsidRPr="003D294B">
        <w:rPr>
          <w:rFonts w:ascii="Arial" w:eastAsia="Arial" w:hAnsi="Arial" w:cs="Arial"/>
          <w:color w:val="030303"/>
          <w:spacing w:val="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embarque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legalización,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para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una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operación,</w:t>
      </w:r>
      <w:r w:rsidR="003D294B" w:rsidRPr="003D294B">
        <w:rPr>
          <w:rFonts w:ascii="Arial" w:eastAsia="Arial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proofErr w:type="spellStart"/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aún</w:t>
      </w:r>
      <w:proofErr w:type="spellEnd"/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cuando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sean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solicitadas</w:t>
      </w:r>
      <w:r w:rsidRPr="003D294B">
        <w:rPr>
          <w:rFonts w:ascii="Arial" w:eastAsia="Arial" w:hAnsi="Arial" w:cs="Arial"/>
          <w:color w:val="030303"/>
          <w:spacing w:val="2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1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momentos</w:t>
      </w:r>
      <w:r w:rsidRPr="003D294B">
        <w:rPr>
          <w:rFonts w:ascii="Arial" w:eastAsia="Arial" w:hAnsi="Arial" w:cs="Arial"/>
          <w:color w:val="030303"/>
          <w:w w:val="10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distintos.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numPr>
          <w:ilvl w:val="1"/>
          <w:numId w:val="7"/>
        </w:numPr>
        <w:tabs>
          <w:tab w:val="left" w:pos="847"/>
        </w:tabs>
        <w:spacing w:line="300" w:lineRule="atLeast"/>
        <w:ind w:firstLine="0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1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prórrogas</w:t>
      </w:r>
      <w:r w:rsidRPr="003D294B">
        <w:rPr>
          <w:rFonts w:ascii="Arial" w:eastAsia="Arial" w:hAnsi="Arial" w:cs="Arial"/>
          <w:color w:val="030303"/>
          <w:spacing w:val="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vía</w:t>
      </w:r>
      <w:r w:rsidRPr="003D294B">
        <w:rPr>
          <w:rFonts w:ascii="Arial" w:eastAsia="Arial" w:hAnsi="Arial" w:cs="Arial"/>
          <w:color w:val="030303"/>
          <w:spacing w:val="2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</w:t>
      </w:r>
      <w:r w:rsidR="003D294B"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 xml:space="preserve"> deberán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solicitadas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="Arial" w:hAnsi="Arial" w:cs="Arial"/>
          <w:color w:val="030303"/>
          <w:spacing w:val="1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1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despachador,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través</w:t>
      </w:r>
      <w:r w:rsidRPr="003D294B">
        <w:rPr>
          <w:rFonts w:ascii="Arial" w:eastAsia="Arial" w:hAnsi="Arial" w:cs="Arial"/>
          <w:color w:val="030303"/>
          <w:spacing w:val="1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w w:val="9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opción</w:t>
      </w:r>
      <w:r w:rsidRPr="003D294B">
        <w:rPr>
          <w:rFonts w:ascii="Arial" w:eastAsia="Arial" w:hAnsi="Arial" w:cs="Arial"/>
          <w:color w:val="030303"/>
          <w:spacing w:val="5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"Solicitud</w:t>
      </w:r>
      <w:r w:rsidRPr="003D294B">
        <w:rPr>
          <w:rFonts w:ascii="Arial" w:eastAsia="Arial" w:hAnsi="Arial" w:cs="Arial"/>
          <w:color w:val="030303"/>
          <w:spacing w:val="3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</w:t>
      </w:r>
      <w:r w:rsidRPr="003D294B">
        <w:rPr>
          <w:rFonts w:ascii="Arial" w:eastAsia="Arial" w:hAnsi="Arial" w:cs="Arial"/>
          <w:color w:val="030303"/>
          <w:spacing w:val="-17"/>
          <w:sz w:val="22"/>
          <w:szCs w:val="22"/>
          <w:lang w:val="es-CL" w:eastAsia="en-US"/>
        </w:rPr>
        <w:t>a</w:t>
      </w:r>
      <w:r w:rsidRPr="003D294B">
        <w:rPr>
          <w:rFonts w:ascii="Arial" w:eastAsia="Arial" w:hAnsi="Arial" w:cs="Arial"/>
          <w:color w:val="5B5B5B"/>
          <w:spacing w:val="8"/>
          <w:w w:val="8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</w:t>
      </w:r>
      <w:r w:rsidRPr="003D294B">
        <w:rPr>
          <w:rFonts w:ascii="Arial" w:eastAsia="Arial" w:hAnsi="Arial" w:cs="Arial"/>
          <w:color w:val="030303"/>
          <w:spacing w:val="2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-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"Tramitación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Línea",</w:t>
      </w:r>
      <w:r w:rsidRPr="003D294B">
        <w:rPr>
          <w:rFonts w:ascii="Arial" w:eastAsia="Arial" w:hAnsi="Arial" w:cs="Arial"/>
          <w:color w:val="030303"/>
          <w:spacing w:val="3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dispuesta</w:t>
      </w:r>
      <w:r w:rsidRPr="003D294B">
        <w:rPr>
          <w:rFonts w:ascii="Arial" w:eastAsia="Arial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3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3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página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Web</w:t>
      </w:r>
      <w:r w:rsidRPr="003D294B">
        <w:rPr>
          <w:rFonts w:ascii="Arial" w:eastAsia="Arial" w:hAnsi="Arial" w:cs="Arial"/>
          <w:color w:val="030303"/>
          <w:w w:val="9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Servicio.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4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aceptación</w:t>
      </w:r>
      <w:r w:rsidRPr="003D294B">
        <w:rPr>
          <w:rFonts w:ascii="Arial" w:eastAsia="Arial" w:hAnsi="Arial" w:cs="Arial"/>
          <w:color w:val="030303"/>
          <w:spacing w:val="5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solicitud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5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electrónica,</w:t>
      </w:r>
      <w:r w:rsidRPr="003D294B">
        <w:rPr>
          <w:rFonts w:ascii="Arial" w:eastAsia="Arial" w:hAnsi="Arial" w:cs="Arial"/>
          <w:color w:val="030303"/>
          <w:spacing w:val="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aparecerá</w:t>
      </w:r>
      <w:r w:rsidRPr="003D294B">
        <w:rPr>
          <w:rFonts w:ascii="Arial" w:eastAsia="Arial" w:hAnsi="Arial" w:cs="Arial"/>
          <w:color w:val="030303"/>
          <w:spacing w:val="6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en</w:t>
      </w:r>
      <w:r w:rsidRPr="003D294B">
        <w:rPr>
          <w:rFonts w:ascii="Arial" w:eastAsia="Arial" w:hAnsi="Arial" w:cs="Arial"/>
          <w:color w:val="030303"/>
          <w:spacing w:val="5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5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módulo,</w:t>
      </w:r>
      <w:r w:rsidRPr="003D294B">
        <w:rPr>
          <w:rFonts w:ascii="Arial" w:eastAsia="Arial" w:hAnsi="Arial" w:cs="Arial"/>
          <w:color w:val="030303"/>
          <w:spacing w:val="5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w w:val="10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contendrá</w:t>
      </w:r>
      <w:r w:rsidRPr="003D294B">
        <w:rPr>
          <w:rFonts w:ascii="Arial" w:eastAsia="Arial" w:hAnsi="Arial" w:cs="Arial"/>
          <w:color w:val="030303"/>
          <w:spacing w:val="3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el</w:t>
      </w:r>
      <w:r w:rsidRPr="003D294B">
        <w:rPr>
          <w:rFonts w:ascii="Arial" w:eastAsia="Arial" w:hAnsi="Arial" w:cs="Arial"/>
          <w:color w:val="030303"/>
          <w:spacing w:val="2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número</w:t>
      </w:r>
      <w:r w:rsidRPr="003D294B">
        <w:rPr>
          <w:rFonts w:ascii="Arial" w:eastAsia="Arial" w:hAnsi="Arial" w:cs="Arial"/>
          <w:color w:val="030303"/>
          <w:spacing w:val="1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="Arial" w:hAnsi="Arial" w:cs="Arial"/>
          <w:color w:val="030303"/>
          <w:spacing w:val="1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fecha</w:t>
      </w:r>
      <w:r w:rsidRPr="003D294B">
        <w:rPr>
          <w:rFonts w:ascii="Arial" w:eastAsia="Arial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2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resolución</w:t>
      </w:r>
      <w:r w:rsidRPr="003D294B">
        <w:rPr>
          <w:rFonts w:ascii="Arial" w:eastAsia="Arial" w:hAnsi="Arial" w:cs="Arial"/>
          <w:color w:val="030303"/>
          <w:spacing w:val="3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que</w:t>
      </w:r>
      <w:r w:rsidRPr="003D294B">
        <w:rPr>
          <w:rFonts w:ascii="Arial" w:eastAsia="Arial" w:hAnsi="Arial" w:cs="Arial"/>
          <w:color w:val="030303"/>
          <w:spacing w:val="2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otorga</w:t>
      </w:r>
      <w:r w:rsidRPr="003D294B">
        <w:rPr>
          <w:rFonts w:ascii="Arial" w:eastAsia="Arial" w:hAnsi="Arial" w:cs="Arial"/>
          <w:color w:val="030303"/>
          <w:spacing w:val="3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="Arial" w:hAnsi="Arial" w:cs="Arial"/>
          <w:color w:val="030303"/>
          <w:spacing w:val="1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sz w:val="22"/>
          <w:szCs w:val="22"/>
          <w:lang w:val="es-CL" w:eastAsia="en-US"/>
        </w:rPr>
        <w:t>prórroga.</w:t>
      </w:r>
    </w:p>
    <w:p w:rsidR="004F6476" w:rsidRPr="003D294B" w:rsidRDefault="004F6476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3D294B" w:rsidRPr="003D294B" w:rsidRDefault="003D294B" w:rsidP="00A9663B">
      <w:pPr>
        <w:widowControl w:val="0"/>
        <w:spacing w:line="300" w:lineRule="atLeast"/>
        <w:jc w:val="both"/>
        <w:rPr>
          <w:rFonts w:ascii="Arial" w:eastAsiaTheme="minorHAnsi" w:hAnsi="Arial" w:cs="Arial"/>
          <w:sz w:val="22"/>
          <w:szCs w:val="22"/>
          <w:lang w:val="es-CL" w:eastAsia="en-US"/>
        </w:rPr>
      </w:pPr>
    </w:p>
    <w:p w:rsidR="004F6476" w:rsidRPr="003D294B" w:rsidRDefault="004F6476" w:rsidP="00A9663B">
      <w:pPr>
        <w:widowControl w:val="0"/>
        <w:tabs>
          <w:tab w:val="left" w:pos="678"/>
        </w:tabs>
        <w:spacing w:line="300" w:lineRule="atLeast"/>
        <w:jc w:val="both"/>
        <w:outlineLvl w:val="0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11.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ab/>
        <w:t>MODIFICACIÓN</w:t>
      </w:r>
      <w:r w:rsidRPr="003D294B">
        <w:rPr>
          <w:rFonts w:ascii="Arial" w:eastAsia="Arial" w:hAnsi="Arial" w:cs="Arial"/>
          <w:b/>
          <w:bCs/>
          <w:color w:val="030303"/>
          <w:spacing w:val="-5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b/>
          <w:bCs/>
          <w:color w:val="030303"/>
          <w:spacing w:val="-23"/>
          <w:w w:val="10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b/>
          <w:bCs/>
          <w:color w:val="030303"/>
          <w:w w:val="105"/>
          <w:sz w:val="22"/>
          <w:szCs w:val="22"/>
          <w:lang w:val="es-CL" w:eastAsia="en-US"/>
        </w:rPr>
        <w:t>DUS</w:t>
      </w:r>
    </w:p>
    <w:p w:rsidR="004F6476" w:rsidRPr="00A9663B" w:rsidRDefault="004F6476" w:rsidP="00A9663B">
      <w:pPr>
        <w:spacing w:line="300" w:lineRule="atLeast"/>
        <w:jc w:val="both"/>
        <w:rPr>
          <w:rFonts w:ascii="Arial" w:eastAsia="Arial" w:hAnsi="Arial" w:cs="Arial"/>
          <w:sz w:val="22"/>
          <w:szCs w:val="22"/>
          <w:lang w:val="es-CL" w:eastAsia="en-US"/>
        </w:rPr>
      </w:pP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La</w:t>
      </w:r>
      <w:r w:rsidRPr="003D294B">
        <w:rPr>
          <w:rFonts w:ascii="Arial" w:eastAsiaTheme="minorHAnsi" w:hAnsi="Arial" w:cs="Arial"/>
          <w:color w:val="030303"/>
          <w:spacing w:val="2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anulación,</w:t>
      </w:r>
      <w:r w:rsidRPr="003D294B">
        <w:rPr>
          <w:rFonts w:ascii="Arial" w:eastAsiaTheme="minorHAnsi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modificación</w:t>
      </w:r>
      <w:r w:rsidRPr="003D294B">
        <w:rPr>
          <w:rFonts w:ascii="Arial" w:eastAsiaTheme="minorHAnsi" w:hAnsi="Arial" w:cs="Arial"/>
          <w:color w:val="030303"/>
          <w:spacing w:val="43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y</w:t>
      </w:r>
      <w:r w:rsidRPr="003D294B">
        <w:rPr>
          <w:rFonts w:ascii="Arial" w:eastAsiaTheme="minorHAnsi" w:hAnsi="Arial" w:cs="Arial"/>
          <w:color w:val="030303"/>
          <w:spacing w:val="28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aclaración</w:t>
      </w:r>
      <w:r w:rsidRPr="003D294B">
        <w:rPr>
          <w:rFonts w:ascii="Arial" w:eastAsiaTheme="minorHAnsi" w:hAnsi="Arial" w:cs="Arial"/>
          <w:color w:val="030303"/>
          <w:spacing w:val="47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de</w:t>
      </w:r>
      <w:r w:rsidRPr="003D294B">
        <w:rPr>
          <w:rFonts w:ascii="Arial" w:eastAsiaTheme="minorHAnsi" w:hAnsi="Arial" w:cs="Arial"/>
          <w:color w:val="030303"/>
          <w:spacing w:val="41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este</w:t>
      </w:r>
      <w:r w:rsidRPr="003D294B">
        <w:rPr>
          <w:rFonts w:ascii="Arial" w:eastAsiaTheme="minorHAnsi" w:hAnsi="Arial" w:cs="Arial"/>
          <w:color w:val="030303"/>
          <w:spacing w:val="44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documento,</w:t>
      </w:r>
      <w:r w:rsidRPr="003D294B">
        <w:rPr>
          <w:rFonts w:ascii="Arial" w:eastAsiaTheme="minorHAnsi" w:hAnsi="Arial" w:cs="Arial"/>
          <w:color w:val="030303"/>
          <w:spacing w:val="49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se</w:t>
      </w:r>
      <w:r w:rsidRPr="003D294B">
        <w:rPr>
          <w:rFonts w:ascii="Arial" w:eastAsiaTheme="minorHAnsi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regirán</w:t>
      </w:r>
      <w:r w:rsidRPr="003D294B">
        <w:rPr>
          <w:rFonts w:ascii="Arial" w:eastAsiaTheme="minorHAnsi" w:hAnsi="Arial" w:cs="Arial"/>
          <w:color w:val="030303"/>
          <w:spacing w:val="40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>por</w:t>
      </w:r>
      <w:r w:rsidRPr="003D294B">
        <w:rPr>
          <w:rFonts w:ascii="Arial" w:eastAsiaTheme="minorHAnsi" w:hAnsi="Arial" w:cs="Arial"/>
          <w:color w:val="030303"/>
          <w:spacing w:val="42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Theme="minorHAnsi" w:hAnsi="Arial" w:cs="Arial"/>
          <w:color w:val="030303"/>
          <w:sz w:val="22"/>
          <w:szCs w:val="22"/>
          <w:lang w:val="es-CL" w:eastAsia="en-US"/>
        </w:rPr>
        <w:t xml:space="preserve">las normas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del</w:t>
      </w:r>
      <w:r w:rsidRPr="003D294B">
        <w:rPr>
          <w:rFonts w:ascii="Arial" w:eastAsia="Arial" w:hAnsi="Arial" w:cs="Arial"/>
          <w:color w:val="030303"/>
          <w:spacing w:val="34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Capítulo</w:t>
      </w:r>
      <w:r w:rsidRPr="003D294B">
        <w:rPr>
          <w:rFonts w:ascii="Arial" w:eastAsia="Arial" w:hAnsi="Arial" w:cs="Arial"/>
          <w:color w:val="030303"/>
          <w:spacing w:val="37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V</w:t>
      </w:r>
      <w:r w:rsidRPr="003D294B">
        <w:rPr>
          <w:rFonts w:ascii="Arial" w:eastAsia="Arial" w:hAnsi="Arial" w:cs="Arial"/>
          <w:color w:val="030303"/>
          <w:spacing w:val="32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de</w:t>
      </w:r>
      <w:r w:rsidRPr="003D294B">
        <w:rPr>
          <w:rFonts w:ascii="Arial" w:eastAsia="Arial" w:hAnsi="Arial" w:cs="Arial"/>
          <w:color w:val="030303"/>
          <w:spacing w:val="36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este</w:t>
      </w:r>
      <w:r w:rsidRPr="003D294B">
        <w:rPr>
          <w:rFonts w:ascii="Arial" w:eastAsia="Arial" w:hAnsi="Arial" w:cs="Arial"/>
          <w:color w:val="030303"/>
          <w:spacing w:val="41"/>
          <w:w w:val="95"/>
          <w:sz w:val="22"/>
          <w:szCs w:val="22"/>
          <w:lang w:val="es-CL" w:eastAsia="en-US"/>
        </w:rPr>
        <w:t xml:space="preserve"> </w:t>
      </w:r>
      <w:r w:rsidRPr="003D294B">
        <w:rPr>
          <w:rFonts w:ascii="Arial" w:eastAsia="Arial" w:hAnsi="Arial" w:cs="Arial"/>
          <w:color w:val="030303"/>
          <w:w w:val="95"/>
          <w:sz w:val="22"/>
          <w:szCs w:val="22"/>
          <w:lang w:val="es-CL" w:eastAsia="en-US"/>
        </w:rPr>
        <w:t>Compendio</w:t>
      </w:r>
    </w:p>
    <w:p w:rsidR="00DE061B" w:rsidRPr="003D294B" w:rsidRDefault="00DE061B" w:rsidP="00A9663B">
      <w:pPr>
        <w:spacing w:line="300" w:lineRule="atLeast"/>
        <w:jc w:val="both"/>
        <w:rPr>
          <w:rFonts w:ascii="Tahoma" w:hAnsi="Tahoma" w:cs="Tahoma"/>
          <w:sz w:val="22"/>
          <w:szCs w:val="22"/>
          <w:lang w:val="es-CL"/>
        </w:rPr>
      </w:pPr>
    </w:p>
    <w:sectPr w:rsidR="00DE061B" w:rsidRPr="003D294B" w:rsidSect="00CC6B61">
      <w:headerReference w:type="default" r:id="rId7"/>
      <w:footerReference w:type="default" r:id="rId8"/>
      <w:pgSz w:w="12240" w:h="15840"/>
      <w:pgMar w:top="1820" w:right="146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0B" w:rsidRDefault="0011310B" w:rsidP="00B4760A">
      <w:r>
        <w:separator/>
      </w:r>
    </w:p>
  </w:endnote>
  <w:endnote w:type="continuationSeparator" w:id="0">
    <w:p w:rsidR="0011310B" w:rsidRDefault="0011310B" w:rsidP="00B4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6" w:rsidRDefault="00DE061B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5574CD" wp14:editId="146EB6FD">
              <wp:simplePos x="0" y="0"/>
              <wp:positionH relativeFrom="margin">
                <wp:posOffset>-341906</wp:posOffset>
              </wp:positionH>
              <wp:positionV relativeFrom="paragraph">
                <wp:posOffset>-68000</wp:posOffset>
              </wp:positionV>
              <wp:extent cx="7124049" cy="686966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 xml:space="preserve">Sotomayor Nº60 </w:t>
                          </w:r>
                        </w:p>
                        <w:p w:rsidR="00DE061B" w:rsidRPr="0019094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</w:rPr>
                            <w:t>Valparaíso</w:t>
                          </w:r>
                        </w:p>
                        <w:p w:rsidR="00DE061B" w:rsidRPr="003673F5" w:rsidRDefault="00DE061B" w:rsidP="00DE061B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322134573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:rsidR="00DE061B" w:rsidRPr="003673F5" w:rsidRDefault="00DE061B" w:rsidP="00DE061B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2B160676" wp14:editId="0702B67C">
                                <wp:extent cx="648000" cy="101878"/>
                                <wp:effectExtent l="0" t="0" r="0" b="0"/>
                                <wp:docPr id="13" name="Imagen 13" descr="../../../../Captura%20de%20pantalla%202017-07-27%20a%20las%203.31.32%20p.m..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../../../../Captura%20de%20pantalla%202017-07-27%20a%20las%203.31.32%20p.m..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000" cy="101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E061B" w:rsidRPr="000727D8" w:rsidRDefault="00DE061B" w:rsidP="00DE061B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574CD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26.9pt;margin-top:-5.35pt;width:560.9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" filled="f" stroked="f">
              <v:textbox>
                <w:txbxContent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 xml:space="preserve">Sotomayor Nº60 </w:t>
                    </w:r>
                  </w:p>
                  <w:p w:rsidR="00DE061B" w:rsidRPr="0019094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</w:pP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</w:rPr>
                      <w:t>Valparaíso</w:t>
                    </w:r>
                  </w:p>
                  <w:p w:rsidR="00DE061B" w:rsidRPr="003673F5" w:rsidRDefault="00DE061B" w:rsidP="00DE061B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322134573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:rsidR="00DE061B" w:rsidRPr="003673F5" w:rsidRDefault="00DE061B" w:rsidP="00DE061B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2B160676" wp14:editId="0702B67C">
                          <wp:extent cx="648000" cy="101878"/>
                          <wp:effectExtent l="0" t="0" r="0" b="0"/>
                          <wp:docPr id="13" name="Imagen 13" descr="../../../../Captura%20de%20pantalla%202017-07-27%20a%20las%203.31.32%20p.m..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../../../../Captura%20de%20pantalla%202017-07-27%20a%20las%203.31.32%20p.m..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000" cy="101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E061B" w:rsidRPr="000727D8" w:rsidRDefault="00DE061B" w:rsidP="00DE061B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0B" w:rsidRDefault="0011310B" w:rsidP="00B4760A">
      <w:r>
        <w:separator/>
      </w:r>
    </w:p>
  </w:footnote>
  <w:footnote w:type="continuationSeparator" w:id="0">
    <w:p w:rsidR="0011310B" w:rsidRDefault="0011310B" w:rsidP="00B4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6" w:rsidRDefault="00DE061B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A0C0A4" wp14:editId="650B34D5">
              <wp:simplePos x="0" y="0"/>
              <wp:positionH relativeFrom="margin">
                <wp:posOffset>667910</wp:posOffset>
              </wp:positionH>
              <wp:positionV relativeFrom="paragraph">
                <wp:posOffset>190196</wp:posOffset>
              </wp:positionV>
              <wp:extent cx="6092938" cy="64770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Pr="00DF42E3" w:rsidRDefault="00DE061B" w:rsidP="00DE061B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:rsidR="00DE061B" w:rsidRPr="00DF42E3" w:rsidRDefault="00DE061B" w:rsidP="00DE061B">
                          <w:pPr>
                            <w:spacing w:line="180" w:lineRule="exact"/>
                            <w:ind w:left="-142" w:right="14"/>
                            <w:jc w:val="both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0C0A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52.6pt;margin-top:15pt;width:479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" filled="f" stroked="f">
              <v:textbox>
                <w:txbxContent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Pr="00DF42E3" w:rsidRDefault="00DE061B" w:rsidP="00DE061B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:rsidR="00DE061B" w:rsidRPr="00DF42E3" w:rsidRDefault="00DE061B" w:rsidP="00DE061B">
                    <w:pPr>
                      <w:spacing w:line="180" w:lineRule="exact"/>
                      <w:ind w:left="-142" w:right="14"/>
                      <w:jc w:val="both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79F6C6BD" wp14:editId="0B332811">
          <wp:extent cx="633563" cy="972000"/>
          <wp:effectExtent l="0" t="0" r="1905" b="0"/>
          <wp:docPr id="9" name="Imagen 9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663B" w:rsidRDefault="00A966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0714F"/>
    <w:multiLevelType w:val="hybridMultilevel"/>
    <w:tmpl w:val="384C2524"/>
    <w:lvl w:ilvl="0" w:tplc="49F2251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072897"/>
    <w:multiLevelType w:val="hybridMultilevel"/>
    <w:tmpl w:val="B3F66B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725857"/>
    <w:multiLevelType w:val="hybridMultilevel"/>
    <w:tmpl w:val="D36C69AE"/>
    <w:lvl w:ilvl="0" w:tplc="4BC8B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30FD"/>
    <w:multiLevelType w:val="hybridMultilevel"/>
    <w:tmpl w:val="12468F1C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6571C"/>
    <w:multiLevelType w:val="multilevel"/>
    <w:tmpl w:val="A4504350"/>
    <w:lvl w:ilvl="0">
      <w:start w:val="10"/>
      <w:numFmt w:val="decimal"/>
      <w:lvlText w:val="%1"/>
      <w:lvlJc w:val="left"/>
      <w:pPr>
        <w:ind w:hanging="710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10"/>
      </w:pPr>
      <w:rPr>
        <w:rFonts w:ascii="Arial" w:eastAsia="Arial" w:hAnsi="Arial" w:hint="default"/>
        <w:b/>
        <w:bCs/>
        <w:color w:val="030303"/>
        <w:w w:val="11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BC5BFD"/>
    <w:multiLevelType w:val="hybridMultilevel"/>
    <w:tmpl w:val="9808E646"/>
    <w:lvl w:ilvl="0" w:tplc="340A0019">
      <w:start w:val="1"/>
      <w:numFmt w:val="lowerLetter"/>
      <w:lvlText w:val="%1."/>
      <w:lvlJc w:val="left"/>
      <w:pPr>
        <w:ind w:left="1637" w:hanging="360"/>
      </w:pPr>
    </w:lvl>
    <w:lvl w:ilvl="1" w:tplc="340A0019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E697526"/>
    <w:multiLevelType w:val="hybridMultilevel"/>
    <w:tmpl w:val="B746A8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E18D7"/>
    <w:multiLevelType w:val="hybridMultilevel"/>
    <w:tmpl w:val="FCA00F80"/>
    <w:lvl w:ilvl="0" w:tplc="340A0013">
      <w:start w:val="1"/>
      <w:numFmt w:val="upperRoman"/>
      <w:lvlText w:val="%1."/>
      <w:lvlJc w:val="right"/>
      <w:pPr>
        <w:ind w:left="360" w:hanging="360"/>
      </w:pPr>
      <w:rPr>
        <w:color w:val="FFFFFF" w:themeColor="background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0A"/>
    <w:rsid w:val="00036DAC"/>
    <w:rsid w:val="00085186"/>
    <w:rsid w:val="00097721"/>
    <w:rsid w:val="000E1F51"/>
    <w:rsid w:val="0011310B"/>
    <w:rsid w:val="00136D92"/>
    <w:rsid w:val="00166C33"/>
    <w:rsid w:val="001A5E8F"/>
    <w:rsid w:val="001F58D9"/>
    <w:rsid w:val="00201B6A"/>
    <w:rsid w:val="0023390F"/>
    <w:rsid w:val="00285C1B"/>
    <w:rsid w:val="002C2E47"/>
    <w:rsid w:val="002F5E6D"/>
    <w:rsid w:val="002F6580"/>
    <w:rsid w:val="00313B54"/>
    <w:rsid w:val="00323E2D"/>
    <w:rsid w:val="003D294B"/>
    <w:rsid w:val="003E761F"/>
    <w:rsid w:val="004552E0"/>
    <w:rsid w:val="00455D49"/>
    <w:rsid w:val="004F6476"/>
    <w:rsid w:val="00520A92"/>
    <w:rsid w:val="00555329"/>
    <w:rsid w:val="005641EC"/>
    <w:rsid w:val="005669AC"/>
    <w:rsid w:val="005749AE"/>
    <w:rsid w:val="005D2B24"/>
    <w:rsid w:val="00601440"/>
    <w:rsid w:val="00611DC0"/>
    <w:rsid w:val="00615000"/>
    <w:rsid w:val="006B27F9"/>
    <w:rsid w:val="0076680D"/>
    <w:rsid w:val="007873C2"/>
    <w:rsid w:val="00787A37"/>
    <w:rsid w:val="007D0EA1"/>
    <w:rsid w:val="0080226E"/>
    <w:rsid w:val="008124F7"/>
    <w:rsid w:val="00862BCD"/>
    <w:rsid w:val="008B147D"/>
    <w:rsid w:val="00924B80"/>
    <w:rsid w:val="009273A2"/>
    <w:rsid w:val="00930FAC"/>
    <w:rsid w:val="00935AD8"/>
    <w:rsid w:val="00942C10"/>
    <w:rsid w:val="00967C61"/>
    <w:rsid w:val="009C6C5C"/>
    <w:rsid w:val="00A058BB"/>
    <w:rsid w:val="00A401C9"/>
    <w:rsid w:val="00A53FB4"/>
    <w:rsid w:val="00A9663B"/>
    <w:rsid w:val="00AA7942"/>
    <w:rsid w:val="00B04B5E"/>
    <w:rsid w:val="00B10027"/>
    <w:rsid w:val="00B4760A"/>
    <w:rsid w:val="00BA4614"/>
    <w:rsid w:val="00C304EB"/>
    <w:rsid w:val="00C336A0"/>
    <w:rsid w:val="00C57420"/>
    <w:rsid w:val="00CA5F17"/>
    <w:rsid w:val="00CC6B61"/>
    <w:rsid w:val="00CD589E"/>
    <w:rsid w:val="00CD729D"/>
    <w:rsid w:val="00D11882"/>
    <w:rsid w:val="00D64C27"/>
    <w:rsid w:val="00D97C81"/>
    <w:rsid w:val="00DC7A1B"/>
    <w:rsid w:val="00DE061B"/>
    <w:rsid w:val="00EA69F1"/>
    <w:rsid w:val="00EC3EC8"/>
    <w:rsid w:val="00ED276C"/>
    <w:rsid w:val="00ED510D"/>
    <w:rsid w:val="00F3078C"/>
    <w:rsid w:val="00F30B4B"/>
    <w:rsid w:val="00F757E3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9140787-8D24-4D86-BAFE-9004E2B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B476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4760A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47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rsid w:val="00B4760A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B4760A"/>
    <w:rPr>
      <w:b/>
      <w:bCs/>
    </w:rPr>
  </w:style>
  <w:style w:type="character" w:customStyle="1" w:styleId="apple-converted-space">
    <w:name w:val="apple-converted-space"/>
    <w:rsid w:val="00B4760A"/>
  </w:style>
  <w:style w:type="paragraph" w:styleId="Encabezado">
    <w:name w:val="header"/>
    <w:basedOn w:val="Normal"/>
    <w:link w:val="EncabezadoCar"/>
    <w:uiPriority w:val="99"/>
    <w:unhideWhenUsed/>
    <w:rsid w:val="00B476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6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B476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6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6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60A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Revisin">
    <w:name w:val="Revision"/>
    <w:hidden/>
    <w:uiPriority w:val="99"/>
    <w:semiHidden/>
    <w:rsid w:val="00C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30F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F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FA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F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FAC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5754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Bustos Zarate</dc:creator>
  <cp:lastModifiedBy>Leticia Baquedano Duran</cp:lastModifiedBy>
  <cp:revision>2</cp:revision>
  <dcterms:created xsi:type="dcterms:W3CDTF">2018-11-28T15:32:00Z</dcterms:created>
  <dcterms:modified xsi:type="dcterms:W3CDTF">2018-11-28T15:32:00Z</dcterms:modified>
</cp:coreProperties>
</file>